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その会議は全く有益ではなかった。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useful / . / be / meeting / far / The / from</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The meeting was far from useful.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その本は面白すぎて読むのをやめられなかった。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too / interesting / reading / . / be / stop / to / book / The</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The book is too interesting to stop reading.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彼のエッセイには間違いがない。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from / essay / free / mistake / be / . / His</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His essay is free from mistake.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私は家でめったにコンピュータを使わない。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at / I / hardly / home / my / ever / use / computer / .</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I hardly ever use my computer at home.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私達は決してあなたを忘れないでしょう。</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never / forget / you / We / will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We will never forget you.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このお茶は熱すぎて飲むことができない。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to / This / too / be / tea / drink / hot / .</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This tea is too hot to drink.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雨は午後遅くまで降り止まなかった。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n't / stop / . / rain / It / afternoon / late / until / the / do / in</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It didn't stop raining until late in the afternoon.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シアトルでは大雨が振っている。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 / Seattle / in / It / lot / a / rain</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It rains a lot in Seattle.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彼らは裕福ではないが、彼らの生活に満足している。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satisfied / . / with / lives / They / not / themselves / but / be / rich</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They are not rich but satisfied with themselves lives.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私達は人前では自分に責任を持たなくてはならない。</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We / public / for / be / in / responsible / must / always / . / ourselves</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We must always be responsible for ourselves in public.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自転車で学校に行くまでには20分かかる。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to / bicycle / . / twenty / minutes / It / by / school / take / to / go</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It takes twenty minutes to go to school by bicycle.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母親は赤ちゃんが泣き止むまで抱いていた。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he / The / mother / baby / cry / the / stop / hold / until / .</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The mother held the baby until he stopped crying.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ニックはたくさんのCDを持っているが、私に一枚も貸そうとしない。</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of / them / borrow / of / a / he / but / , / me / Nick / have / lot / any / never / . / let / CDs</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Nick has a lot of CDs, but he never lets me borrow any of them.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あそこの建物が見えますか。あそこで母が働いています。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the / ? / my / That / works / you / over / . / Can / building / be / mother / there / where / tall / see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Can you see the tall building over there? That is where my mother works.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自分の両親を愛するのは当然である。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that / parents / one / 's / one / It / love / be / natural / .</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It is natural that one loves one's parents.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多くの女性が次から次へとそのレストランへとやってきた。</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ofter / . / Many / come / restaurant / one / women / another / to / the</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Many women came to the restaurant one ofter another.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天は自ら助くるものを助く。</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Heaven / themselves / who / . / help / help / those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Heaven helps those who help themselves.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このりんごすべてを1つの袋に入れられるとは限らない。</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apples / can / all / the / . / in / of / one / not / put / bag / You</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You cannot put all of the apples in one bag.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その人はめったに他の人に笑顔を見せない。</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smile / man / the / at / Rarely / others / do / .</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Rarely the man does smile at others.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一体どうしたら、彼は同じ間違いを何度も何度もできるのだ。</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mistake / same / and / on / again / How / again / earth / . / can / make / he / the</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How on earth can he make the same mistake again and again.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そのロック音楽祭が昨年開催されたのはこのキャンプ場だ。</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be / It / . / music / in / year / campside / hold / the / that / festival / last / be / rock / this</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It was in this campside that the rock music festival was held last year.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痛みがとてもひどかったので彼女は一言も言うことができなかった。</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pain / be / that / she / n't / So / her / severe / say / word / could / . / a</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So severe was her pain that she couldn't say a word.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その街を通って2つの川が流れている。</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rivers / two / run / Through / the / town / .</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Through the town run two rivers.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ろうそくが突然消えた。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suddenly / Out / the / go / candle / .</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Out went the candle suddenly.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このブラウザを使えばあなたはよりすばやくインターネットにアクセスすることができる。</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browsers / quickly / This / you / more / to / the / Internet / . / enable / access</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This browsers enable you to access the Internet more quickly.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この機械を使えば労力が少なくてすむでしょう。</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machine / This / will / labor / us / of / lot / a / save / .</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This machine will save us a lot of labor.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こちらが私の娘のカレンです。</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 / be / . / daughter / my / Karen / This</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This is my daughter, Karen.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フルートを吹く学生もいれば、ギターを弾く学生もいた。</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the / others / flute / the / students / and / guitar / play / . / Some</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Some students played the flute and others the guitar.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彼女の涙を見れば、彼女が嘘をついていないことがわかる。</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tell / tears / . / lie / not / she / be / that / Her</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Her tears tell that she is not lying.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その女の子たちは庭で楽しくおしゃべりをした。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happy / . / have / in / chat / the / girls / garden / The</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The girls had happy chat in the garden.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