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私はその番号を書き留めたかったが、机の引き出しにペンが一本も見つからなかった。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down / drawer / , / in / I / write / number / . / could / to / pen / but / the / want / I / the / desk / no / find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他人からの助言はいつも役立つとは限らない。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other / be / people / helpful / from / always / Advice / not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Advice from other people is not always helpful.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私達は決してあなたを忘れないでしょう。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never / forget / We / will / you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anything / . / but / The / be / story / boring</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彼女には兄弟姉妹が一人もいない。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have / sisters / She / or / brothers / no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彼のエッセイには間違いがない。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be / essay / free / from / His / mistake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彼女は鏡に写った彼女自身を見て、小さな切り傷を見つけた。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forehead / found / herself / on / small / a / mirror / look / at / her / She / and / in / cut / the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She looked at herself in the mirror and found a small cut on her forehead.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彼は他の人のために料理をするのはとても楽しいのを分かっている。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found / a / be / fun / have / cook / it / for / lot / to / others / . / of / He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私達のバスの運転手が駐車場で私達を待っていた。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us / be / bus / driver / lot / wait / in / the / for / Our / parking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起きるとすぐに窓を開けるのは彼女の習慣だ。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get / soon / as / windows / to / . / open / be / up / as / It / habit / she / the / her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is her habit to open the windows as soon as she gets up.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母親は赤ちゃんが泣き止むまで抱いていた。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 / cry / stop / until / The / he / . / mother / hold / baby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雨は午後遅くまで降り止まなかった。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n't / It / rain / afternoon / . / until / stop / late / do / the / in</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this / in / those / . / be / rabbits / The / older / cage / that / than / cage / in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もしもし。こちらはプレイガイドのサトウです。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speaking / from / ticket / . / . / Sato / This / be / the / Hello / agency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天は自ら助くるものを助く。</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help / those / . / Heaven / who / help / themselves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Heaven helps those who help themselves.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そこには何人かの学生がいたが、誰もビルを知らなかった。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none / , / . / know / of / there / students / be / Bill / There / several / but / them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彼は自分の仕事を終えるのに他人をあてにする。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others / to / rely / on / . / his / finish / work / He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自分の両親を愛するのは当然である。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 / 's / parents / love / natural / It / one / be / one / that</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彼はドアの鍵をかけ忘れただけでなく、すべての窓を空けたままだった。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leave / lock / to / window / . / , / the / all / he / but / only / do / the / forgot / open / Not / door / he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その時まで彼の顔を知らなかった。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recognize / I / until / his / face / do / Not / . / then</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mistake / the / he / can / again / earth / make / How / and / again / same / on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run / two / town / rivers / Through / . / the</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彼はパーティーに行かなかったし、行きたくもなかった。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He / party / to / and / he / do / to / . / n't / the / want / neither / do / go</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彼はこのような難しい問題を一体全体どのようにして解いたのだろうか。</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How / a / problem / solve / he / ? / on / earth / difficult / do / such</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昨日、私は親友のシンディと一緒に昼食をとった。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I / have / Cindy / . / friend / lunch / with / good / Yesterday / my / ,</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このバスに乗ればあなたはその美術館に行けるでしょう。</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This / take / . / will / the / bus / museum / you / to</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彼はそのサンドウィッチをかじった。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the / sandwich / take / bite / He / . / of / a</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the / flute / the / students / guitar / . / and / Some / others / play</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最近は日本食、例えば豆腐、が世界中で人気がある。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 / food / around / the / japanese / , / very / popular / tofu / , / example / be / days / , / world / for / These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彼女は私にコピー機の使い方を手短に説明した。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me / to / how / give / a / She / copier / . / explanation / use / brief / the / of</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She gave me a brief explanation of how to use the copier.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