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私達は決してあなたを忘れないでしょう。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forget / will / . / We / you / never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私は招待状を友達全員に送ったわけではない。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of / send / I / . / do / n't / to / friends / invitation / the / my / all</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トムは決して怠惰ではない。</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from / far / lazy / be / . / Tom</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ジムは運転免許を持っているが、めったに車を運転しない。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 / . / ever / Jim / hardly / license / driver / have / drive / 's / a / he / but</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医者は祖母にしばらく外出するなと言った。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my / out / doctor / grandmother / The / tell / while / not / . / a / for / to / go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祖父は80歳で、今では運転することはめったにない。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rarely / 80 / grandfather / My / drivers / now / be / , / . / and</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この天気の中、買い物に行くのはあまり良い考えではないと思う。</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very / t / this / to / idea / think / in / ’ / a / be / weather / shopping / go / I / . / it / don / good</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母親は赤ちゃんが泣き止むまで抱いていた。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hold / mother / the / . / The / he / stop / until / cry / baby</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彼らは裕福ではないが、彼らの生活に満足している。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They / not / with / . / themselves / lives / be / rich / but / satisfied</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明日は今日より涼しくなる予報ですか。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cooler / it / ? / today / than / be / tomorrow / Will</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昨日は2月29日だった。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It / yesterday / be / 29th / . / February</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「手伝いましょうか。」「ありがとうございます、でも大丈夫です。1人でできますよ。」</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all / '' / I / but / right / . / by / 'll / it / `` / May / I / Thank / ? / `` / `` / . / myself / 's / , / do / you / help / you</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このセキュリティシステムはあなたの会社のものとは違うのですか。</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Is / company / that / from / different / . / security-system / of / this / your</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私は今、昨日あなたに教えた本を持ち合わせています。はい。どうぞ。</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the / me / it / . / I / about / with / have / be / . / . / you / Here / yesterday / I / This / tell / book / now</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今年の卒業スピーチを去年のと比べてみましょう。</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compare / of / year / speech / year / graduation / 's / that / last / with / this / 's / Let / .</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あなたはその楽器のどちらかを弾くことができますか。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instruments / of / ? / Can / play / you / either / the</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もしもし。こちらはプレイガイドのサトウです。</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This / . / ticket / . / from / be / agency / Sato / Hello / speaking / the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このことを忘れないで。私はいつもあなたの味方です。</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always / . / side / n't / on / Do / : / forget / this / 'm / your / I</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私は昨日、家に帰る途中で確かにメアリーを見かけた。</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home / on / way / mary / . / my / do / I / yesterday / see</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彼の声はとても大きかったので私は家の外からでも彼の声を聞くことができた。</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loud / voice / the / be / him / outside / from / ever / So / house / hear / that / . / his / could / I</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彼はドアの鍵をかけ忘れただけでなく、すべての窓を空けたままだった。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do / only / . / to / the / door / lock / the / he / open / Not / all / he / leave / window / forgot / but / ,</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ろうそくが突然消えた。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go / the / suddenly / Out / candle / .</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私はメアリーが私達のチームに加わるなど期待したこともなかった。</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have / I / team / Never / . / expectied / join / our</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そのロック音楽祭が昨年開催されたのはこのキャンプ場だ。</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It / hold / rock / . / in / the / be / music / festival / be / that / this / campside / last / year</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フルートを吹く学生もいれば、ギターを弾く学生もいた。</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the / students / . / flute / guitar / the / play / others / and / Some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彼らがその重要な書類を盗んだという証拠はない。</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be / that / . / proof / document / they / no / the / important / steal / There</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私の祖母は相変わらず熱心に仕事をしている。</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as / hard / ever / My / as / work / be / . / grandmother</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その女の子たちは庭で楽しくおしゃべりをした。</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The / . / happy / girls / chat / garden / in / the / have</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彼はなぜそれほど怒ったのだろうか。</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make / ? / What / him / so / angry</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あなたは、私が思うに、正しい。</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I / You / . / think / be / , / , / right</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