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天候が決して快適ではなかったので私達はピクニックを中止にした。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 / be / weather / we / pleasant / cancel / but / out / anything / , / The / picnic / so</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The weather was anything but pleasant, so we canceled out picnic.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その会議は全く有益ではなかった。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meeting / be / far / useful / from / . / The</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The meeting was far from useful.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トムは決して怠惰ではない。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 / from / Tom / lazy / be / far</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Tom is far from lazy.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その本は面白すぎて読むのをやめられなかった。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be / reading / book / stop / interesting / The / to / . / too</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 book is too interesting to stop reading.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私には多くの文通相手がいるが、彼ら全員に合ったわけではない。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I / of / but / have / pen / them / all / have / meet / I / . / a / pals / , / of / n't / lot</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I have a lot of pen pals, but I haven't met all of them.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私はその番号を書き留めたかったが、机の引き出しにペンが一本も見つからなかった。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pen / but / could / find / , / desk / to / down / write / drawer / no / in / number / I / I / the / want / the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I wanted to write down the number, but I could find no pen in the desk drawer.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彼女は鏡に写った彼女自身を見て、小さな切り傷を見つけた。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 / a / small / look / her / the / She / found / cut / and / in / on / mirror / herself / forehead / at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She looked at herself in the mirror and found a small cut on her forehead.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私は以前、彼女にあったことがある。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before / have / meet / . / her / I</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 have met her before.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彼らの父親と私の父親は親友だ。</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and / good / mine / Their / . / be / father / friend</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Their father and mine are good friend.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毎日洗濯するのはうんざりだ。</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 / the / do / to / it / find / laundry / everyday / I / tiresome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 find it tiresome to do the laundry everyday.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私達は人前では自分に責任を持たなくてはならない。</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We / always / ourselves / in / must / for / public / responsible / be / .</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We must always be responsible for ourselves in public.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私達のバスの運転手が駐車場で私達を待っていた。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in / us / parking / driver / wait / bus / . / be / lot / for / the / Our</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Our bus driver was waiting for us in the parking lot.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このケージの中のうさぎはあれらのケージのうさぎよりも年寄りです。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that / in / older / cage / . / this / The / those / rabbits / be / in / cage / than</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The rabbits in this cage are older than those in that cage.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あそこの建物が見えますか。あそこで母が働いています。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you / there / tall / mother / building / my / That / . / ? / see / Can / over / the / where / works / be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Can you see the tall building over there? That is where my mother works.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私は今、昨日あなたに教えた本を持ち合わせています。はい。どうぞ。</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tell / I / book / about / yesterday / with / be / now / me / I / you / the / . / it / have / This / . / Here / .</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I have the book I told you about yesterday with me now. Here. This is it.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今年の卒業スピーチを去年のと比べてみましょう。</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compare / that / speech / year / year / . / of / 's / Let / graduation / last / 's / this / with</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Let's compare this year's graduation speech with that of last year.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彼は自分の仕事を終えるのに他人をあてにする。</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rely / on / work / He / finish / others / his / to / .</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He relies on others to finish his work.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彼女には娘が2人いるが2人とも大学生だ。</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 / She / both / of / have / in / whom / daughters / college / two / be / .</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She has two daughters, both of whom are in college.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子どもたちが次から次へと出てきた。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 / another / Out / one / children / ofter / come / the</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Out came the children one ofter another.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「私はスキーのようなウィンタースポーツが好きではありません。」「私もです。」</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 / such / as / `` / do / skiing / sports / Neither / . / `` / like / n't / I / `` / . / winter / I / do</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"I don't like winter sports such as skiing.""Neither do I."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痛みがとてもひどかったので彼女は一言も言うことができなかった。</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a / n't / say / her / could / pain / word / be / severe / that / she / So / .</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So severe was her pain that she couldn't say a word.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そのときいったい、彼は彼女に何を言ったのだろう。</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say / What / her / on / to / then / ? / earth / he / do</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What on earth did he say to her then?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夜のあとは夜明けだ。</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 / dawn / night / After / the / come</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After night comes the dawn.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彼女はどんどん話し続けた。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keep / speak / on / . / on / and / She</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She kept speaking on and on.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その女の子たちは庭で楽しくおしゃべりをした。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in / happy / the / . / girls / have / garden / chat / The</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The girls had happy chat in the garden.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彼はそのサンドウィッチをかじった。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of / take / a / . / the / He / bite / sandwich</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He took a bite of the sandwich.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彼女の宇宙飛行士になるという夢はとうとう実現した。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of / true / Her / . / dream / an / becaming / finally / astroanaut / come</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Her dream of becaming an astroanaut finally came true.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私の犬は、あるとしても、めったに人に吠えることはない。</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 / dog / farks / ever / . / if / My / , / people / rarely / at</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My dog rarely, if ever, farks at people.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こちらが私の娘のカレンです。</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daughter / be / Karen / , / . / my / This</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This is my daughter, Karen.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科学技術によって私達はより良い生活を楽しめます。</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a / to / . / us / better / enable / life / Technology / enjoy</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Technology enable us to enjoy a better life.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