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私は家でめったにコンピュータを使わない。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ever / use / my / hardly / home / at / I / . / computer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hardly ever use my computer at home.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このお茶は熱すぎて飲むことができない。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be / drink / too / . / hot / tea / This / to</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This tea is too hot to drink.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その物語は少しも退屈ではなかった。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The / be / but / boring / story / . / anything</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リチャードはヒューストンに行くと必ず叔父に合う。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Richard / to / . / his / Houston / never / go / without / view / uncle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Richard never goes to Houston without viewing his uncle.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私は招待状を友達全員に送ったわけではない。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of / n't / send / to / I / friends / my / invitation / all / . / do / the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医者は祖母にしばらく外出するなと言った。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while / a / to / for / doctor / grandmother / out / not / go / my / tell / The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私は以前、彼女にあったことがある。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meet / her / . / I / before / have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母親は赤ちゃんが泣き止むまで抱いていた。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baby / mother / . / stop / he / the / until / cry / The / hold</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明日は今日より涼しくなる予報ですか。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it / be / cooler / Will / than / today / tomorrow</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彼らは裕福ではないが、彼らの生活に満足している。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not / They / . / themselves / rich / with / but / be / lives / satisfied</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彼は他の人のために料理をするのはとても楽しいのを分かっている。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have / of / for / be / He / a / lot / it / fun / to / others / cook / found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彼らの父親と私の父親は親友だ。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father / friend / and / Their / mine / be / good</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このケージの中のうさぎはあれらのケージのうさぎよりも年寄りです。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cage / . / in / that / rabbits / The / those / than / in / be / cage / older / this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傘を持ってくるのを忘れた。あの店で安いのを買おう。</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at / my / I / one / have / cheap / bring / store / to / I / . / buy / umbrella / a / 'll / that / forget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その2人の少年のうち1人はカナダ、もう1人はベトナム出身だ。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be / Canada / Vietnam / other / . / One / two / of / boys / from / and / from / be / the / the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デイヴィスさん、あなたを紹介したい人がいます。こちらが友達のデニスです。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my / . / someone / . / be / This / I / want / Mr.Davis / introduce / to / you / to / , / friend / Dennis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Mr.Davis, I want to introduce you to someone. This is my friend Dennis.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このりんごすべてを1つの袋に入れられるとは限らない。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bag / apples / not / in / put / all / the / can / one / You / of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me / CDs / , / but / of / of / them / lot / let / borrow / any / a / have / he / Nick / never / .</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「私はスキーのようなウィンタースポーツが好きではありません。」「私もです。」</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n't / as / do / like / I / . / Neither / . / do / sports / `` / `` / winter / '' / such / skiing / I</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don't like winter sports such as skiing.""Neither do I."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その時まで彼の顔を知らなかった。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Not / until / do / then / face / his / . / I / recognize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痛みがとてもひどかったので彼女は一言も言うことができなかった。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So / pain / say / her / a / be / could / word / . / that / n't / she / severe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その街を通って2つの川が流れている。</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two / Through / the / town / run / . / rivers</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Through the town run two rivers.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私には確かに妹が1人いるが、一緒に住んではいない</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sister / together / I / do / live / n't / , / a / have / do / we / but / .</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 do have a sister, but we don't live together.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私が恋しく思うのはあなたなのです。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you / miss / I / . / that / 'm / be / It</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be / . / my / daughter / This / , / Karen</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is my daughter, Karen.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あなたは、私が思うに、正しい。</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right / I / You / , / be / think / .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この機械を使えば労力が少なくてすむでしょう。</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save / This / . / machine / will / lot / of / labor / us / a</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Europe / the / This / in / we / always / time / spend / of / reming / song / us</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昨日、私は親友のシンディと一緒に昼食をとった。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I / with / , / lunch / my / Cindy / good / Yesterday / have / . / friend</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交通事故のために、私は会議に出られなかった。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attend / The / keep / me / meeting / accident / from / traffic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 traffic accident kept me from attending meeting.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