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私は家でめったにコンピュータを使わない。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home / hardly / use / my / at / . / ever / computer / I</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hardly ever use my computer at home.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彼のエッセイには間違いがない。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free / His / from / be / . / mistake / essay</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His essay is free from mistake.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私はあなたの言ったことをすべて理解しているわけではない。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n't / everything / . / I / do / understand / you / say</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I don't understand everything you said.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その会議は全く有益ではなかった。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be / . / from / The / useful / far / meeting</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リスクのないビジネスはない。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business / There / far / from / . / risk / be / no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There is no business far from risk.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祖父は80歳で、今では運転することはめったにない。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and / drivers / grandfather / rarely / 80 / . / be / , / My / now</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My grandfather is 80, and rarely drivers now.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私は以前、彼女にあったことがある。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I / have / her / meet / before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博多から鹿児島まではどのくらいの距離ですか。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from / . / Hakata / How / far / it / be / to / Kagoshima</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How far is it from Hakata to Kagoshima.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あなたには静かにしていることがそんなに難しいのですか。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to / Is / difficult / for / remain / quiet / you / so / ? / it</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Is it so difficult for you to remain quiet?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この天気の中、買い物に行くのはあまり良い考えではないと思う。</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I / in / be / t / this / it / to / idea / weather / go / a / think / very / don / . / shopping / ’ / good</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 don’t think it is a very good idea to go shopping in this weather.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昨日は2月29日だった。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It / February / be / 29th / . / yesterday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was February 29th yesterday.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起きるとすぐに窓を開けるのは彼女の習慣だ。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her / soon / she / to / open / get / up / as / windows / habit / It / . / the / be / as</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It is her habit to open the windows as soon as she gets up.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彼女には娘が2人いるが2人とも大学生だ。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be / have / She / , / two / college / of / daughters / whom / in / . / both</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このケージの中のうさぎはあれらのケージのうさぎよりも年寄りです。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in / than / cage / this / cage / rabbits / those / be / that / . / older / in / The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そこには何人かの学生がいたが、誰もビルを知らなかった。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of / . / none / be / , / There / several / there / but / them / know / students / Bill</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There were several students there, but none of them knew Bill.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このことを忘れないで。私はいつもあなたの味方です。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on / forget / I / . / this / always / your / side / 'm / n't / : / Do</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Don't forget this: I'm always on your side.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今年の卒業スピーチを去年のと比べてみましょう。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year / with / that / graduation / compare / 's / Let / speech / 's / of / . / last / this / year</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今どきのパソコンは20年前にのものとはまったく別のものだ。</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of / Personal / from / years / completely / twenty / computers / different / those / be / . / today / ago</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Personal computers today are completely different from those of twenty years ago.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彼はパーティーに行かなかったし、行きたくもなかった。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and / neither / to / n't / He / to / . / go / do / party / the / want / do / he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He didn't go to the party and neither did he want to.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彼はこのような難しい問題を一体全体どのようにして解いたのだろうか。</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such / problem / ? / on / a / How / do / earth / solve / he / difficult</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彼が香港から家に帰ってきたのはほんの昨日のことだ。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be / It / HongKong / yesterday / come / home / he / that / . / only / from</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It was only yesterday that he came home from HongKong.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痛みがとてもひどかったので彼女は一言も言うことができなかった。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a / pain / So / be / her / n't / severe / . / could / say / she / word / that</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その人はめったに他の人に笑顔を見せない。</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man / . / the / Rarely / others / smile / do / at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Rarely the man does smile at others.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彼女はどんどん話し続けた。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 / speak / She / keep / and / on / on</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She kept speaking on and on.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こちらが私の娘のカレンです。</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be / my / , / This / Karen / daughter / .</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is my daughter, Karen.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彼女の宇宙飛行士になるという夢はとうとう実現した。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Her / astroanaut / . / an / of / finally / dream / becaming / come / true</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昨日、私は親友のシンディと一緒に昼食をとった。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Yesterday / I / Cindy / good / friend / with / my / lunch / . / , / have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母は、私の成績表を見て大きなため息をついた。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deep / when / my / a / give / saw / report / My / card / sigh / mother / she / .</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私の祖母は相変わらず熱心に仕事をしている。</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as / ever / grandmother / My / as / . / work / hard / be</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My grandmother is working as hard as ever.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このブラウザを使えばあなたはよりすばやくインターネットにアクセスすることができる。</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access / . / to / the / Internet / This / enable / more / quickly / you / browsers</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