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685D54" w14:textId="77777777" w:rsidR="00201AEF" w:rsidRDefault="00201AEF"/>
    <w:sectPr w:rsidR="00201AE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4B08"/>
    <w:rsid w:val="00201AEF"/>
    <w:rsid w:val="00574B08"/>
    <w:rsid w:val="00AA00F5"/>
    <w:rsid w:val="00D96C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6C380D"/>
  <w15:chartTrackingRefBased/>
  <w15:docId w15:val="{7AF30CFC-E504-4682-A468-FA2AA01396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74B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4B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4B0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4B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4B0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4B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4B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4B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4B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4B0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4B0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4B0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4B0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4B0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4B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4B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4B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4B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4B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4B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4B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4B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4B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4B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4B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4B0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4B0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4B0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4B0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Ebipadou Ugo</dc:creator>
  <cp:keywords/>
  <dc:description/>
  <cp:lastModifiedBy>Ebipadou Ugo</cp:lastModifiedBy>
  <cp:revision>1</cp:revision>
  <dcterms:created xsi:type="dcterms:W3CDTF">2026-04-08T12:25:00Z</dcterms:created>
  <dcterms:modified xsi:type="dcterms:W3CDTF">2026-04-08T12:33:00Z</dcterms:modified>
</cp:coreProperties>
</file>