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6DE72" w14:textId="77777777" w:rsidR="001F036F" w:rsidRDefault="001F036F" w:rsidP="001F036F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版本号定义规范</w:t>
      </w:r>
    </w:p>
    <w:p w14:paraId="02807EC7" w14:textId="77777777" w:rsidR="001F036F" w:rsidRDefault="001F036F" w:rsidP="001F036F">
      <w:pPr>
        <w:spacing w:before="100" w:beforeAutospacing="1" w:afterLines="50" w:after="156" w:afterAutospacing="1"/>
        <w:rPr>
          <w:rFonts w:ascii="微软雅黑" w:eastAsia="微软雅黑" w:hAnsi="微软雅黑"/>
          <w:color w:val="000000" w:themeColor="text1"/>
          <w:sz w:val="36"/>
          <w:szCs w:val="36"/>
        </w:rPr>
      </w:pPr>
    </w:p>
    <w:p w14:paraId="168C5716" w14:textId="77777777" w:rsidR="001F036F" w:rsidRDefault="001F036F" w:rsidP="001F036F">
      <w:pPr>
        <w:spacing w:before="100" w:beforeAutospacing="1" w:afterLines="50" w:after="156" w:afterAutospacing="1"/>
        <w:rPr>
          <w:rFonts w:ascii="微软雅黑" w:eastAsia="微软雅黑" w:hAnsi="微软雅黑"/>
          <w:color w:val="000000" w:themeColor="text1"/>
        </w:rPr>
      </w:pPr>
    </w:p>
    <w:p w14:paraId="20F5AE36" w14:textId="77777777" w:rsidR="001F036F" w:rsidRDefault="001F036F" w:rsidP="001F036F">
      <w:pPr>
        <w:spacing w:before="100" w:beforeAutospacing="1" w:afterLines="50" w:after="156" w:afterAutospacing="1"/>
        <w:rPr>
          <w:rFonts w:ascii="微软雅黑" w:eastAsia="微软雅黑" w:hAnsi="微软雅黑"/>
          <w:color w:val="000000" w:themeColor="text1"/>
        </w:rPr>
      </w:pPr>
    </w:p>
    <w:p w14:paraId="0C291630" w14:textId="77777777" w:rsidR="001F036F" w:rsidRDefault="001F036F" w:rsidP="001F036F">
      <w:pPr>
        <w:spacing w:before="100" w:beforeAutospacing="1" w:afterLines="50" w:after="156" w:afterAutospacing="1"/>
        <w:rPr>
          <w:rFonts w:ascii="微软雅黑" w:eastAsia="微软雅黑" w:hAnsi="微软雅黑"/>
          <w:color w:val="000000" w:themeColor="text1"/>
        </w:rPr>
      </w:pPr>
    </w:p>
    <w:p w14:paraId="1F44F2FD" w14:textId="77777777" w:rsidR="001F036F" w:rsidRDefault="001F036F" w:rsidP="001F036F">
      <w:pPr>
        <w:spacing w:before="100" w:beforeAutospacing="1" w:afterLines="50" w:after="156" w:afterAutospacing="1"/>
        <w:rPr>
          <w:rFonts w:ascii="微软雅黑" w:eastAsia="微软雅黑" w:hAnsi="微软雅黑"/>
          <w:color w:val="000000" w:themeColor="text1"/>
        </w:rPr>
      </w:pPr>
    </w:p>
    <w:p w14:paraId="332A90F1" w14:textId="77777777" w:rsidR="001F036F" w:rsidRDefault="001F036F" w:rsidP="001F036F">
      <w:pPr>
        <w:spacing w:before="100" w:beforeAutospacing="1" w:afterLines="50" w:after="156" w:afterAutospacing="1"/>
        <w:rPr>
          <w:color w:val="000000" w:themeColor="text1"/>
        </w:rPr>
      </w:pPr>
    </w:p>
    <w:p w14:paraId="03073227" w14:textId="77777777" w:rsidR="001F036F" w:rsidRDefault="001F036F" w:rsidP="001F036F">
      <w:pPr>
        <w:spacing w:before="100" w:beforeAutospacing="1" w:afterLines="50" w:after="156" w:afterAutospacing="1"/>
        <w:rPr>
          <w:color w:val="000000" w:themeColor="text1"/>
        </w:rPr>
      </w:pPr>
    </w:p>
    <w:p w14:paraId="461BADAA" w14:textId="77777777" w:rsidR="001F036F" w:rsidRDefault="001F036F" w:rsidP="001F036F">
      <w:pPr>
        <w:spacing w:before="100" w:beforeAutospacing="1" w:afterLines="50" w:after="156" w:afterAutospacing="1"/>
        <w:rPr>
          <w:color w:val="000000" w:themeColor="text1"/>
        </w:rPr>
      </w:pPr>
    </w:p>
    <w:p w14:paraId="2EE22A64" w14:textId="77777777" w:rsidR="001F036F" w:rsidRDefault="001F036F" w:rsidP="001F036F">
      <w:pPr>
        <w:spacing w:before="100" w:beforeAutospacing="1" w:afterLines="50" w:after="156" w:afterAutospacing="1"/>
        <w:rPr>
          <w:color w:val="000000" w:themeColor="text1"/>
        </w:rPr>
      </w:pPr>
    </w:p>
    <w:p w14:paraId="35810609" w14:textId="77777777" w:rsidR="001F036F" w:rsidRDefault="001F036F" w:rsidP="001F036F">
      <w:pPr>
        <w:spacing w:before="100" w:beforeAutospacing="1" w:afterLines="50" w:after="156" w:afterAutospacing="1"/>
        <w:ind w:right="84"/>
        <w:rPr>
          <w:b/>
          <w:color w:val="000000" w:themeColor="text1"/>
          <w:szCs w:val="21"/>
        </w:rPr>
      </w:pPr>
      <w:r>
        <w:rPr>
          <w:rFonts w:hAnsi="宋体"/>
          <w:b/>
          <w:color w:val="000000" w:themeColor="text1"/>
          <w:szCs w:val="21"/>
        </w:rPr>
        <w:t>修订记录：</w:t>
      </w:r>
    </w:p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4"/>
        <w:gridCol w:w="2042"/>
        <w:gridCol w:w="2699"/>
        <w:gridCol w:w="2165"/>
      </w:tblGrid>
      <w:tr w:rsidR="001F036F" w14:paraId="1B2DA975" w14:textId="77777777" w:rsidTr="0094150B">
        <w:trPr>
          <w:trHeight w:val="225"/>
          <w:jc w:val="center"/>
        </w:trPr>
        <w:tc>
          <w:tcPr>
            <w:tcW w:w="1634" w:type="dxa"/>
            <w:shd w:val="clear" w:color="auto" w:fill="A5A5A5" w:themeFill="background1" w:themeFillShade="A5"/>
            <w:vAlign w:val="center"/>
          </w:tcPr>
          <w:p w14:paraId="31D15A97" w14:textId="77777777" w:rsidR="001F036F" w:rsidRDefault="001F036F" w:rsidP="0094150B">
            <w:pPr>
              <w:pStyle w:val="a7"/>
              <w:spacing w:before="100" w:beforeAutospacing="1" w:after="156" w:afterAutospacing="1" w:line="240" w:lineRule="auto"/>
              <w:rPr>
                <w:b/>
                <w:color w:val="000000" w:themeColor="text1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Ansi="宋体"/>
                <w:b/>
                <w:color w:val="000000" w:themeColor="text1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2042" w:type="dxa"/>
            <w:shd w:val="clear" w:color="auto" w:fill="A5A5A5" w:themeFill="background1" w:themeFillShade="A5"/>
            <w:vAlign w:val="center"/>
          </w:tcPr>
          <w:p w14:paraId="478D2C18" w14:textId="77777777" w:rsidR="001F036F" w:rsidRDefault="001F036F" w:rsidP="0094150B">
            <w:pPr>
              <w:pStyle w:val="a7"/>
              <w:spacing w:before="100" w:beforeAutospacing="1" w:after="156" w:afterAutospacing="1" w:line="24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Ansi="宋体"/>
                <w:b/>
                <w:color w:val="000000" w:themeColor="text1"/>
                <w:sz w:val="21"/>
                <w:szCs w:val="21"/>
                <w:lang w:eastAsia="zh-CN"/>
              </w:rPr>
              <w:t>发布</w:t>
            </w:r>
            <w:proofErr w:type="spellStart"/>
            <w:r>
              <w:rPr>
                <w:rFonts w:hAnsi="宋体"/>
                <w:b/>
                <w:color w:val="000000" w:themeColor="text1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2699" w:type="dxa"/>
            <w:shd w:val="clear" w:color="auto" w:fill="A5A5A5" w:themeFill="background1" w:themeFillShade="A5"/>
            <w:vAlign w:val="center"/>
          </w:tcPr>
          <w:p w14:paraId="0DE17B60" w14:textId="77777777" w:rsidR="001F036F" w:rsidRDefault="001F036F" w:rsidP="0094150B">
            <w:pPr>
              <w:pStyle w:val="a7"/>
              <w:spacing w:before="100" w:beforeAutospacing="1" w:after="156" w:afterAutospacing="1" w:line="24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Ansi="宋体"/>
                <w:b/>
                <w:color w:val="000000" w:themeColor="text1"/>
                <w:sz w:val="21"/>
                <w:szCs w:val="21"/>
              </w:rPr>
              <w:t>修</w:t>
            </w:r>
            <w:r>
              <w:rPr>
                <w:rFonts w:hAnsi="宋体"/>
                <w:b/>
                <w:color w:val="000000" w:themeColor="text1"/>
                <w:sz w:val="21"/>
                <w:szCs w:val="21"/>
                <w:lang w:eastAsia="zh-CN"/>
              </w:rPr>
              <w:t>订</w:t>
            </w:r>
            <w:proofErr w:type="spellStart"/>
            <w:r>
              <w:rPr>
                <w:rFonts w:hAnsi="宋体"/>
                <w:b/>
                <w:color w:val="000000" w:themeColor="text1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2165" w:type="dxa"/>
            <w:shd w:val="clear" w:color="auto" w:fill="A5A5A5" w:themeFill="background1" w:themeFillShade="A5"/>
            <w:vAlign w:val="center"/>
          </w:tcPr>
          <w:p w14:paraId="1E46BF82" w14:textId="77777777" w:rsidR="001F036F" w:rsidRDefault="001F036F" w:rsidP="0094150B">
            <w:pPr>
              <w:pStyle w:val="a7"/>
              <w:spacing w:before="100" w:beforeAutospacing="1" w:after="156" w:afterAutospacing="1" w:line="24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Ansi="宋体"/>
                <w:b/>
                <w:color w:val="000000" w:themeColor="text1"/>
                <w:sz w:val="21"/>
                <w:szCs w:val="21"/>
                <w:lang w:eastAsia="zh-CN"/>
              </w:rPr>
              <w:t>修订</w:t>
            </w:r>
            <w:r>
              <w:rPr>
                <w:rFonts w:hAnsi="宋体"/>
                <w:b/>
                <w:color w:val="000000" w:themeColor="text1"/>
                <w:sz w:val="21"/>
                <w:szCs w:val="21"/>
              </w:rPr>
              <w:t>者</w:t>
            </w:r>
          </w:p>
        </w:tc>
      </w:tr>
      <w:tr w:rsidR="001F036F" w14:paraId="6084E1FC" w14:textId="77777777" w:rsidTr="0094150B">
        <w:trPr>
          <w:trHeight w:val="225"/>
          <w:jc w:val="center"/>
        </w:trPr>
        <w:tc>
          <w:tcPr>
            <w:tcW w:w="1634" w:type="dxa"/>
            <w:vAlign w:val="center"/>
          </w:tcPr>
          <w:p w14:paraId="41CAAF11" w14:textId="77777777" w:rsidR="001F036F" w:rsidRDefault="001F036F" w:rsidP="0094150B">
            <w:pPr>
              <w:pStyle w:val="a8"/>
              <w:spacing w:before="100" w:beforeAutospacing="1" w:after="156" w:afterAutospacing="1" w:line="24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</w:rPr>
              <w:t>V1.0</w:t>
            </w:r>
          </w:p>
        </w:tc>
        <w:tc>
          <w:tcPr>
            <w:tcW w:w="2042" w:type="dxa"/>
            <w:vAlign w:val="center"/>
          </w:tcPr>
          <w:p w14:paraId="17AAF68C" w14:textId="31C58264" w:rsidR="001F036F" w:rsidRDefault="001F036F" w:rsidP="001F036F">
            <w:pPr>
              <w:pStyle w:val="a8"/>
              <w:spacing w:before="100" w:beforeAutospacing="1" w:after="156" w:afterAutospacing="1" w:line="24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14:paraId="14C10465" w14:textId="75551D94" w:rsidR="001F036F" w:rsidRDefault="001F036F" w:rsidP="001144D0">
            <w:pPr>
              <w:pStyle w:val="a8"/>
              <w:spacing w:before="100" w:beforeAutospacing="1" w:after="156" w:afterAutospacing="1" w:line="24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2165" w:type="dxa"/>
            <w:vAlign w:val="center"/>
          </w:tcPr>
          <w:p w14:paraId="4BD25E9F" w14:textId="3FBEAFF3" w:rsidR="001F036F" w:rsidRDefault="001F036F" w:rsidP="001144D0">
            <w:pPr>
              <w:pStyle w:val="a8"/>
              <w:spacing w:before="100" w:beforeAutospacing="1" w:after="156" w:afterAutospacing="1"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1F036F" w14:paraId="7D17209C" w14:textId="77777777" w:rsidTr="0094150B">
        <w:trPr>
          <w:trHeight w:val="330"/>
          <w:jc w:val="center"/>
        </w:trPr>
        <w:tc>
          <w:tcPr>
            <w:tcW w:w="1634" w:type="dxa"/>
            <w:vAlign w:val="center"/>
          </w:tcPr>
          <w:p w14:paraId="64DE73C9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450CCDCC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173FD48B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165" w:type="dxa"/>
            <w:vAlign w:val="center"/>
          </w:tcPr>
          <w:p w14:paraId="06C98C46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</w:tr>
      <w:tr w:rsidR="001F036F" w14:paraId="197EBE47" w14:textId="77777777" w:rsidTr="0094150B">
        <w:trPr>
          <w:trHeight w:val="303"/>
          <w:jc w:val="center"/>
        </w:trPr>
        <w:tc>
          <w:tcPr>
            <w:tcW w:w="1634" w:type="dxa"/>
            <w:vAlign w:val="center"/>
          </w:tcPr>
          <w:p w14:paraId="7B4AEFF0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04E3C05A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30570168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2165" w:type="dxa"/>
            <w:vAlign w:val="center"/>
          </w:tcPr>
          <w:p w14:paraId="14DDBBEA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1F036F" w14:paraId="3744D168" w14:textId="77777777" w:rsidTr="0094150B">
        <w:trPr>
          <w:trHeight w:val="310"/>
          <w:jc w:val="center"/>
        </w:trPr>
        <w:tc>
          <w:tcPr>
            <w:tcW w:w="1634" w:type="dxa"/>
            <w:vAlign w:val="center"/>
          </w:tcPr>
          <w:p w14:paraId="2E565B19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41F1957D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6C00BA38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2165" w:type="dxa"/>
            <w:vAlign w:val="center"/>
          </w:tcPr>
          <w:p w14:paraId="72F4E011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1F036F" w14:paraId="2782C7DC" w14:textId="77777777" w:rsidTr="0094150B">
        <w:trPr>
          <w:trHeight w:val="310"/>
          <w:jc w:val="center"/>
        </w:trPr>
        <w:tc>
          <w:tcPr>
            <w:tcW w:w="1634" w:type="dxa"/>
            <w:vAlign w:val="center"/>
          </w:tcPr>
          <w:p w14:paraId="6622458A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4BD2B944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6E1A4263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2165" w:type="dxa"/>
            <w:vAlign w:val="center"/>
          </w:tcPr>
          <w:p w14:paraId="0071C442" w14:textId="77777777" w:rsidR="001F036F" w:rsidRDefault="001F036F" w:rsidP="0094150B">
            <w:pPr>
              <w:autoSpaceDE w:val="0"/>
              <w:autoSpaceDN w:val="0"/>
              <w:adjustRightInd w:val="0"/>
              <w:spacing w:before="100" w:beforeAutospacing="1" w:afterLines="50" w:after="156" w:afterAutospacing="1"/>
              <w:jc w:val="center"/>
              <w:rPr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14:paraId="5F39F905" w14:textId="77777777" w:rsidR="001F036F" w:rsidRDefault="001F036F" w:rsidP="001F036F">
      <w:pPr>
        <w:spacing w:before="100" w:beforeAutospacing="1" w:afterLines="50" w:after="156" w:afterAutospacing="1"/>
        <w:rPr>
          <w:color w:val="000000" w:themeColor="text1"/>
        </w:rPr>
      </w:pPr>
    </w:p>
    <w:p w14:paraId="4E131FB3" w14:textId="77777777" w:rsidR="001F036F" w:rsidRDefault="001F036F" w:rsidP="001F036F">
      <w:pPr>
        <w:pStyle w:val="2"/>
      </w:pPr>
      <w:r>
        <w:rPr>
          <w:rFonts w:hint="eastAsia"/>
        </w:rPr>
        <w:t>版本号定义</w:t>
      </w:r>
    </w:p>
    <w:p w14:paraId="4EB40751" w14:textId="77777777" w:rsidR="001F036F" w:rsidRPr="001F036F" w:rsidRDefault="00DB518D" w:rsidP="001F036F">
      <w:pPr>
        <w:pStyle w:val="2"/>
      </w:pPr>
      <w:r>
        <w:rPr>
          <w:rFonts w:hint="eastAsia"/>
        </w:rPr>
        <w:t>研发</w:t>
      </w:r>
    </w:p>
    <w:p w14:paraId="6B89A0D7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版本格式为*.*.</w:t>
      </w:r>
      <w:proofErr w:type="gramStart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*.*</w:t>
      </w:r>
      <w:proofErr w:type="gramEnd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，在程序的源码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、使用命令、打包文件名</w:t>
      </w: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可以查看，版本号从左到右为“大.中.小.修正”；</w:t>
      </w:r>
    </w:p>
    <w:p w14:paraId="19EC3FF5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“大”版本号的改变代表有重要的升级；</w:t>
      </w:r>
    </w:p>
    <w:p w14:paraId="175E6A8E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“中”版本号改变代表升级中造成了接口上的变化，接口不兼容，按照以前接口实现的程序将不再适用，接口的升级说明可以参考“修订历史”；</w:t>
      </w:r>
    </w:p>
    <w:p w14:paraId="1C2A872E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“小”版本号的升级代表虽然有接口上的变化，但兼容以前的接口；</w:t>
      </w:r>
    </w:p>
    <w:p w14:paraId="2690AF07" w14:textId="77777777" w:rsid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“修正”版本号的升级表示修正了内部BUG。</w:t>
      </w:r>
    </w:p>
    <w:p w14:paraId="179765AE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每一个模块都需要有自身模块的版本号和release note</w:t>
      </w:r>
      <w:r w:rsidR="00981B1B"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，release note</w:t>
      </w:r>
      <w:r w:rsidR="00981B1B"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用来说明每一个版本所做的更新，必须详细到每一个变动；</w:t>
      </w:r>
    </w:p>
    <w:p w14:paraId="2624784A" w14:textId="22A456E5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版本号不允许写在配置文件中，且必须在模块启动后打印到日志，方便测试、运维同事进行查找，输出样式示例（</w:t>
      </w:r>
      <w:proofErr w:type="spellStart"/>
      <w:r w:rsidR="00AE04B1">
        <w:rPr>
          <w:rFonts w:ascii="微软雅黑" w:eastAsia="微软雅黑" w:hAnsi="微软雅黑" w:cs="宋体"/>
          <w:color w:val="000000"/>
          <w:kern w:val="0"/>
          <w:szCs w:val="21"/>
        </w:rPr>
        <w:t>eblocks</w:t>
      </w:r>
      <w:proofErr w:type="spellEnd"/>
      <w:r w:rsidR="00AE04B1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version : </w:t>
      </w:r>
      <w:r w:rsidR="00232967">
        <w:rPr>
          <w:rFonts w:ascii="微软雅黑" w:eastAsia="微软雅黑" w:hAnsi="微软雅黑" w:cs="宋体"/>
          <w:color w:val="000000"/>
          <w:kern w:val="0"/>
          <w:szCs w:val="21"/>
        </w:rPr>
        <w:t>app</w:t>
      </w: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3.0.0.0）；</w:t>
      </w:r>
    </w:p>
    <w:p w14:paraId="60276B93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每提测一次必须进行一次版本号的变更，仅支持向后变更；必须打下该版本的源码tag；</w:t>
      </w:r>
    </w:p>
    <w:p w14:paraId="6356C52F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修复线上模块方式为，获取源码tag，创建该版本分支，进行修复，版本号后增加后缀_1（例如3.0.0.0_1），提交测试部，自己选择本次修复是否合并到代码主干；</w:t>
      </w:r>
    </w:p>
    <w:p w14:paraId="12D793AA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提测时如有</w:t>
      </w:r>
      <w:proofErr w:type="spellStart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变更，需提交</w:t>
      </w:r>
      <w:proofErr w:type="spellStart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变更差异脚本，对比数据库差异</w:t>
      </w:r>
      <w:proofErr w:type="spellStart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navicat</w:t>
      </w:r>
      <w:proofErr w:type="spellEnd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有支持；</w:t>
      </w:r>
    </w:p>
    <w:p w14:paraId="73489056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配置文件尽量统一成一个文件，并增加配置文件注释，如果有多个配置文件，提测说明要写清配置文件和修改配置文件方法，方便测试人员、运维人员进行相关操作；</w:t>
      </w:r>
    </w:p>
    <w:p w14:paraId="41D61A32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提测说明必须填写本次更新/修复内容的全部内容，可能影响的功能，必须携带所有自身模块所依赖模块的其他模块版本号；</w:t>
      </w:r>
    </w:p>
    <w:p w14:paraId="4DB7B9D1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C6075F9" w14:textId="77777777" w:rsidR="001F036F" w:rsidRPr="001F036F" w:rsidRDefault="001F036F" w:rsidP="001F036F">
      <w:pPr>
        <w:pStyle w:val="2"/>
      </w:pPr>
      <w:r w:rsidRPr="001F036F">
        <w:rPr>
          <w:rFonts w:hint="eastAsia"/>
        </w:rPr>
        <w:t>产品部</w:t>
      </w:r>
    </w:p>
    <w:p w14:paraId="3B9A8C47" w14:textId="1F2A7A9D" w:rsidR="001F036F" w:rsidRPr="001F036F" w:rsidRDefault="00AA3204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产品定义的版本号只对外（例如“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ele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易学堂</w:t>
      </w:r>
      <w:r w:rsidR="001F036F"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3.1”），具体对外版本号由产品部定，此处仅为示例，与研发版本号有关联的为第一位版本号（大版本号）；</w:t>
      </w:r>
    </w:p>
    <w:p w14:paraId="330449D3" w14:textId="30F7D666" w:rsidR="001F036F" w:rsidRPr="001F036F" w:rsidRDefault="0090432C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确定本次版本需求后，由产品部同事更新《</w:t>
      </w:r>
      <w:r w:rsidR="00F3258C">
        <w:rPr>
          <w:rFonts w:ascii="微软雅黑" w:eastAsia="微软雅黑" w:hAnsi="微软雅黑" w:cs="宋体" w:hint="eastAsia"/>
          <w:color w:val="000000"/>
          <w:kern w:val="0"/>
          <w:szCs w:val="21"/>
        </w:rPr>
        <w:t>产品</w:t>
      </w:r>
      <w:r w:rsidR="001F036F"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使用手册》，</w:t>
      </w:r>
      <w:r w:rsidR="001E2CD5">
        <w:rPr>
          <w:rFonts w:ascii="微软雅黑" w:eastAsia="微软雅黑" w:hAnsi="微软雅黑" w:cs="宋体" w:hint="eastAsia"/>
          <w:color w:val="000000"/>
          <w:kern w:val="0"/>
          <w:szCs w:val="21"/>
        </w:rPr>
        <w:t>理论上</w:t>
      </w:r>
      <w:r w:rsidR="001F036F"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不允许再添加新需求到本次版本中。</w:t>
      </w:r>
    </w:p>
    <w:p w14:paraId="4690E8D0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0404024" w14:textId="77777777" w:rsidR="001F036F" w:rsidRPr="001F036F" w:rsidRDefault="00DB518D" w:rsidP="001F036F">
      <w:pPr>
        <w:pStyle w:val="2"/>
      </w:pPr>
      <w:r>
        <w:rPr>
          <w:rFonts w:hint="eastAsia"/>
        </w:rPr>
        <w:t>测试</w:t>
      </w:r>
    </w:p>
    <w:p w14:paraId="7BE970FA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根据研发同事提供的依赖模块版本进行模块测试，并与相关的模块依赖进行归档，方便用于项目直接部署；</w:t>
      </w:r>
    </w:p>
    <w:p w14:paraId="45A02719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如提交模块未提供依赖模块、未定义版本号、未升级版本号、未提交提测说明，测试部同事可以拒绝本次测试任务并打回研发人员；</w:t>
      </w:r>
    </w:p>
    <w:p w14:paraId="2C08C2B9" w14:textId="45CACE7D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测试完成后，模块达到可上线状态时，需要用邮件形式告知研发、产品、运维等相关人员，并附带测试报告</w:t>
      </w:r>
      <w:bookmarkStart w:id="0" w:name="_GoBack"/>
      <w:bookmarkEnd w:id="0"/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14:paraId="67230879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如遇紧急需求，必须带有bug紧急上线情况，邮件必须说明遗留的bug；</w:t>
      </w:r>
    </w:p>
    <w:p w14:paraId="4608FEEC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2286BF7" w14:textId="77777777" w:rsidR="001F036F" w:rsidRPr="001F036F" w:rsidRDefault="00DB518D" w:rsidP="001F036F">
      <w:pPr>
        <w:pStyle w:val="2"/>
      </w:pPr>
      <w:r>
        <w:rPr>
          <w:rFonts w:hint="eastAsia"/>
        </w:rPr>
        <w:t>运维</w:t>
      </w:r>
    </w:p>
    <w:p w14:paraId="43C2C077" w14:textId="77777777" w:rsidR="001F036F" w:rsidRPr="001F036F" w:rsidRDefault="001F036F" w:rsidP="001F03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036F">
        <w:rPr>
          <w:rFonts w:ascii="微软雅黑" w:eastAsia="微软雅黑" w:hAnsi="微软雅黑" w:cs="宋体" w:hint="eastAsia"/>
          <w:color w:val="000000"/>
          <w:kern w:val="0"/>
          <w:szCs w:val="21"/>
        </w:rPr>
        <w:t>只接收和由测试部邮件发布的模块；</w:t>
      </w:r>
    </w:p>
    <w:p w14:paraId="215E77FD" w14:textId="77777777" w:rsidR="00A318A7" w:rsidRPr="001F036F" w:rsidRDefault="00A318A7"/>
    <w:sectPr w:rsidR="00A318A7" w:rsidRPr="001F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A073B" w14:textId="77777777" w:rsidR="00A57C11" w:rsidRDefault="00A57C11" w:rsidP="001F036F">
      <w:r>
        <w:separator/>
      </w:r>
    </w:p>
  </w:endnote>
  <w:endnote w:type="continuationSeparator" w:id="0">
    <w:p w14:paraId="446548A0" w14:textId="77777777" w:rsidR="00A57C11" w:rsidRDefault="00A57C11" w:rsidP="001F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EC50C" w14:textId="77777777" w:rsidR="00A57C11" w:rsidRDefault="00A57C11" w:rsidP="001F036F">
      <w:r>
        <w:separator/>
      </w:r>
    </w:p>
  </w:footnote>
  <w:footnote w:type="continuationSeparator" w:id="0">
    <w:p w14:paraId="4EC4DD06" w14:textId="77777777" w:rsidR="00A57C11" w:rsidRDefault="00A57C11" w:rsidP="001F0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F1"/>
    <w:rsid w:val="000A3CF1"/>
    <w:rsid w:val="000C3A2B"/>
    <w:rsid w:val="001144D0"/>
    <w:rsid w:val="00164ADC"/>
    <w:rsid w:val="001E2CD5"/>
    <w:rsid w:val="001F036F"/>
    <w:rsid w:val="00232967"/>
    <w:rsid w:val="006E1244"/>
    <w:rsid w:val="0072267C"/>
    <w:rsid w:val="00727F4B"/>
    <w:rsid w:val="0087566B"/>
    <w:rsid w:val="0090432C"/>
    <w:rsid w:val="00981B1B"/>
    <w:rsid w:val="00A318A7"/>
    <w:rsid w:val="00A57C11"/>
    <w:rsid w:val="00AA3204"/>
    <w:rsid w:val="00AE04B1"/>
    <w:rsid w:val="00B80EFF"/>
    <w:rsid w:val="00DB518D"/>
    <w:rsid w:val="00E15D83"/>
    <w:rsid w:val="00E80284"/>
    <w:rsid w:val="00E825E8"/>
    <w:rsid w:val="00F3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0962"/>
  <w15:chartTrackingRefBased/>
  <w15:docId w15:val="{DD9F16E5-8925-48EE-9377-CB819F46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03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036F"/>
    <w:rPr>
      <w:sz w:val="18"/>
      <w:szCs w:val="18"/>
    </w:rPr>
  </w:style>
  <w:style w:type="paragraph" w:customStyle="1" w:styleId="a7">
    <w:name w:val="表头"/>
    <w:basedOn w:val="a"/>
    <w:uiPriority w:val="99"/>
    <w:qFormat/>
    <w:rsid w:val="001F036F"/>
    <w:pPr>
      <w:widowControl/>
      <w:spacing w:before="60" w:afterLines="50" w:after="60" w:line="276" w:lineRule="auto"/>
      <w:jc w:val="center"/>
    </w:pPr>
    <w:rPr>
      <w:rFonts w:ascii="Times New Roman" w:eastAsia="宋体" w:hAnsi="Times New Roman" w:cs="Times New Roman"/>
      <w:kern w:val="0"/>
      <w:sz w:val="18"/>
      <w:szCs w:val="20"/>
      <w:lang w:eastAsia="en-US" w:bidi="en-US"/>
    </w:rPr>
  </w:style>
  <w:style w:type="paragraph" w:customStyle="1" w:styleId="a8">
    <w:name w:val="表格正文"/>
    <w:basedOn w:val="a"/>
    <w:uiPriority w:val="99"/>
    <w:qFormat/>
    <w:rsid w:val="001F036F"/>
    <w:pPr>
      <w:widowControl/>
      <w:spacing w:before="20" w:afterLines="50" w:after="20" w:line="276" w:lineRule="auto"/>
      <w:jc w:val="left"/>
    </w:pPr>
    <w:rPr>
      <w:rFonts w:ascii="Times New Roman" w:eastAsia="宋体" w:hAnsi="Times New Roman" w:cs="Times New Roman"/>
      <w:kern w:val="0"/>
      <w:sz w:val="18"/>
      <w:szCs w:val="20"/>
      <w:lang w:eastAsia="en-US" w:bidi="en-US"/>
    </w:rPr>
  </w:style>
  <w:style w:type="character" w:customStyle="1" w:styleId="10">
    <w:name w:val="标题 1字符"/>
    <w:basedOn w:val="a0"/>
    <w:link w:val="1"/>
    <w:uiPriority w:val="9"/>
    <w:rsid w:val="001F036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0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036F"/>
    <w:rPr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B518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DB518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904</Characters>
  <Application>Microsoft Macintosh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Microsoft Office 用户</cp:lastModifiedBy>
  <cp:revision>18</cp:revision>
  <dcterms:created xsi:type="dcterms:W3CDTF">2019-02-12T06:35:00Z</dcterms:created>
  <dcterms:modified xsi:type="dcterms:W3CDTF">2019-03-29T02:12:00Z</dcterms:modified>
</cp:coreProperties>
</file>