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0DF" w:rsidRDefault="00D97F7D">
      <w:r w:rsidRPr="00D97F7D">
        <w:t>L'agriculture au Burkina Faso occupe une place centrale dans l'économie et la vie quotidienne de la population.</w:t>
      </w:r>
      <w:bookmarkStart w:id="0" w:name="_GoBack"/>
      <w:bookmarkEnd w:id="0"/>
    </w:p>
    <w:sectPr w:rsidR="005210D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175" w:rsidRDefault="00BE2175" w:rsidP="00D97F7D">
      <w:pPr>
        <w:spacing w:after="0" w:line="240" w:lineRule="auto"/>
      </w:pPr>
      <w:r>
        <w:separator/>
      </w:r>
    </w:p>
  </w:endnote>
  <w:endnote w:type="continuationSeparator" w:id="0">
    <w:p w:rsidR="00BE2175" w:rsidRDefault="00BE2175" w:rsidP="00D9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175" w:rsidRDefault="00BE2175" w:rsidP="00D97F7D">
      <w:pPr>
        <w:spacing w:after="0" w:line="240" w:lineRule="auto"/>
      </w:pPr>
      <w:r>
        <w:separator/>
      </w:r>
    </w:p>
  </w:footnote>
  <w:footnote w:type="continuationSeparator" w:id="0">
    <w:p w:rsidR="00BE2175" w:rsidRDefault="00BE2175" w:rsidP="00D97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F7D" w:rsidRDefault="00D97F7D">
    <w:pPr>
      <w:pStyle w:val="En-tte"/>
    </w:pPr>
    <w:r>
      <w:t>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7D"/>
    <w:rsid w:val="005210DF"/>
    <w:rsid w:val="00BE2175"/>
    <w:rsid w:val="00D9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FE90"/>
  <w15:chartTrackingRefBased/>
  <w15:docId w15:val="{6AAA6CDB-F3F1-432C-B7A1-27F9A268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7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7F7D"/>
  </w:style>
  <w:style w:type="paragraph" w:styleId="Pieddepage">
    <w:name w:val="footer"/>
    <w:basedOn w:val="Normal"/>
    <w:link w:val="PieddepageCar"/>
    <w:uiPriority w:val="99"/>
    <w:unhideWhenUsed/>
    <w:rsid w:val="00D97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ebou2023</dc:creator>
  <cp:keywords/>
  <dc:description/>
  <cp:lastModifiedBy>ebou2023</cp:lastModifiedBy>
  <cp:revision>1</cp:revision>
  <dcterms:created xsi:type="dcterms:W3CDTF">2023-05-27T11:59:00Z</dcterms:created>
  <dcterms:modified xsi:type="dcterms:W3CDTF">2023-05-27T12:00:00Z</dcterms:modified>
</cp:coreProperties>
</file>