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5.png" ContentType="image/png"/>
  <Override PartName="/word/media/rId102.png" ContentType="image/png"/>
  <Override PartName="/word/media/rId107.png" ContentType="image/png"/>
  <Override PartName="/word/media/rId29.png" ContentType="image/png"/>
  <Override PartName="/word/media/rId34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№08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[5] в локальной сети.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X3c2d0c1e7b6ade1c1fd84d1543c75c2d047c5e3"/>
    <w:p>
      <w:pPr>
        <w:pStyle w:val="Heading2"/>
      </w:pPr>
      <w:r>
        <w:t xml:space="preserve">2.1 Подключение DHCP-сервера к коммутатору уровня доступа</w:t>
      </w:r>
    </w:p>
    <w:p>
      <w:pPr>
        <w:pStyle w:val="FirstParagraph"/>
      </w:pPr>
      <w:r>
        <w:t xml:space="preserve">В рамках выполнения лабораторной работы была произведена настройка DNS-сервера в локальной сети с последующим подключением его к коммутатору уровня доступа.</w:t>
      </w:r>
    </w:p>
    <w:p>
      <w:pPr>
        <w:pStyle w:val="BodyText"/>
      </w:pPr>
      <w:r>
        <w:t xml:space="preserve">На первом этапе в логическую рабочую область был добавлен сервер DNS и подключён к коммутатору msk-donskaya-sw-3 через интерфейс Fa0/2. Для корректной работы соединения порт на коммутаторе был активирован и переведён в режим доступа с привязкой к VLAN 3, что соответствует сети серверной инфраструктуры.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49914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9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подключением DNS-сервера к коммутатору msk-donskaya-sw-3</w:t>
            </w:r>
          </w:p>
          <w:bookmarkEnd w:id="24"/>
        </w:tc>
      </w:tr>
    </w:tbl>
    <w:p>
      <w:pPr>
        <w:pStyle w:val="BodyText"/>
      </w:pPr>
      <w:r>
        <w:t xml:space="preserve">Далее была выполнена настройка сетевого интерфейса DNS-сервера. Серверу был назначен статический IP-адрес 10.128.0.5 с маской подсети 255.255.255.0, а в качестве шлюза по умолчанию указан адрес 10.128.0.1. Эти параметры обеспечивают корректную маршрутизацию трафика между подсетями и доступ к другим узлам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384068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0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Конфигурация IP-параметров DNS-сервера</w:t>
            </w:r>
          </w:p>
          <w:bookmarkEnd w:id="28"/>
        </w:tc>
      </w:tr>
    </w:tbl>
    <w:p>
      <w:pPr>
        <w:pStyle w:val="BodyText"/>
      </w:pPr>
      <w:r>
        <w:t xml:space="preserve">На коммутаторе msk-donskaya-sw-3 была выполнена конфигурация интерфейса Fa0/2, включающая перевод порта в режим access, назначение VLAN 3 и активацию интерфейса командой -no shutdown-. Данные действия необходимы для корректного функционирования соединения между сервером и коммутатором.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174828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интерфейса Fa0/2 на коммутаторе msk-donskaya-sw-3</w:t>
            </w:r>
          </w:p>
          <w:bookmarkEnd w:id="32"/>
        </w:tc>
      </w:tr>
    </w:tbl>
    <w:bookmarkEnd w:id="33"/>
    <w:bookmarkStart w:id="39" w:name="настройте-сервис-dns"/>
    <w:p>
      <w:pPr>
        <w:pStyle w:val="Heading2"/>
      </w:pPr>
      <w:r>
        <w:t xml:space="preserve">2.2 Настройте сервис DNS</w:t>
      </w:r>
    </w:p>
    <w:p>
      <w:pPr>
        <w:pStyle w:val="FirstParagraph"/>
      </w:pPr>
      <w:r>
        <w:t xml:space="preserve">На следующем этапе лабораторной работы была выполнена настройка службы DNS на сервере, обеспечивающей разрешение доменных имён в IP-адреса внутри локальной сети.</w:t>
      </w:r>
    </w:p>
    <w:p>
      <w:pPr>
        <w:pStyle w:val="BodyText"/>
      </w:pPr>
      <w:r>
        <w:t xml:space="preserve">В конфигурации сервера была выбрана служба DNS и активирована путём установки параметра On. Далее для каждой записи был выбран тип A Record, который используется для сопоставления доменного имени с IPv4-адресом.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254642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6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DNS-сервиса и добавление ресурсных записей типа A</w:t>
            </w:r>
          </w:p>
          <w:bookmarkEnd w:id="37"/>
        </w:tc>
      </w:tr>
    </w:tbl>
    <w:p>
      <w:pPr>
        <w:pStyle w:val="BodyText"/>
      </w:pPr>
      <w:r>
        <w:t xml:space="preserve">После активации службы были добавлены ресурсные записи для основных сетевых сервисов. В частности, для web-сервера задано доменное имя</w:t>
      </w:r>
      <w:r>
        <w:t xml:space="preserve"> </w:t>
      </w:r>
      <w:hyperlink r:id="rId38">
        <w:r>
          <w:rPr>
            <w:rStyle w:val="Hyperlink"/>
          </w:rPr>
          <w:t xml:space="preserve">www.donskaya.rudn.ru</w:t>
        </w:r>
      </w:hyperlink>
      <w:r>
        <w:t xml:space="preserve">, соответствующее IP-адресу 10.128.0.2. Аналогичным образом были созданы записи для серверов mail, file и dns, каждая из которых связана с соответствующим IP-адресом в сети.</w:t>
      </w:r>
    </w:p>
    <w:p>
      <w:pPr>
        <w:pStyle w:val="BodyText"/>
      </w:pPr>
      <w:r>
        <w:t xml:space="preserve">В результате выполненной настройки DNS-сервер обеспечивает корректное преобразование доменных имён в IP-адреса, что позволяет пользователям обращаться к сетевым ресурсам по удобным символьным именам вместо числовых адресов.</w:t>
      </w:r>
    </w:p>
    <w:bookmarkEnd w:id="39"/>
    <w:bookmarkStart w:id="68" w:name="настройте-dhcp-сервер-на-маршрутизаторе"/>
    <w:p>
      <w:pPr>
        <w:pStyle w:val="Heading2"/>
      </w:pPr>
      <w:r>
        <w:t xml:space="preserve">2.3 Настройте DHCP-сервер на маршрутизаторе</w:t>
      </w:r>
    </w:p>
    <w:p>
      <w:pPr>
        <w:pStyle w:val="FirstParagraph"/>
      </w:pPr>
      <w:r>
        <w:t xml:space="preserve">На данном этапе лабораторной работы была выполнена настройка службы DHCP на маршрутизаторе msk-donskaya-ealkamal-gw-1, обеспечивающей автоматическое распределение IP-адресов в различных VLAN сети.</w:t>
      </w:r>
    </w:p>
    <w:p>
      <w:pPr>
        <w:pStyle w:val="BodyText"/>
      </w:pPr>
      <w:r>
        <w:t xml:space="preserve">Сначала на маршрутизаторе была указана адресация DNS-сервера с помощью команды ip name-server 10.128.0.5, а также активирована служба DHCP. При этом была допущена ошибка ввода команды (ip name server), которая была исправлена на корректный синтаксис (ip name-server), что позволило успешно продолжить настройку.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119626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DNS-сервера и активация службы DHCP на маршрутизаторе</w:t>
            </w:r>
          </w:p>
          <w:bookmarkEnd w:id="43"/>
        </w:tc>
      </w:tr>
    </w:tbl>
    <w:p>
      <w:pPr>
        <w:pStyle w:val="BodyText"/>
      </w:pPr>
      <w:r>
        <w:t xml:space="preserve">Далее была выполнена настройка пула адресов для сети dk (VLAN 101). Был задан адрес сети 10.128.3.0/24, шлюз по умолчанию 10.128.3.1, а также DNS-сервер 10.128.0.5. Дополнительно были исключены диапазоны адресов, используемые для инфраструктурных нужд.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6"/>
          <w:p>
            <w:pPr>
              <w:pStyle w:val="Compact"/>
              <w:jc w:val="center"/>
            </w:pPr>
            <w:r>
              <w:drawing>
                <wp:inline>
                  <wp:extent cx="3733800" cy="68513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Конфигурация DHCP-пула для сети dk</w:t>
            </w:r>
          </w:p>
          <w:bookmarkEnd w:id="47"/>
        </w:tc>
      </w:tr>
    </w:tbl>
    <w:p>
      <w:pPr>
        <w:pStyle w:val="BodyText"/>
      </w:pPr>
      <w:r>
        <w:t xml:space="preserve">Аналогичным образом был настроен DHCP-пул для сети departments (VLAN 102) с адресным пространством 10.128.4.0/24 и шлюзом 10.128.4.1.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7"/>
          <w:p>
            <w:pPr>
              <w:pStyle w:val="Compact"/>
              <w:jc w:val="center"/>
            </w:pPr>
            <w:r>
              <w:drawing>
                <wp:inline>
                  <wp:extent cx="3733800" cy="68791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7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Конфигурация DHCP-пула для сети departments</w:t>
            </w:r>
          </w:p>
          <w:bookmarkEnd w:id="51"/>
        </w:tc>
      </w:tr>
    </w:tbl>
    <w:p>
      <w:pPr>
        <w:pStyle w:val="BodyText"/>
      </w:pPr>
      <w:r>
        <w:t xml:space="preserve">Затем была выполнена настройка DHCP-пула для сети adm (VLAN 103) с использованием сети 10.128.5.0/24 и шлюза 10.128.5.1.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8"/>
          <w:p>
            <w:pPr>
              <w:pStyle w:val="Compact"/>
              <w:jc w:val="center"/>
            </w:pPr>
            <w:r>
              <w:drawing>
                <wp:inline>
                  <wp:extent cx="3733800" cy="66733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7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Конфигурация DHCP-пула для сети adm</w:t>
            </w:r>
          </w:p>
          <w:bookmarkEnd w:id="55"/>
        </w:tc>
      </w:tr>
    </w:tbl>
    <w:p>
      <w:pPr>
        <w:pStyle w:val="BodyText"/>
      </w:pPr>
      <w:r>
        <w:t xml:space="preserve">После этого был настроен DHCP-пул для сети other (VLAN 104) с адресным пространством 10.128.6.0/24 и шлюзом 10.128.6.1.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9"/>
          <w:p>
            <w:pPr>
              <w:pStyle w:val="Compact"/>
              <w:jc w:val="center"/>
            </w:pPr>
            <w:r>
              <w:drawing>
                <wp:inline>
                  <wp:extent cx="3733800" cy="62752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7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Конфигурация DHCP-пула для сети other</w:t>
            </w:r>
          </w:p>
          <w:bookmarkEnd w:id="59"/>
        </w:tc>
      </w:tr>
    </w:tbl>
    <w:p>
      <w:pPr>
        <w:pStyle w:val="BodyText"/>
      </w:pPr>
      <w:r>
        <w:t xml:space="preserve">Для проверки корректности конфигурации была использована команда show ip dhcp pool, которая показала наличие всех настроенных пулов адресов, их параметры и доступное количество IP-адресов.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733800" cy="378870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8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проверки DHCP-пулов на маршрутизаторе</w:t>
            </w:r>
          </w:p>
          <w:bookmarkEnd w:id="63"/>
        </w:tc>
      </w:tr>
    </w:tbl>
    <w:p>
      <w:pPr>
        <w:pStyle w:val="BodyText"/>
      </w:pPr>
      <w:r>
        <w:t xml:space="preserve">Дополнительно была выполнена проверка таблицы привязок с помощью команды show ip dhcp binding, которая на данном этапе не содержала записей, что свидетельствует об отсутствии активных клиентов, запросивших IP-адреса.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1"/>
          <w:p>
            <w:pPr>
              <w:pStyle w:val="Compact"/>
              <w:jc w:val="center"/>
            </w:pPr>
            <w:r>
              <w:drawing>
                <wp:inline>
                  <wp:extent cx="3733800" cy="40980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таблицы выданных DHCP-адресов</w:t>
            </w:r>
          </w:p>
          <w:bookmarkEnd w:id="67"/>
        </w:tc>
      </w:tr>
    </w:tbl>
    <w:p>
      <w:pPr>
        <w:pStyle w:val="BodyText"/>
      </w:pPr>
      <w:r>
        <w:t xml:space="preserve">В результате выполненных действий DHCP-сервис был полностью настроен и готов к автоматическому распределению IP-адресов для всех пользовательских подсетей.</w:t>
      </w:r>
    </w:p>
    <w:bookmarkEnd w:id="68"/>
    <w:bookmarkStart w:id="85" w:name="Xbac906f24448d38ae37c7c65736d8b1ca3cc405"/>
    <w:p>
      <w:pPr>
        <w:pStyle w:val="Heading2"/>
      </w:pPr>
      <w:r>
        <w:t xml:space="preserve">2.4 Замена статического IP-адреса на динамический</w:t>
      </w:r>
    </w:p>
    <w:p>
      <w:pPr>
        <w:pStyle w:val="FirstParagraph"/>
      </w:pPr>
      <w:r>
        <w:t xml:space="preserve">На данном этапе лабораторной работы была выполнена замена статического назначения IP-адресов на динамическое на всех оконечных устройствах сети.</w:t>
      </w:r>
    </w:p>
    <w:p>
      <w:pPr>
        <w:pStyle w:val="BodyText"/>
      </w:pPr>
      <w:r>
        <w:t xml:space="preserve">На каждом ПК в настройках сетевого интерфейса был выбран режим DHCP, после чего устройства автоматически получили сетевые параметры от DHCP-сервера, настроенного на маршрутизаторе. В результате каждому устройству был назначен IP-адрес из соответствующего пула, а также автоматически заданы маска подсети, шлюз по умолчанию и адрес DNS-сервера.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12"/>
          <w:p>
            <w:pPr>
              <w:pStyle w:val="Compact"/>
              <w:jc w:val="center"/>
            </w:pPr>
            <w:r>
              <w:drawing>
                <wp:inline>
                  <wp:extent cx="3733800" cy="298417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Получение IP-адреса по DHCP на устройстве dk-donskaya-1</w:t>
            </w:r>
          </w:p>
          <w:bookmarkEnd w:id="72"/>
        </w:tc>
      </w:tr>
    </w:tbl>
    <w:p>
      <w:pPr>
        <w:pStyle w:val="BodyText"/>
      </w:pPr>
      <w:r>
        <w:t xml:space="preserve">Аналогичным образом динамическая адресация была успешно применена для устройств в других подсетях, что подтверждает корректную работу DHCP для разных VLAN.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13"/>
          <w:p>
            <w:pPr>
              <w:pStyle w:val="Compact"/>
              <w:jc w:val="center"/>
            </w:pPr>
            <w:r>
              <w:drawing>
                <wp:inline>
                  <wp:extent cx="3733800" cy="299485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4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Получение IP-адреса по DHCP на устройстве dep-donskaya-1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4"/>
          <w:p>
            <w:pPr>
              <w:pStyle w:val="Compact"/>
              <w:jc w:val="center"/>
            </w:pPr>
            <w:r>
              <w:drawing>
                <wp:inline>
                  <wp:extent cx="3733800" cy="285171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1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Получение IP-адреса по DHCP на устройстве adm-donskaya-1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5"/>
          <w:p>
            <w:pPr>
              <w:pStyle w:val="Compact"/>
              <w:jc w:val="center"/>
            </w:pPr>
            <w:r>
              <w:drawing>
                <wp:inline>
                  <wp:extent cx="3733800" cy="295222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2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Получение IP-адреса по DHCP на устройстве other-donskaya-1</w:t>
            </w:r>
          </w:p>
          <w:bookmarkEnd w:id="84"/>
        </w:tc>
      </w:tr>
    </w:tbl>
    <w:bookmarkEnd w:id="85"/>
    <w:bookmarkStart w:id="106" w:name="X3a5b496e16587be953d7a2e6dccb604027e9e0c"/>
    <w:p>
      <w:pPr>
        <w:pStyle w:val="Heading2"/>
      </w:pPr>
      <w:r>
        <w:t xml:space="preserve">2.5 Для проверки корректности распределения адресов</w:t>
      </w:r>
    </w:p>
    <w:p>
      <w:pPr>
        <w:pStyle w:val="FirstParagraph"/>
      </w:pPr>
      <w:r>
        <w:t xml:space="preserve">Для проверки корректности распределения адресов была использована команда show ip dhcp binding на маршрутизаторе. В таблице привязок отображаются все выданные IP-адреса, соответствующие MAC-адресам клиентов, что подтверждает успешную работу DHCP-сервиса.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6"/>
          <w:p>
            <w:pPr>
              <w:pStyle w:val="Compact"/>
              <w:jc w:val="center"/>
            </w:pPr>
            <w:r>
              <w:drawing>
                <wp:inline>
                  <wp:extent cx="3733800" cy="694132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4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Таблица привязок DHCP на маршрутизаторе</w:t>
            </w:r>
          </w:p>
          <w:bookmarkEnd w:id="89"/>
        </w:tc>
      </w:tr>
    </w:tbl>
    <w:p>
      <w:pPr>
        <w:pStyle w:val="BodyText"/>
      </w:pPr>
      <w:r>
        <w:t xml:space="preserve">После перевода оконечных устройств на динамическую адресацию была выполнена проверка выданных IP-адресов, а также тестирование доступности узлов из разных подсетей. Проверка показала, что разрешение доменного имени</w:t>
      </w:r>
      <w:r>
        <w:t xml:space="preserve"> </w:t>
      </w:r>
      <w:hyperlink r:id="rId38">
        <w:r>
          <w:rPr>
            <w:rStyle w:val="Hyperlink"/>
          </w:rPr>
          <w:t xml:space="preserve">www.donskaya.rudn.ru</w:t>
        </w:r>
      </w:hyperlink>
      <w:r>
        <w:t xml:space="preserve"> </w:t>
      </w:r>
      <w:r>
        <w:t xml:space="preserve">выполняется корректно: имя было сопоставлено с IP-адресом 10.128.0.2, после чего узел стал доступен по ICMP. Наличие первого потерянного пакета объясняется начальным процессом ARP-разрешения и не свидетельствует о неисправности 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7"/>
          <w:p>
            <w:pPr>
              <w:pStyle w:val="Compact"/>
              <w:jc w:val="center"/>
            </w:pPr>
            <w:r>
              <w:drawing>
                <wp:inline>
                  <wp:extent cx="3733800" cy="155832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83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разрешения DNS-имени и доступности web-сервера по доменному имени</w:t>
            </w:r>
          </w:p>
          <w:bookmarkEnd w:id="93"/>
        </w:tc>
      </w:tr>
    </w:tbl>
    <w:p>
      <w:pPr>
        <w:pStyle w:val="BodyText"/>
      </w:pPr>
      <w:r>
        <w:t xml:space="preserve">На рабочей станции dk-donskaya-1 была выполнена проверка доступности устройств из других подсетей. Узлы с адресами 10.128.4.30, 10.128.5.30 и 10.128.6.30 успешно отвечают на ICMP-запросы, что подтверждает корректную межсетевую маршрутизацию между VLAN. Первичная потеря одного пакета при каждом первом обращении также связана с предварительным определением MAC-адреса шлюза и получателя.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3733800" cy="449813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9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доступности узлов из подсети dk в других подсетях</w:t>
            </w:r>
          </w:p>
          <w:bookmarkEnd w:id="97"/>
        </w:tc>
      </w:tr>
    </w:tbl>
    <w:p>
      <w:pPr>
        <w:pStyle w:val="BodyText"/>
      </w:pPr>
      <w:r>
        <w:t xml:space="preserve">Аналогичная проверка была проведена на устройстве dep-donskaya-1. Результаты показывают устойчивую доступность узлов 10.128.3.30, 10.128.5.30 и 10.128.6.30 без потерь пакетов, что дополнительно подтверждает корректность работы маршрутизатора и настроенной схемы адресации.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9"/>
          <w:p>
            <w:pPr>
              <w:pStyle w:val="Compact"/>
              <w:jc w:val="center"/>
            </w:pPr>
            <w:r>
              <w:drawing>
                <wp:inline>
                  <wp:extent cx="3733800" cy="480059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0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доступности узлов из подсети departments в других подсетях</w:t>
            </w:r>
          </w:p>
          <w:bookmarkEnd w:id="101"/>
        </w:tc>
      </w:tr>
    </w:tbl>
    <w:p>
      <w:pPr>
        <w:pStyle w:val="BodyText"/>
      </w:pPr>
      <w:r>
        <w:t xml:space="preserve">На устройстве adm-donskaya-1 была проверена доступность узла 10.128.3.30 из другой подсети. Все ICMP-пакеты были успешно доставлены, а время отклика оставалось минимальным, что свидетельствует о стабильной работе сети и правильной настройке IP-маршрутизации между пользовательскими сегментами.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0"/>
          <w:p>
            <w:pPr>
              <w:pStyle w:val="Compact"/>
              <w:jc w:val="center"/>
            </w:pPr>
            <w:r>
              <w:drawing>
                <wp:inline>
                  <wp:extent cx="3733800" cy="272256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2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межсетевой доступности с устройства adm-donskaya-1</w:t>
            </w:r>
          </w:p>
          <w:bookmarkEnd w:id="105"/>
        </w:tc>
      </w:tr>
    </w:tbl>
    <w:p>
      <w:pPr>
        <w:pStyle w:val="BodyText"/>
      </w:pPr>
      <w:r>
        <w:t xml:space="preserve">В результате выполненных действий все оконечные устройства сети получили корректные сетевые настройки в автоматическом режиме, что свидетельствует о правильной конфигурации DHCP-сервиса и его функционировании во всех подсетях.</w:t>
      </w:r>
    </w:p>
    <w:bookmarkEnd w:id="106"/>
    <w:bookmarkStart w:id="111" w:name="Xead2a1bffffca309ae2ed670b75d5a464c58b0e"/>
    <w:p>
      <w:pPr>
        <w:pStyle w:val="Heading2"/>
      </w:pPr>
      <w:r>
        <w:t xml:space="preserve">2.6 В режиме симуляции изучите, каким образом происходит запрос адреса по протоколу DHCP:</w:t>
      </w:r>
    </w:p>
    <w:p>
      <w:pPr>
        <w:pStyle w:val="FirstParagraph"/>
      </w:pPr>
      <w:r>
        <w:t xml:space="preserve">На заключительном этапе лабораторной работы был выполнен анализ процесса получения IP-адреса по протоколу DHCP в режиме симуляции Packet Tracer.</w:t>
      </w:r>
    </w:p>
    <w:p>
      <w:pPr>
        <w:pStyle w:val="BodyText"/>
      </w:pPr>
      <w:r>
        <w:t xml:space="preserve">В ходе наблюдения за сетевыми событиями было установлено, что процесс динамического назначения адреса происходит по стандартной четырёхэтапной схеме взаимодействия клиента и сервера DHCP. Сначала оконечное устройство инициирует широковещательный запрос DHCP Discover, направленный на поиск доступного DHCP-сервера в сети. Далее маршрутизатор, выполняющий роль DHCP-сервера, отвечает сообщением DHCP Offer, предлагая клиенту свободный IP-адрес из соответствующего пула.</w:t>
      </w:r>
    </w:p>
    <w:p>
      <w:pPr>
        <w:pStyle w:val="BodyText"/>
      </w:pPr>
      <w:r>
        <w:t xml:space="preserve">После получения предложения клиент отправляет сообщение DHCP Request, подтверждая выбор предложенного адреса. Завершающим этапом является сообщение DHCP ACK, в котором сервер окончательно закрепляет IP-адрес за клиентом и передаёт дополнительные параметры конфигурации, включая шлюз по умолчанию и DNS-сервер.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21"/>
          <w:p>
            <w:pPr>
              <w:pStyle w:val="Compact"/>
              <w:jc w:val="center"/>
            </w:pPr>
            <w:r>
              <w:drawing>
                <wp:inline>
                  <wp:extent cx="3733800" cy="402710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7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Процесс обмена DHCP-сообщениями в режиме симуляции Packet Tracer</w:t>
            </w:r>
          </w:p>
          <w:bookmarkEnd w:id="110"/>
        </w:tc>
      </w:tr>
    </w:tbl>
    <w:p>
      <w:pPr>
        <w:pStyle w:val="BodyText"/>
      </w:pPr>
      <w:r>
        <w:t xml:space="preserve">Дополнительно в процессе симуляции наблюдаются служебные протоколы, такие как ARP и STP, которые обеспечивают корректную работу канального уровня и предотвращение петель в сети. Однако ключевыми для процесса назначения IP-адреса являются именно сообщения DHCP.</w:t>
      </w:r>
    </w:p>
    <w:p>
      <w:pPr>
        <w:pStyle w:val="BodyText"/>
      </w:pPr>
      <w:r>
        <w:t xml:space="preserve">Таким образом, анализ показал, что процедура получения IP-адреса реализуется корректно и соответствует стандартному алгоритму работы протокола DHCP, что подтверждает правильность настройки сетевой инфраструктуры.</w:t>
      </w:r>
    </w:p>
    <w:bookmarkEnd w:id="111"/>
    <w:bookmarkEnd w:id="112"/>
    <w:bookmarkStart w:id="11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настройки сетевых сервисов DHCP и DNS в локальной сети на базе Cisco Packet Tracer.</w:t>
      </w:r>
    </w:p>
    <w:p>
      <w:pPr>
        <w:pStyle w:val="BodyText"/>
      </w:pPr>
      <w:r>
        <w:t xml:space="preserve">Был успешно добавлен и настроен DNS-сервер, обеспечивающий разрешение доменных имён в IP-адреса для внутренних сетевых ресурсов. Созданные записи типа A позволили обращаться к серверам по символьным именам, что повысило удобство работы в сети.</w:t>
      </w:r>
    </w:p>
    <w:p>
      <w:pPr>
        <w:pStyle w:val="BodyText"/>
      </w:pPr>
      <w:r>
        <w:t xml:space="preserve">На маршрутизаторе была выполнена корректная настройка DHCP-сервиса для нескольких подсетей (VLAN), включая создание пулов адресов, указание шлюзов по умолчанию, DNS-сервера и исключённых диапазонов адресов. Это обеспечило автоматическое распределение сетевых параметров для оконечных устройств.</w:t>
      </w:r>
    </w:p>
    <w:p>
      <w:pPr>
        <w:pStyle w:val="BodyText"/>
      </w:pPr>
      <w:r>
        <w:t xml:space="preserve">Оконечные устройства были переведены с статической адресации на динамическую, в результате чего они успешно получили IP-адреса, маску подсети, шлюз и DNS-сервер от DHCP.</w:t>
      </w:r>
    </w:p>
    <w:p>
      <w:pPr>
        <w:pStyle w:val="BodyText"/>
      </w:pPr>
      <w:r>
        <w:t xml:space="preserve">Проведённая проверка показала, что все устройства корректно взаимодействуют между собой, включая обмен данными между различными подсетями. Также была подтверждена работоспособность DNS за счёт успешного разрешения доменных имён.</w:t>
      </w:r>
    </w:p>
    <w:p>
      <w:pPr>
        <w:pStyle w:val="BodyText"/>
      </w:pPr>
      <w:r>
        <w:t xml:space="preserve">В режиме симуляции был изучен процесс работы протокола DHCP, включающий последовательность сообщений Discover, Offer, Request и ACK, что позволило наглядно понять механизм динамического назначения IP-адресов.</w:t>
      </w:r>
    </w:p>
    <w:p>
      <w:pPr>
        <w:pStyle w:val="BodyText"/>
      </w:pPr>
      <w:r>
        <w:t xml:space="preserve">Таким образом, все поставленные задачи лабораторной работы выполнены, а сеть функционирует корректно и стабильно.</w:t>
      </w:r>
      <w:r>
        <w:t xml:space="preserve">[1]</w:t>
      </w:r>
      <w:r>
        <w:t xml:space="preserve">,</w:t>
      </w:r>
      <w:r>
        <w:t xml:space="preserve">[2]</w:t>
      </w:r>
    </w:p>
    <w:bookmarkEnd w:id="113"/>
    <w:bookmarkStart w:id="120" w:name="контрольные-вопросы"/>
    <w:p>
      <w:pPr>
        <w:pStyle w:val="Heading1"/>
      </w:pPr>
      <w:r>
        <w:t xml:space="preserve">4. Контрольные вопросы</w:t>
      </w:r>
    </w:p>
    <w:bookmarkStart w:id="114" w:name="за-что-отвечает-протокол-dhcp"/>
    <w:p>
      <w:pPr>
        <w:pStyle w:val="Heading2"/>
      </w:pPr>
      <w:r>
        <w:t xml:space="preserve">4.1 За что отвечает протокол DHCP?</w:t>
      </w:r>
    </w:p>
    <w:p>
      <w:pPr>
        <w:pStyle w:val="FirstParagraph"/>
      </w:pPr>
      <w:r>
        <w:t xml:space="preserve">Протокол DHCP (Dynamic Host Configuration Protocol) отвечает за автоматическое назначение сетевых параметров оконечным устройствам в сети. К таким параметрам относятся IP-адрес, маска подсети, шлюз по умолчанию и адрес DNS-сервера. Использование DHCP позволяет централизовать управление адресацией и исключить необходимость ручной настройки каждого устройства.</w:t>
      </w:r>
      <w:r>
        <w:t xml:space="preserve"> </w:t>
      </w:r>
      <w:r>
        <w:t xml:space="preserve">[</w:t>
      </w:r>
      <w:r>
        <w:rPr>
          <w:b/>
          <w:bCs/>
        </w:rPr>
        <w:t xml:space="preserve">droms1997?</w:t>
      </w:r>
      <w:r>
        <w:t xml:space="preserve">]</w:t>
      </w:r>
      <w:r>
        <w:t xml:space="preserve">,</w:t>
      </w:r>
      <w:r>
        <w:t xml:space="preserve">[3]</w:t>
      </w:r>
      <w:r>
        <w:t xml:space="preserve">,</w:t>
      </w:r>
      <w:r>
        <w:t xml:space="preserve">[4]</w:t>
      </w:r>
    </w:p>
    <w:bookmarkEnd w:id="114"/>
    <w:bookmarkStart w:id="115" w:name="X855e7455e7cf76248730df3ab111c5c2e18a4eb"/>
    <w:p>
      <w:pPr>
        <w:pStyle w:val="Heading2"/>
      </w:pPr>
      <w:r>
        <w:t xml:space="preserve">4.2 Какие типы DHCP-сообщений передаются по сети?</w:t>
      </w:r>
    </w:p>
    <w:p>
      <w:pPr>
        <w:pStyle w:val="FirstParagraph"/>
      </w:pPr>
      <w:r>
        <w:t xml:space="preserve">В процессе работы DHCP используются следующие основные типы сообщений:</w:t>
      </w:r>
    </w:p>
    <w:p>
      <w:pPr>
        <w:pStyle w:val="Compact"/>
        <w:numPr>
          <w:ilvl w:val="0"/>
          <w:numId w:val="1001"/>
        </w:numPr>
      </w:pPr>
      <w:r>
        <w:t xml:space="preserve">DHCP Discover — клиент отправляет широковещательный запрос для поиска DHCP-сервера</w:t>
      </w:r>
    </w:p>
    <w:p>
      <w:pPr>
        <w:pStyle w:val="Compact"/>
        <w:numPr>
          <w:ilvl w:val="0"/>
          <w:numId w:val="1001"/>
        </w:numPr>
      </w:pPr>
      <w:r>
        <w:t xml:space="preserve">DHCP Offer — сервер предлагает клиенту IP-адрес</w:t>
      </w:r>
    </w:p>
    <w:p>
      <w:pPr>
        <w:pStyle w:val="Compact"/>
        <w:numPr>
          <w:ilvl w:val="0"/>
          <w:numId w:val="1001"/>
        </w:numPr>
      </w:pPr>
      <w:r>
        <w:t xml:space="preserve">DHCP Request — клиент запрашивает выбранный IP-адрес</w:t>
      </w:r>
    </w:p>
    <w:p>
      <w:pPr>
        <w:pStyle w:val="Compact"/>
        <w:numPr>
          <w:ilvl w:val="0"/>
          <w:numId w:val="1001"/>
        </w:numPr>
      </w:pPr>
      <w:r>
        <w:t xml:space="preserve">DHCP ACK — сервер подтверждает назначение IP-адреса</w:t>
      </w:r>
    </w:p>
    <w:p>
      <w:pPr>
        <w:pStyle w:val="FirstParagraph"/>
      </w:pPr>
      <w:r>
        <w:t xml:space="preserve">Дополнительно могут использоваться:</w:t>
      </w:r>
    </w:p>
    <w:p>
      <w:pPr>
        <w:pStyle w:val="Compact"/>
        <w:numPr>
          <w:ilvl w:val="0"/>
          <w:numId w:val="1002"/>
        </w:numPr>
      </w:pPr>
      <w:r>
        <w:t xml:space="preserve">DHCP NAK — отказ в назначении адреса</w:t>
      </w:r>
    </w:p>
    <w:p>
      <w:pPr>
        <w:pStyle w:val="Compact"/>
        <w:numPr>
          <w:ilvl w:val="0"/>
          <w:numId w:val="1002"/>
        </w:numPr>
      </w:pPr>
      <w:r>
        <w:t xml:space="preserve">DHCP Release — освобождение адреса клиентом</w:t>
      </w:r>
    </w:p>
    <w:p>
      <w:pPr>
        <w:pStyle w:val="Compact"/>
        <w:numPr>
          <w:ilvl w:val="0"/>
          <w:numId w:val="1002"/>
        </w:numPr>
      </w:pPr>
      <w:r>
        <w:t xml:space="preserve">DHCP Inform — запрос дополнительных параметров</w:t>
      </w:r>
    </w:p>
    <w:p>
      <w:pPr>
        <w:pStyle w:val="FirstParagraph"/>
      </w:pPr>
      <w:r>
        <w:t xml:space="preserve">[</w:t>
      </w:r>
      <w:r>
        <w:rPr>
          <w:b/>
          <w:bCs/>
        </w:rPr>
        <w:t xml:space="preserve">droms1997?</w:t>
      </w:r>
      <w:r>
        <w:t xml:space="preserve">]</w:t>
      </w:r>
      <w:r>
        <w:t xml:space="preserve">,</w:t>
      </w:r>
      <w:r>
        <w:t xml:space="preserve">[</w:t>
      </w:r>
      <w:r>
        <w:rPr>
          <w:b/>
          <w:bCs/>
        </w:rPr>
        <w:t xml:space="preserve">korolkova2012?</w:t>
      </w:r>
      <w:r>
        <w:t xml:space="preserve">]</w:t>
      </w:r>
    </w:p>
    <w:bookmarkEnd w:id="115"/>
    <w:bookmarkStart w:id="116" w:name="Xe7c4dc4f1a3bf1b6cede69daeec78bba7d46640"/>
    <w:p>
      <w:pPr>
        <w:pStyle w:val="Heading2"/>
      </w:pPr>
      <w:r>
        <w:t xml:space="preserve">4.3 Какие параметры могут быть переданы в сообщениях DHCP?</w:t>
      </w:r>
    </w:p>
    <w:p>
      <w:pPr>
        <w:pStyle w:val="FirstParagraph"/>
      </w:pPr>
      <w:r>
        <w:t xml:space="preserve">DHCP может передавать следующие параметры:</w:t>
      </w:r>
    </w:p>
    <w:p>
      <w:pPr>
        <w:pStyle w:val="Compact"/>
        <w:numPr>
          <w:ilvl w:val="0"/>
          <w:numId w:val="1003"/>
        </w:numPr>
      </w:pPr>
      <w:r>
        <w:t xml:space="preserve">IP-адрес клиента</w:t>
      </w:r>
    </w:p>
    <w:p>
      <w:pPr>
        <w:pStyle w:val="Compact"/>
        <w:numPr>
          <w:ilvl w:val="0"/>
          <w:numId w:val="1003"/>
        </w:numPr>
      </w:pPr>
      <w:r>
        <w:t xml:space="preserve">Маска подсети</w:t>
      </w:r>
    </w:p>
    <w:p>
      <w:pPr>
        <w:pStyle w:val="Compact"/>
        <w:numPr>
          <w:ilvl w:val="0"/>
          <w:numId w:val="1003"/>
        </w:numPr>
      </w:pPr>
      <w:r>
        <w:t xml:space="preserve">Шлюз по умолчанию (default gateway)</w:t>
      </w:r>
    </w:p>
    <w:p>
      <w:pPr>
        <w:pStyle w:val="Compact"/>
        <w:numPr>
          <w:ilvl w:val="0"/>
          <w:numId w:val="1003"/>
        </w:numPr>
      </w:pPr>
      <w:r>
        <w:t xml:space="preserve">DNS-сервер</w:t>
      </w:r>
    </w:p>
    <w:p>
      <w:pPr>
        <w:pStyle w:val="Compact"/>
        <w:numPr>
          <w:ilvl w:val="0"/>
          <w:numId w:val="1003"/>
        </w:numPr>
      </w:pPr>
      <w:r>
        <w:t xml:space="preserve">Время аренды IP-адреса (lease time)</w:t>
      </w:r>
    </w:p>
    <w:p>
      <w:pPr>
        <w:pStyle w:val="Compact"/>
        <w:numPr>
          <w:ilvl w:val="0"/>
          <w:numId w:val="1003"/>
        </w:numPr>
      </w:pPr>
      <w:r>
        <w:t xml:space="preserve">Доменное имя</w:t>
      </w:r>
    </w:p>
    <w:p>
      <w:pPr>
        <w:pStyle w:val="Compact"/>
        <w:numPr>
          <w:ilvl w:val="0"/>
          <w:numId w:val="1003"/>
        </w:numPr>
      </w:pPr>
      <w:r>
        <w:t xml:space="preserve">NTP-сервер</w:t>
      </w:r>
    </w:p>
    <w:p>
      <w:pPr>
        <w:pStyle w:val="Compact"/>
        <w:numPr>
          <w:ilvl w:val="0"/>
          <w:numId w:val="1003"/>
        </w:numPr>
      </w:pPr>
      <w:r>
        <w:t xml:space="preserve">WINS-сервер</w:t>
      </w:r>
    </w:p>
    <w:p>
      <w:pPr>
        <w:pStyle w:val="FirstParagraph"/>
      </w:pPr>
      <w:r>
        <w:t xml:space="preserve">Это позволяет полностью автоматически настроить сетевое взаимодействие устройства.</w:t>
      </w:r>
    </w:p>
    <w:p>
      <w:pPr>
        <w:pStyle w:val="BodyText"/>
      </w:pPr>
      <w:r>
        <w:t xml:space="preserve">[3]</w:t>
      </w:r>
    </w:p>
    <w:bookmarkEnd w:id="116"/>
    <w:bookmarkStart w:id="118" w:name="что-такое-dns"/>
    <w:p>
      <w:pPr>
        <w:pStyle w:val="Heading2"/>
      </w:pPr>
      <w:r>
        <w:t xml:space="preserve">4.4 Что такое DNS?</w:t>
      </w:r>
    </w:p>
    <w:p>
      <w:pPr>
        <w:pStyle w:val="FirstParagraph"/>
      </w:pPr>
      <w:r>
        <w:t xml:space="preserve">DNS (Domain Name System) — это система доменных имён, предназначенная для преобразования символьных доменных имён в IP-адреса и наоборот. Она позволяет пользователям обращаться к сетевым ресурсам по удобным именам (например,</w:t>
      </w:r>
      <w:r>
        <w:t xml:space="preserve"> </w:t>
      </w:r>
      <w:hyperlink r:id="rId117">
        <w:r>
          <w:rPr>
            <w:rStyle w:val="Hyperlink"/>
          </w:rPr>
          <w:t xml:space="preserve">www.example.com</w:t>
        </w:r>
      </w:hyperlink>
      <w:r>
        <w:t xml:space="preserve">) вместо числовых адресов.</w:t>
      </w:r>
    </w:p>
    <w:p>
      <w:pPr>
        <w:pStyle w:val="BodyText"/>
      </w:pPr>
      <w:r>
        <w:t xml:space="preserve">[5]</w:t>
      </w:r>
    </w:p>
    <w:bookmarkEnd w:id="118"/>
    <w:bookmarkStart w:id="119" w:name="X1e65e741a90afb335f5f491009d3cfa759b308f"/>
    <w:p>
      <w:pPr>
        <w:pStyle w:val="Heading2"/>
      </w:pPr>
      <w:r>
        <w:t xml:space="preserve">4.5 Какие типы записи описания ресурсов есть в DNS и для чего они используются?</w:t>
      </w:r>
    </w:p>
    <w:p>
      <w:pPr>
        <w:pStyle w:val="FirstParagraph"/>
      </w:pPr>
      <w:r>
        <w:t xml:space="preserve">Основные типы DNS-записей:</w:t>
      </w:r>
    </w:p>
    <w:p>
      <w:pPr>
        <w:pStyle w:val="Compact"/>
        <w:numPr>
          <w:ilvl w:val="0"/>
          <w:numId w:val="1004"/>
        </w:numPr>
      </w:pPr>
      <w:r>
        <w:t xml:space="preserve">A (Address Record) — сопоставляет доменное имя с IPv4-адресом</w:t>
      </w:r>
    </w:p>
    <w:p>
      <w:pPr>
        <w:pStyle w:val="Compact"/>
        <w:numPr>
          <w:ilvl w:val="0"/>
          <w:numId w:val="1004"/>
        </w:numPr>
      </w:pPr>
      <w:r>
        <w:t xml:space="preserve">AAAA — сопоставляет доменное имя с IPv6-адресом</w:t>
      </w:r>
    </w:p>
    <w:p>
      <w:pPr>
        <w:pStyle w:val="Compact"/>
        <w:numPr>
          <w:ilvl w:val="0"/>
          <w:numId w:val="1004"/>
        </w:numPr>
      </w:pPr>
      <w:r>
        <w:t xml:space="preserve">CNAME (Canonical Name) — создаёт псевдоним для другого доменного имени</w:t>
      </w:r>
    </w:p>
    <w:p>
      <w:pPr>
        <w:pStyle w:val="Compact"/>
        <w:numPr>
          <w:ilvl w:val="0"/>
          <w:numId w:val="1004"/>
        </w:numPr>
      </w:pPr>
      <w:r>
        <w:t xml:space="preserve">MX (Mail Exchange) — указывает почтовый сервер для домена</w:t>
      </w:r>
    </w:p>
    <w:p>
      <w:pPr>
        <w:pStyle w:val="Compact"/>
        <w:numPr>
          <w:ilvl w:val="0"/>
          <w:numId w:val="1004"/>
        </w:numPr>
      </w:pPr>
      <w:r>
        <w:t xml:space="preserve">NS (Name Server) — определяет DNS-серверы, обслуживающие домен</w:t>
      </w:r>
    </w:p>
    <w:p>
      <w:pPr>
        <w:pStyle w:val="Compact"/>
        <w:numPr>
          <w:ilvl w:val="0"/>
          <w:numId w:val="1004"/>
        </w:numPr>
      </w:pPr>
      <w:r>
        <w:t xml:space="preserve">PTR (Pointer) — используется для обратного разрешения IP-адреса в имя</w:t>
      </w:r>
    </w:p>
    <w:p>
      <w:pPr>
        <w:pStyle w:val="Compact"/>
        <w:numPr>
          <w:ilvl w:val="0"/>
          <w:numId w:val="1004"/>
        </w:numPr>
      </w:pPr>
      <w:r>
        <w:t xml:space="preserve">TXT — хранит произвольную текстовую информацию (например, SPF-записи)</w:t>
      </w:r>
      <w:r>
        <w:t xml:space="preserve"> </w:t>
      </w:r>
      <w:r>
        <w:t xml:space="preserve">[6]</w:t>
      </w:r>
    </w:p>
    <w:bookmarkEnd w:id="119"/>
    <w:bookmarkEnd w:id="120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Start w:id="122" w:name="ref-cisco_nat_faq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21">
        <w:r>
          <w:rPr>
            <w:rStyle w:val="Hyperlink"/>
          </w:rPr>
          <w:t xml:space="preserve">Часто задаваемые вопросы NAT</w:t>
        </w:r>
      </w:hyperlink>
      <w:r>
        <w:t xml:space="preserve">.</w:t>
      </w:r>
    </w:p>
    <w:bookmarkEnd w:id="122"/>
    <w:bookmarkStart w:id="123" w:name="ref-hill2009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Хилл Б. Полный справочник по Cisco. Вильямс, 2009.</w:t>
      </w:r>
    </w:p>
    <w:bookmarkEnd w:id="123"/>
    <w:bookmarkStart w:id="124" w:name="ref-olifer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Питер, 2017.</w:t>
      </w:r>
    </w:p>
    <w:bookmarkEnd w:id="124"/>
    <w:bookmarkStart w:id="125" w:name="ref-tanenbaum201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Питер, 2016.</w:t>
      </w:r>
    </w:p>
    <w:bookmarkEnd w:id="125"/>
    <w:bookmarkStart w:id="127" w:name="ref-linkmeup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hyperlink r:id="rId126">
        <w:r>
          <w:rPr>
            <w:rStyle w:val="Hyperlink"/>
          </w:rPr>
          <w:t xml:space="preserve">Сети для самых маленьких</w:t>
        </w:r>
      </w:hyperlink>
      <w:r>
        <w:t xml:space="preserve">.</w:t>
      </w:r>
    </w:p>
    <w:bookmarkEnd w:id="127"/>
    <w:bookmarkStart w:id="128" w:name="ref-korolkova2012b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Интернет. Лабораторные работы. РУДН, 2012.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5" Target="media/rId25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126" Target="http://linkmeup.ru/blog/11.html" TargetMode="External" /><Relationship Type="http://schemas.openxmlformats.org/officeDocument/2006/relationships/hyperlink" Id="rId38" Target="http://www.donskaya.rudn.ru" TargetMode="External" /><Relationship Type="http://schemas.openxmlformats.org/officeDocument/2006/relationships/hyperlink" Id="rId117" Target="http://www.example.com" TargetMode="External" /><Relationship Type="http://schemas.openxmlformats.org/officeDocument/2006/relationships/hyperlink" Id="rId121" Target="https://www.cisco.com/c/ru_ru/support/docs/ip/network-address-translation-nat/26704-nat-faq-0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://linkmeup.ru/blog/11.html" TargetMode="External" /><Relationship Type="http://schemas.openxmlformats.org/officeDocument/2006/relationships/hyperlink" Id="rId38" Target="http://www.donskaya.rudn.ru" TargetMode="External" /><Relationship Type="http://schemas.openxmlformats.org/officeDocument/2006/relationships/hyperlink" Id="rId117" Target="http://www.example.com" TargetMode="External" /><Relationship Type="http://schemas.openxmlformats.org/officeDocument/2006/relationships/hyperlink" Id="rId121" Target="https://www.cisco.com/c/ru_ru/support/docs/ip/network-address-translation-nat/26704-nat-faq-0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№08</dc:title>
  <dc:creator>Ибрахим Мохсейн Алькамаль</dc:creator>
  <dc:language>ru-RU</dc:language>
  <cp:keywords/>
  <dcterms:created xsi:type="dcterms:W3CDTF">2026-04-04T16:05:09Z</dcterms:created>
  <dcterms:modified xsi:type="dcterms:W3CDTF">2026-04-04T16:05:09Z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