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color w:val="1f3664"/>
          <w:sz w:val="60"/>
          <w:szCs w:val="60"/>
          <w:rtl w:val="0"/>
        </w:rPr>
        <w:t xml:space="preserve">AMAZON ÜRÜN YORUMLARI</w:t>
        <w:br w:type="textWrapping"/>
        <w:t xml:space="preserve">DUYGU ANALİZİ</w:t>
      </w:r>
      <w:r w:rsidDel="00000000" w:rsidR="00000000" w:rsidRPr="00000000">
        <w:rPr>
          <w:rtl w:val="0"/>
        </w:rPr>
      </w:r>
    </w:p>
    <w:p w:rsidR="00000000" w:rsidDel="00000000" w:rsidP="00000000" w:rsidRDefault="00000000" w:rsidRPr="00000000" w14:paraId="00000005">
      <w:pPr>
        <w:spacing w:before="120" w:lineRule="auto"/>
        <w:jc w:val="center"/>
        <w:rPr/>
      </w:pPr>
      <w:r w:rsidDel="00000000" w:rsidR="00000000" w:rsidRPr="00000000">
        <w:rPr>
          <w:i w:val="1"/>
          <w:iCs w:val="1"/>
          <w:color w:val="e87a1e"/>
          <w:sz w:val="34"/>
          <w:szCs w:val="34"/>
          <w:rtl w:val="0"/>
        </w:rPr>
        <w:t xml:space="preserve">TF-IDF ve BERT Yaklaşımlarının</w:t>
        <w:br w:type="textWrapping"/>
        <w:t xml:space="preserve">Karşılaştırmalı Analizi</w:t>
      </w:r>
      <w:r w:rsidDel="00000000" w:rsidR="00000000" w:rsidRPr="00000000">
        <w:rPr>
          <w:rtl w:val="0"/>
        </w:rPr>
      </w:r>
    </w:p>
    <w:p w:rsidR="00000000" w:rsidDel="00000000" w:rsidP="00000000" w:rsidRDefault="00000000" w:rsidRPr="00000000" w14:paraId="00000006">
      <w:pPr>
        <w:spacing w:after="360" w:before="360" w:lineRule="auto"/>
        <w:jc w:val="center"/>
        <w:rPr/>
      </w:pPr>
      <w:r w:rsidDel="00000000" w:rsidR="00000000" w:rsidRPr="00000000">
        <w:rPr>
          <w:color w:val="2e5c9a"/>
          <w:sz w:val="28"/>
          <w:szCs w:val="28"/>
          <w:rtl w:val="0"/>
        </w:rPr>
        <w:t xml:space="preserve">—  ◆  —</w:t>
      </w:r>
      <w:r w:rsidDel="00000000" w:rsidR="00000000" w:rsidRPr="00000000">
        <w:rPr>
          <w:rtl w:val="0"/>
        </w:rPr>
      </w:r>
    </w:p>
    <w:p w:rsidR="00000000" w:rsidDel="00000000" w:rsidP="00000000" w:rsidRDefault="00000000" w:rsidRPr="00000000" w14:paraId="00000007">
      <w:pPr>
        <w:spacing w:after="80" w:lineRule="auto"/>
        <w:jc w:val="center"/>
        <w:rPr/>
      </w:pPr>
      <w:r w:rsidDel="00000000" w:rsidR="00000000" w:rsidRPr="00000000">
        <w:rPr>
          <w:b w:val="1"/>
          <w:bCs w:val="1"/>
          <w:color w:val="1f3664"/>
          <w:rtl w:val="0"/>
        </w:rPr>
        <w:t xml:space="preserve">Veri Seti:  </w:t>
      </w:r>
      <w:r w:rsidDel="00000000" w:rsidR="00000000" w:rsidRPr="00000000">
        <w:rPr>
          <w:color w:val="555555"/>
          <w:rtl w:val="0"/>
        </w:rPr>
        <w:t xml:space="preserve">Amazon Reviews 2023 — Electronics (43M+ ham yorum)</w:t>
      </w:r>
      <w:r w:rsidDel="00000000" w:rsidR="00000000" w:rsidRPr="00000000">
        <w:rPr>
          <w:rtl w:val="0"/>
        </w:rPr>
      </w:r>
    </w:p>
    <w:p w:rsidR="00000000" w:rsidDel="00000000" w:rsidP="00000000" w:rsidRDefault="00000000" w:rsidRPr="00000000" w14:paraId="00000008">
      <w:pPr>
        <w:spacing w:after="80" w:lineRule="auto"/>
        <w:jc w:val="center"/>
        <w:rPr/>
      </w:pPr>
      <w:r w:rsidDel="00000000" w:rsidR="00000000" w:rsidRPr="00000000">
        <w:rPr>
          <w:b w:val="1"/>
          <w:bCs w:val="1"/>
          <w:color w:val="1f3664"/>
          <w:rtl w:val="0"/>
        </w:rPr>
        <w:t xml:space="preserve">Nihai Örneklem:  </w:t>
      </w:r>
      <w:r w:rsidDel="00000000" w:rsidR="00000000" w:rsidRPr="00000000">
        <w:rPr>
          <w:color w:val="555555"/>
          <w:rtl w:val="0"/>
        </w:rPr>
        <w:t xml:space="preserve">539.502 dengeli yorum (~%51 Pozitif / ~%49 Negatif)</w:t>
      </w:r>
      <w:r w:rsidDel="00000000" w:rsidR="00000000" w:rsidRPr="00000000">
        <w:rPr>
          <w:rtl w:val="0"/>
        </w:rPr>
      </w:r>
    </w:p>
    <w:p w:rsidR="00000000" w:rsidDel="00000000" w:rsidP="00000000" w:rsidRDefault="00000000" w:rsidRPr="00000000" w14:paraId="00000009">
      <w:pPr>
        <w:spacing w:after="80" w:lineRule="auto"/>
        <w:jc w:val="center"/>
        <w:rPr/>
      </w:pPr>
      <w:r w:rsidDel="00000000" w:rsidR="00000000" w:rsidRPr="00000000">
        <w:rPr>
          <w:b w:val="1"/>
          <w:bCs w:val="1"/>
          <w:color w:val="1f3664"/>
          <w:rtl w:val="0"/>
        </w:rPr>
        <w:t xml:space="preserve">Yöntemler:  </w:t>
      </w:r>
      <w:r w:rsidDel="00000000" w:rsidR="00000000" w:rsidRPr="00000000">
        <w:rPr>
          <w:color w:val="555555"/>
          <w:rtl w:val="0"/>
        </w:rPr>
        <w:t xml:space="preserve">TF-IDF &amp; BERT (all-MiniLM-L6-v2) · 2×2 Ablation · 5 ML modeli</w:t>
      </w:r>
      <w:r w:rsidDel="00000000" w:rsidR="00000000" w:rsidRPr="00000000">
        <w:rPr>
          <w:rtl w:val="0"/>
        </w:rPr>
      </w:r>
    </w:p>
    <w:p w:rsidR="00000000" w:rsidDel="00000000" w:rsidP="00000000" w:rsidRDefault="00000000" w:rsidRPr="00000000" w14:paraId="0000000A">
      <w:pPr>
        <w:spacing w:after="80" w:lineRule="auto"/>
        <w:jc w:val="center"/>
        <w:rPr/>
      </w:pPr>
      <w:r w:rsidDel="00000000" w:rsidR="00000000" w:rsidRPr="00000000">
        <w:rPr>
          <w:b w:val="1"/>
          <w:bCs w:val="1"/>
          <w:color w:val="1f3664"/>
          <w:rtl w:val="0"/>
        </w:rPr>
        <w:t xml:space="preserve">En İyi Sonuç:  </w:t>
      </w:r>
      <w:r w:rsidDel="00000000" w:rsidR="00000000" w:rsidRPr="00000000">
        <w:rPr>
          <w:color w:val="555555"/>
          <w:rtl w:val="0"/>
        </w:rPr>
        <w:t xml:space="preserve">TF-IDF + Logistic Regression — Test F1 = 0.9185 · ROC-AUC = 0.9729</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b w:val="1"/>
          <w:bCs w:val="1"/>
          <w:color w:val="2e5c9a"/>
          <w:sz w:val="24"/>
          <w:szCs w:val="24"/>
          <w:rtl w:val="0"/>
        </w:rPr>
        <w:t xml:space="preserve">Veri  Madenciliği Proje Raporu</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Zeynep Ebrar Demir 210229029</w:t>
      </w:r>
    </w:p>
    <w:p w:rsidR="00000000" w:rsidDel="00000000" w:rsidP="00000000" w:rsidRDefault="00000000" w:rsidRPr="00000000" w14:paraId="00000014">
      <w:pPr>
        <w:rPr/>
      </w:pPr>
      <w:r w:rsidDel="00000000" w:rsidR="00000000" w:rsidRPr="00000000">
        <w:rPr>
          <w:rtl w:val="0"/>
        </w:rPr>
        <w:t xml:space="preserve">                                                                  Gizem Zor                   210229060</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Bdr>
          <w:bottom w:color="e87a1e" w:space="4" w:sz="12" w:val="single"/>
        </w:pBdr>
        <w:spacing w:before="280" w:lineRule="auto"/>
        <w:rPr/>
      </w:pPr>
      <w:r w:rsidDel="00000000" w:rsidR="00000000" w:rsidRPr="00000000">
        <w:rPr>
          <w:b w:val="1"/>
          <w:bCs w:val="1"/>
          <w:color w:val="1f3664"/>
          <w:sz w:val="32"/>
          <w:szCs w:val="32"/>
          <w:rtl w:val="0"/>
        </w:rPr>
        <w:t xml:space="preserve">1. Özet</w:t>
      </w: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Bu çalışmada, McAuley Lab tarafından yayınlanan Amazon Reviews 2023 veri setinin Electronics kategorisindeki 43 milyonu aşkın ham yorum üzerinde, çok aşamalı bir örnekleme ve önişleme süreci uygulanarak duygu analizi (sentiment classification) gerçekleştirilmiştir. Veri seti, kategori × rating bazında stratifiye örnekleme ve önişleme adımlarıyla 539.502 dengeli yoruma indirgenmiş; ardından klasik TF-IDF ve modern BERT (all-MiniLM-L6-v2) vektörizasyon yöntemleri, beş makine öğrenmesi modeli ile 2×2 ablation çerçevesinde karşılaştırılmıştır. En yüksek başarım TF-IDF + Logistic Regression kombinasyonuyla elde edilmiştir (Test F1 = 0.9185, ROC-AUC = 0.9729). Beklenenin aksine, modern BERT yaklaşımının bu veri setinde klasik TF-IDF’e üstünlük sağlayamadığı önemli bir bulgu olarak rapor edilmektedir.</w:t>
      </w:r>
    </w:p>
    <w:tbl>
      <w:tblPr>
        <w:tblStyle w:val="Table1"/>
        <w:tblW w:w="9072.0" w:type="dxa"/>
        <w:jc w:val="center"/>
        <w:tblBorders>
          <w:top w:color="2e5c9a" w:space="0" w:sz="4" w:val="single"/>
          <w:left w:color="2e5c9a" w:space="0" w:sz="4" w:val="single"/>
          <w:bottom w:color="2e5c9a" w:space="0" w:sz="4" w:val="single"/>
          <w:right w:color="2e5c9a" w:space="0" w:sz="4" w:val="single"/>
        </w:tblBorders>
        <w:tblLayout w:type="fixed"/>
        <w:tblLook w:val="0400"/>
      </w:tblPr>
      <w:tblGrid>
        <w:gridCol w:w="9072"/>
        <w:tblGridChange w:id="0">
          <w:tblGrid>
            <w:gridCol w:w="9072"/>
          </w:tblGrid>
        </w:tblGridChange>
      </w:tblGrid>
      <w:tr>
        <w:trPr>
          <w:cantSplit w:val="0"/>
          <w:tblHeader w:val="0"/>
        </w:trPr>
        <w:tc>
          <w:tcPr>
            <w:shd w:fill="dce6f2" w:val="clear"/>
          </w:tcPr>
          <w:p w:rsidR="00000000" w:rsidDel="00000000" w:rsidP="00000000" w:rsidRDefault="00000000" w:rsidRPr="00000000" w14:paraId="0000001D">
            <w:pPr>
              <w:spacing w:after="40" w:lineRule="auto"/>
              <w:rPr/>
            </w:pPr>
            <w:r w:rsidDel="00000000" w:rsidR="00000000" w:rsidRPr="00000000">
              <w:rPr>
                <w:b w:val="1"/>
                <w:bCs w:val="1"/>
                <w:color w:val="1f3664"/>
                <w:rtl w:val="0"/>
              </w:rPr>
              <w:t xml:space="preserve">Temel Çıkarım:  </w:t>
            </w:r>
            <w:r w:rsidDel="00000000" w:rsidR="00000000" w:rsidRPr="00000000">
              <w:rPr>
                <w:sz w:val="21"/>
                <w:szCs w:val="21"/>
                <w:rtl w:val="0"/>
              </w:rPr>
              <w:t xml:space="preserve">Büyük ve dengeli bir ürün-yorumu veri setinde, fine-tune edilmemiş küçük bir BERT modeli, iyi tasarlanmış bir TF-IDF + lineer model hattının gerisinde kalmıştır. Bu, "modern her zaman daha iyidir" varsayımına karşı metodolojik açıdan değerli bir negatif sonuçtur.</w:t>
            </w:r>
            <w:r w:rsidDel="00000000" w:rsidR="00000000" w:rsidRPr="00000000">
              <w:rPr>
                <w:rtl w:val="0"/>
              </w:rPr>
            </w:r>
          </w:p>
        </w:tc>
      </w:tr>
    </w:tbl>
    <w:p w:rsidR="00000000" w:rsidDel="00000000" w:rsidP="00000000" w:rsidRDefault="00000000" w:rsidRPr="00000000" w14:paraId="0000001E">
      <w:pPr>
        <w:spacing w:after="40" w:lineRule="auto"/>
        <w:rPr/>
      </w:pPr>
      <w:r w:rsidDel="00000000" w:rsidR="00000000" w:rsidRPr="00000000">
        <w:rPr>
          <w:rtl w:val="0"/>
        </w:rPr>
      </w:r>
    </w:p>
    <w:p w:rsidR="00000000" w:rsidDel="00000000" w:rsidP="00000000" w:rsidRDefault="00000000" w:rsidRPr="00000000" w14:paraId="0000001F">
      <w:pPr>
        <w:pBdr>
          <w:bottom w:color="e87a1e" w:space="4" w:sz="12" w:val="single"/>
        </w:pBdr>
        <w:spacing w:before="280" w:lineRule="auto"/>
        <w:rPr/>
      </w:pPr>
      <w:r w:rsidDel="00000000" w:rsidR="00000000" w:rsidRPr="00000000">
        <w:rPr>
          <w:b w:val="1"/>
          <w:bCs w:val="1"/>
          <w:color w:val="1f3664"/>
          <w:sz w:val="32"/>
          <w:szCs w:val="32"/>
          <w:rtl w:val="0"/>
        </w:rPr>
        <w:t xml:space="preserve">2. Veri Kaynağı ve Örnekleme Süreci</w:t>
      </w:r>
      <w:r w:rsidDel="00000000" w:rsidR="00000000" w:rsidRPr="00000000">
        <w:rPr>
          <w:rtl w:val="0"/>
        </w:rPr>
      </w:r>
    </w:p>
    <w:p w:rsidR="00000000" w:rsidDel="00000000" w:rsidP="00000000" w:rsidRDefault="00000000" w:rsidRPr="00000000" w14:paraId="00000020">
      <w:pPr>
        <w:spacing w:before="200" w:lineRule="auto"/>
        <w:rPr/>
      </w:pPr>
      <w:r w:rsidDel="00000000" w:rsidR="00000000" w:rsidRPr="00000000">
        <w:rPr>
          <w:b w:val="1"/>
          <w:bCs w:val="1"/>
          <w:color w:val="2e5c9a"/>
          <w:sz w:val="26"/>
          <w:szCs w:val="26"/>
          <w:rtl w:val="0"/>
        </w:rPr>
        <w:t xml:space="preserve">2.1. Ham Veri Seti</w:t>
      </w: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Çalışmada Amazon Reviews 2023 veri setinin Electronics alt kategorisi kullanılmıştır. Bu kategoride yaklaşık 43 milyon ham yorum bulunmaktadır. Bu boyutta bir veri seti hem hesaplama maliyeti hem de sınıf dengesizliği açısından doğrudan modellemeye uygun değildir. Bu nedenle çok aşamalı, akıllı bir örnekleme stratejisi uygulanmıştır.</w:t>
      </w:r>
    </w:p>
    <w:p w:rsidR="00000000" w:rsidDel="00000000" w:rsidP="00000000" w:rsidRDefault="00000000" w:rsidRPr="00000000" w14:paraId="00000022">
      <w:pPr>
        <w:jc w:val="both"/>
        <w:rPr/>
      </w:pPr>
      <w:r w:rsidDel="00000000" w:rsidR="00000000" w:rsidRPr="00000000">
        <w:rPr>
          <w:rtl w:val="0"/>
        </w:rPr>
        <w:t xml:space="preserve">Veri seti JSONL (gzip ile sıkıştırılmış) formatındadır. Yorum başına temel özellikler: parent_asin (ürün kimliği), user_id, rating (1-5 yıldız), title (başlık), text (gövde), timestamp, helpful_vote ve verified_purchase. Ayrıca ürün meta verisi içeren meta_Electronics.jsonl.gz dosyası ile main_category bilgisi çekilmiştir.</w:t>
      </w:r>
    </w:p>
    <w:p w:rsidR="00000000" w:rsidDel="00000000" w:rsidP="00000000" w:rsidRDefault="00000000" w:rsidRPr="00000000" w14:paraId="00000023">
      <w:pPr>
        <w:spacing w:before="200" w:lineRule="auto"/>
        <w:rPr/>
      </w:pPr>
      <w:r w:rsidDel="00000000" w:rsidR="00000000" w:rsidRPr="00000000">
        <w:rPr>
          <w:b w:val="1"/>
          <w:bCs w:val="1"/>
          <w:color w:val="2e5c9a"/>
          <w:sz w:val="26"/>
          <w:szCs w:val="26"/>
          <w:rtl w:val="0"/>
        </w:rPr>
        <w:t xml:space="preserve">2.2. Örnekleme ve Filtreleme Adımları (01_Veri_Okuma)</w:t>
      </w: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Aşağıdaki adımlar sırayla uygulanarak ham veri 43 milyondan 573.500 yoruma indirgenmiştir:</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1f3664"/>
          <w:sz w:val="22"/>
          <w:szCs w:val="22"/>
          <w:u w:val="none"/>
          <w:shd w:fill="auto" w:val="clear"/>
          <w:vertAlign w:val="baseline"/>
          <w:rtl w:val="0"/>
        </w:rPr>
        <w:t xml:space="preserve">Rating filtresi: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Yalnızca 1, 2, 4 ve 5 yıldızlı yorumlar tutulmuş; 3 yıldızlı (nötr) yorumlar binary sentiment sınıflandırmasını bulanıklaştırdığı için dışlanmıştır.</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1f3664"/>
          <w:sz w:val="22"/>
          <w:szCs w:val="22"/>
          <w:u w:val="none"/>
          <w:shd w:fill="auto" w:val="clear"/>
          <w:vertAlign w:val="baseline"/>
          <w:rtl w:val="0"/>
        </w:rPr>
        <w:t xml:space="preserve">Kategori filtresi (min_count_per_rating=10000):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Her bir rating sınıfı (1, 2, 4, 5) için en az 10.000 yoruma sahip ana kategoriler süzülmüştür.</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1f3664"/>
          <w:sz w:val="22"/>
          <w:szCs w:val="22"/>
          <w:u w:val="none"/>
          <w:shd w:fill="auto" w:val="clear"/>
          <w:vertAlign w:val="baseline"/>
          <w:rtl w:val="0"/>
        </w:rPr>
        <w:t xml:space="preserve">Hariç tutulan kategori: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'Apple Products' kategorisi çeşitlilik sağlamadığı ve örneklem sınırlarında kaldığı için analizden çıkarılmıştır.</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1f3664"/>
          <w:sz w:val="22"/>
          <w:szCs w:val="22"/>
          <w:u w:val="none"/>
          <w:shd w:fill="auto" w:val="clear"/>
          <w:vertAlign w:val="baseline"/>
          <w:rtl w:val="0"/>
        </w:rPr>
        <w:t xml:space="preserve">Ürün başına yorum limiti: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min_reviews_per_product=5 (yeterli içeriği garanti eder), max_reviews_per_product=50 (popüler ürünlerin örneklemi domine etmesini engeller).</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1f3664"/>
          <w:sz w:val="22"/>
          <w:szCs w:val="22"/>
          <w:u w:val="none"/>
          <w:shd w:fill="auto" w:val="clear"/>
          <w:vertAlign w:val="baseline"/>
          <w:rtl w:val="0"/>
        </w:rPr>
        <w:t xml:space="preserve">Stratifiye nihai örnekleme (target_samples_per_rating=10000):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Her ana kategori × her rating sınıfı kombinasyonundan 10.000 yorum rastgele seçilmiştir.</w:t>
      </w:r>
    </w:p>
    <w:p w:rsidR="00000000" w:rsidDel="00000000" w:rsidP="00000000" w:rsidRDefault="00000000" w:rsidRPr="00000000" w14:paraId="0000002A">
      <w:pPr>
        <w:jc w:val="both"/>
        <w:rPr/>
      </w:pPr>
      <w:r w:rsidDel="00000000" w:rsidR="00000000" w:rsidRPr="00000000">
        <w:rPr>
          <w:rtl w:val="0"/>
        </w:rPr>
        <w:t xml:space="preserve">Bu süreç sonunda 573.500 satır × 9 sütun boyutunda main_kategori_orneklem.csv dosyası oluşturulmuş ve veri yaklaşık 75.000 kat küçültülerek modellenebilir hale getirilmiştir.</w:t>
      </w:r>
    </w:p>
    <w:p w:rsidR="00000000" w:rsidDel="00000000" w:rsidP="00000000" w:rsidRDefault="00000000" w:rsidRPr="00000000" w14:paraId="0000002B">
      <w:pPr>
        <w:pBdr>
          <w:bottom w:color="e87a1e" w:space="4" w:sz="12" w:val="single"/>
        </w:pBdr>
        <w:spacing w:before="280" w:lineRule="auto"/>
        <w:rPr/>
      </w:pPr>
      <w:r w:rsidDel="00000000" w:rsidR="00000000" w:rsidRPr="00000000">
        <w:rPr>
          <w:b w:val="1"/>
          <w:bCs w:val="1"/>
          <w:color w:val="1f3664"/>
          <w:sz w:val="32"/>
          <w:szCs w:val="32"/>
          <w:rtl w:val="0"/>
        </w:rPr>
        <w:t xml:space="preserve">3. Keşifsel Analiz ve Önişleme</w:t>
      </w:r>
      <w:r w:rsidDel="00000000" w:rsidR="00000000" w:rsidRPr="00000000">
        <w:rPr>
          <w:rtl w:val="0"/>
        </w:rPr>
      </w:r>
    </w:p>
    <w:p w:rsidR="00000000" w:rsidDel="00000000" w:rsidP="00000000" w:rsidRDefault="00000000" w:rsidRPr="00000000" w14:paraId="0000002C">
      <w:pPr>
        <w:spacing w:before="200" w:lineRule="auto"/>
        <w:rPr/>
      </w:pPr>
      <w:r w:rsidDel="00000000" w:rsidR="00000000" w:rsidRPr="00000000">
        <w:rPr>
          <w:b w:val="1"/>
          <w:bCs w:val="1"/>
          <w:color w:val="2e5c9a"/>
          <w:sz w:val="26"/>
          <w:szCs w:val="26"/>
          <w:rtl w:val="0"/>
        </w:rPr>
        <w:t xml:space="preserve">3.1. Keşifsel Veri Analizi (02_Veri_Analizi)</w:t>
      </w: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Örneklenen 573.500 satırlık veri seti üzerinde kapsamlı bir Keşifsel Veri Analizi (EDA) gerçekleştirilmiştir:</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1f3664"/>
          <w:sz w:val="22"/>
          <w:szCs w:val="22"/>
          <w:u w:val="none"/>
          <w:shd w:fill="auto" w:val="clear"/>
          <w:vertAlign w:val="baseline"/>
          <w:rtl w:val="0"/>
        </w:rPr>
        <w:t xml:space="preserve">Boyut: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573.500 satır × 9 sütun.</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1f3664"/>
          <w:sz w:val="22"/>
          <w:szCs w:val="22"/>
          <w:u w:val="none"/>
          <w:shd w:fill="auto" w:val="clear"/>
          <w:vertAlign w:val="baseline"/>
          <w:rtl w:val="0"/>
        </w:rPr>
        <w:t xml:space="preserve">Eksik veri: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title sütununda 92 (%0.02), text sütununda 107 (%0.02) eksik kayıt — ihmal edilebilir oranlar.</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1f3664"/>
          <w:sz w:val="22"/>
          <w:szCs w:val="22"/>
          <w:u w:val="none"/>
          <w:shd w:fill="auto" w:val="clear"/>
          <w:vertAlign w:val="baseline"/>
          <w:rtl w:val="0"/>
        </w:rPr>
        <w:t xml:space="preserve">Aykırı değer analizi (IQR yöntemi):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helpful_vote sütununda 62.081 (%10.82), text_length sütununda 48.789 (%8.51) aykırı kayıt tespit edilmiş; bu kayıtlar tamamen silinmeyip ileri aşamada uzunluk filtresi ile yönetilmiştir.</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1f3664"/>
          <w:sz w:val="22"/>
          <w:szCs w:val="22"/>
          <w:u w:val="none"/>
          <w:shd w:fill="auto" w:val="clear"/>
          <w:vertAlign w:val="baseline"/>
          <w:rtl w:val="0"/>
        </w:rPr>
        <w:t xml:space="preserve">İstatistiksel inceleme: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Betimsel istatistikler, rating dağılımı ve değişkenler arası korelasyon matrisi çıkarılmıştır.</w:t>
      </w:r>
    </w:p>
    <w:p w:rsidR="00000000" w:rsidDel="00000000" w:rsidP="00000000" w:rsidRDefault="00000000" w:rsidRPr="00000000" w14:paraId="00000032">
      <w:pPr>
        <w:jc w:val="center"/>
        <w:rPr/>
      </w:pPr>
      <w:r w:rsidDel="00000000" w:rsidR="00000000" w:rsidRPr="00000000">
        <w:rPr/>
        <w:drawing>
          <wp:inline distB="0" distT="0" distL="0" distR="0">
            <wp:extent cx="4572000" cy="2983635"/>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572000" cy="298363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00" w:lineRule="auto"/>
        <w:jc w:val="center"/>
        <w:rPr/>
      </w:pPr>
      <w:r w:rsidDel="00000000" w:rsidR="00000000" w:rsidRPr="00000000">
        <w:rPr>
          <w:i w:val="1"/>
          <w:iCs w:val="1"/>
          <w:color w:val="555555"/>
          <w:sz w:val="19"/>
          <w:szCs w:val="19"/>
          <w:rtl w:val="0"/>
        </w:rPr>
        <w:t xml:space="preserve">Şekil 1. Yıldız (rating) sınıflarına göre yorum sayıları — örneklem tasarımı gereği dört sınıf de yaklaşık dengeli dağılmaktadır.</w:t>
      </w:r>
      <w:r w:rsidDel="00000000" w:rsidR="00000000" w:rsidRPr="00000000">
        <w:rPr>
          <w:rtl w:val="0"/>
        </w:rPr>
      </w:r>
    </w:p>
    <w:p w:rsidR="00000000" w:rsidDel="00000000" w:rsidP="00000000" w:rsidRDefault="00000000" w:rsidRPr="00000000" w14:paraId="00000034">
      <w:pPr>
        <w:jc w:val="center"/>
        <w:rPr/>
      </w:pPr>
      <w:r w:rsidDel="00000000" w:rsidR="00000000" w:rsidRPr="00000000">
        <w:rPr/>
        <w:drawing>
          <wp:inline distB="0" distT="0" distL="0" distR="0">
            <wp:extent cx="5852160" cy="2046565"/>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852160" cy="204656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00" w:lineRule="auto"/>
        <w:jc w:val="center"/>
        <w:rPr/>
      </w:pPr>
      <w:r w:rsidDel="00000000" w:rsidR="00000000" w:rsidRPr="00000000">
        <w:rPr>
          <w:i w:val="1"/>
          <w:iCs w:val="1"/>
          <w:color w:val="555555"/>
          <w:sz w:val="19"/>
          <w:szCs w:val="19"/>
          <w:rtl w:val="0"/>
        </w:rPr>
        <w:t xml:space="preserve">Şekil 2. helpful_vote ve yorum uzunluğu (karakter) dağılımlarının kutu grafikleri. Her iki değişken de güçlü sağa çarpık ve yoğun aykırı değer içermektedir (log ölçek).</w:t>
      </w:r>
      <w:r w:rsidDel="00000000" w:rsidR="00000000" w:rsidRPr="00000000">
        <w:rPr>
          <w:rtl w:val="0"/>
        </w:rPr>
      </w:r>
    </w:p>
    <w:p w:rsidR="00000000" w:rsidDel="00000000" w:rsidP="00000000" w:rsidRDefault="00000000" w:rsidRPr="00000000" w14:paraId="00000036">
      <w:pPr>
        <w:jc w:val="center"/>
        <w:rPr/>
      </w:pPr>
      <w:r w:rsidDel="00000000" w:rsidR="00000000" w:rsidRPr="00000000">
        <w:rPr/>
        <w:drawing>
          <wp:inline distB="0" distT="0" distL="0" distR="0">
            <wp:extent cx="4206240" cy="3525041"/>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206240" cy="3525041"/>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00" w:lineRule="auto"/>
        <w:jc w:val="center"/>
        <w:rPr/>
      </w:pPr>
      <w:r w:rsidDel="00000000" w:rsidR="00000000" w:rsidRPr="00000000">
        <w:rPr>
          <w:i w:val="1"/>
          <w:iCs w:val="1"/>
          <w:color w:val="555555"/>
          <w:sz w:val="19"/>
          <w:szCs w:val="19"/>
          <w:rtl w:val="0"/>
        </w:rPr>
        <w:t xml:space="preserve">Şekil 3. Sayısal değişkenler arası korelasyon ısı haritası. rating ile diğer sayısal değişkenler arasında anlamlı doğrusal ilişki bulunmamaktadır.</w:t>
      </w:r>
      <w:r w:rsidDel="00000000" w:rsidR="00000000" w:rsidRPr="00000000">
        <w:rPr>
          <w:rtl w:val="0"/>
        </w:rPr>
      </w:r>
    </w:p>
    <w:p w:rsidR="00000000" w:rsidDel="00000000" w:rsidP="00000000" w:rsidRDefault="00000000" w:rsidRPr="00000000" w14:paraId="00000038">
      <w:pPr>
        <w:spacing w:before="200" w:lineRule="auto"/>
        <w:rPr/>
      </w:pPr>
      <w:r w:rsidDel="00000000" w:rsidR="00000000" w:rsidRPr="00000000">
        <w:rPr>
          <w:b w:val="1"/>
          <w:bCs w:val="1"/>
          <w:color w:val="2e5c9a"/>
          <w:sz w:val="26"/>
          <w:szCs w:val="26"/>
          <w:rtl w:val="0"/>
        </w:rPr>
        <w:t xml:space="preserve">3.2. Önişleme ve Özellik Mühendisliği (03_Veri_onisleme)</w:t>
      </w: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Önişleme adımları aşağıdaki sırayla uygulanmıştır:</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1f3664"/>
          <w:sz w:val="22"/>
          <w:szCs w:val="22"/>
          <w:u w:val="none"/>
          <w:shd w:fill="auto" w:val="clear"/>
          <w:vertAlign w:val="baseline"/>
          <w:rtl w:val="0"/>
        </w:rPr>
        <w:t xml:space="preserve">Eksik veri temizliği: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573.500 → 573.334 satır (166 satır silindi).</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1f3664"/>
          <w:sz w:val="22"/>
          <w:szCs w:val="22"/>
          <w:u w:val="none"/>
          <w:shd w:fill="auto" w:val="clear"/>
          <w:vertAlign w:val="baseline"/>
          <w:rtl w:val="0"/>
        </w:rPr>
        <w:t xml:space="preserve">Yapısal özellik türetimi: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char_count, word_count, exclamation_count, question_count, uppercase_count, avg_word_len, verified_purchase.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1f3664"/>
          <w:sz w:val="22"/>
          <w:szCs w:val="22"/>
          <w:u w:val="none"/>
          <w:shd w:fill="auto" w:val="clear"/>
          <w:vertAlign w:val="baseline"/>
          <w:rtl w:val="0"/>
        </w:rPr>
        <w:t xml:space="preserve">Metin temizliği: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lowercase, HTML/URL/noktalama silme, çoklu boşluk normalizasyonu, NLTK İngilizce stopwords elenmesi.</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1f3664"/>
          <w:sz w:val="22"/>
          <w:szCs w:val="22"/>
          <w:u w:val="none"/>
          <w:shd w:fill="auto" w:val="clear"/>
          <w:vertAlign w:val="baseline"/>
          <w:rtl w:val="0"/>
        </w:rPr>
        <w:t xml:space="preserve">Uzunluk filtresi: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10-1000 karakter dışındaki yorumlar çıkarıldı (çok kısa = bilgi yok, çok uzun = aykırı).</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1f3664"/>
          <w:sz w:val="22"/>
          <w:szCs w:val="22"/>
          <w:u w:val="none"/>
          <w:shd w:fill="auto" w:val="clear"/>
          <w:vertAlign w:val="baseline"/>
          <w:rtl w:val="0"/>
        </w:rPr>
        <w:t xml:space="preserve">Etiketleme: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yıldız → 0 (Negatif), 4-5 yıldız → 1 (Pozitif).</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1f3664"/>
          <w:sz w:val="22"/>
          <w:szCs w:val="22"/>
          <w:u w:val="none"/>
          <w:shd w:fill="auto" w:val="clear"/>
          <w:vertAlign w:val="baseline"/>
          <w:rtl w:val="0"/>
        </w:rPr>
        <w:t xml:space="preserve">Ölçekleme: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Korelasyon analizi ile redundant özellikler elenmiş, kalan sayısal özellikler MinMaxScaler ile [0,1] aralığına ölçeklenmiştir.</w:t>
      </w:r>
    </w:p>
    <w:p w:rsidR="00000000" w:rsidDel="00000000" w:rsidP="00000000" w:rsidRDefault="00000000" w:rsidRPr="00000000" w14:paraId="00000040">
      <w:pPr>
        <w:jc w:val="center"/>
        <w:rPr/>
      </w:pPr>
      <w:r w:rsidDel="00000000" w:rsidR="00000000" w:rsidRPr="00000000">
        <w:rPr/>
        <w:drawing>
          <wp:inline distB="0" distT="0" distL="0" distR="0">
            <wp:extent cx="5669280" cy="2319469"/>
            <wp:effectExtent b="0" l="0" r="0" t="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669280" cy="2319469"/>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00" w:lineRule="auto"/>
        <w:jc w:val="center"/>
        <w:rPr/>
      </w:pPr>
      <w:r w:rsidDel="00000000" w:rsidR="00000000" w:rsidRPr="00000000">
        <w:rPr>
          <w:i w:val="1"/>
          <w:iCs w:val="1"/>
          <w:color w:val="555555"/>
          <w:sz w:val="19"/>
          <w:szCs w:val="19"/>
          <w:rtl w:val="0"/>
        </w:rPr>
        <w:t xml:space="preserve">Şekil 4. Temizlik sonrası metin uzunluğu dağılımı (sol) ve yıldız puanı dağılımı (sağ). Uzunluk filtresi sonrası dağılım daha yorumlanabilir hale gelmiştir.</w:t>
      </w:r>
      <w:r w:rsidDel="00000000" w:rsidR="00000000" w:rsidRPr="00000000">
        <w:rPr>
          <w:rtl w:val="0"/>
        </w:rPr>
      </w:r>
    </w:p>
    <w:p w:rsidR="00000000" w:rsidDel="00000000" w:rsidP="00000000" w:rsidRDefault="00000000" w:rsidRPr="00000000" w14:paraId="00000042">
      <w:pPr>
        <w:jc w:val="center"/>
        <w:rPr/>
      </w:pPr>
      <w:r w:rsidDel="00000000" w:rsidR="00000000" w:rsidRPr="00000000">
        <w:rPr/>
        <w:drawing>
          <wp:inline distB="0" distT="0" distL="0" distR="0">
            <wp:extent cx="4389120" cy="3966716"/>
            <wp:effectExtent b="0" l="0" r="0" t="0"/>
            <wp:docPr id="4"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4389120" cy="3966716"/>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00" w:lineRule="auto"/>
        <w:jc w:val="center"/>
        <w:rPr/>
      </w:pPr>
      <w:r w:rsidDel="00000000" w:rsidR="00000000" w:rsidRPr="00000000">
        <w:rPr>
          <w:i w:val="1"/>
          <w:iCs w:val="1"/>
          <w:color w:val="555555"/>
          <w:sz w:val="19"/>
          <w:szCs w:val="19"/>
          <w:rtl w:val="0"/>
        </w:rPr>
        <w:t xml:space="preserve">Şekil 5. Türetilen sayısal özellikler ile hedef etiket (label) arasındaki korelasyon. Tüm özelliklerin etiketle korelasyonu sıfıra yakındır (|r| ≤ 0.06) — bu, ileride raporlanan "sayısal özellikler katkı sağlamadı" bulgusunu önceden işaret etmektedir.</w:t>
      </w:r>
      <w:r w:rsidDel="00000000" w:rsidR="00000000" w:rsidRPr="00000000">
        <w:rPr>
          <w:rtl w:val="0"/>
        </w:rPr>
      </w:r>
    </w:p>
    <w:tbl>
      <w:tblPr>
        <w:tblStyle w:val="Table2"/>
        <w:tblW w:w="9072.0" w:type="dxa"/>
        <w:jc w:val="center"/>
        <w:tblBorders>
          <w:top w:color="2e5c9a" w:space="0" w:sz="4" w:val="single"/>
          <w:left w:color="2e5c9a" w:space="0" w:sz="4" w:val="single"/>
          <w:bottom w:color="2e5c9a" w:space="0" w:sz="4" w:val="single"/>
          <w:right w:color="2e5c9a" w:space="0" w:sz="4" w:val="single"/>
        </w:tblBorders>
        <w:tblLayout w:type="fixed"/>
        <w:tblLook w:val="0400"/>
      </w:tblPr>
      <w:tblGrid>
        <w:gridCol w:w="9072"/>
        <w:tblGridChange w:id="0">
          <w:tblGrid>
            <w:gridCol w:w="9072"/>
          </w:tblGrid>
        </w:tblGridChange>
      </w:tblGrid>
      <w:tr>
        <w:trPr>
          <w:cantSplit w:val="0"/>
          <w:tblHeader w:val="0"/>
        </w:trPr>
        <w:tc>
          <w:tcPr>
            <w:shd w:fill="dce6f2" w:val="clear"/>
          </w:tcPr>
          <w:p w:rsidR="00000000" w:rsidDel="00000000" w:rsidP="00000000" w:rsidRDefault="00000000" w:rsidRPr="00000000" w14:paraId="00000044">
            <w:pPr>
              <w:spacing w:after="40" w:lineRule="auto"/>
              <w:rPr/>
            </w:pPr>
            <w:r w:rsidDel="00000000" w:rsidR="00000000" w:rsidRPr="00000000">
              <w:rPr>
                <w:b w:val="1"/>
                <w:bCs w:val="1"/>
                <w:color w:val="1f3664"/>
                <w:rtl w:val="0"/>
              </w:rPr>
              <w:t xml:space="preserve">Final Veri Seti:  </w:t>
            </w:r>
            <w:r w:rsidDel="00000000" w:rsidR="00000000" w:rsidRPr="00000000">
              <w:rPr>
                <w:sz w:val="21"/>
                <w:szCs w:val="21"/>
                <w:rtl w:val="0"/>
              </w:rPr>
              <w:t xml:space="preserve">amazon_reviews_preprocessed_FINAL.csv — 539.502 yorum, ~%51 pozitif – ~%49 negatif (dengeli dağılım).</w:t>
            </w:r>
            <w:r w:rsidDel="00000000" w:rsidR="00000000" w:rsidRPr="00000000">
              <w:rPr>
                <w:rtl w:val="0"/>
              </w:rPr>
            </w:r>
          </w:p>
        </w:tc>
      </w:tr>
    </w:tbl>
    <w:p w:rsidR="00000000" w:rsidDel="00000000" w:rsidP="00000000" w:rsidRDefault="00000000" w:rsidRPr="00000000" w14:paraId="00000045">
      <w:pPr>
        <w:spacing w:after="40" w:lineRule="auto"/>
        <w:rPr/>
      </w:pPr>
      <w:r w:rsidDel="00000000" w:rsidR="00000000" w:rsidRPr="00000000">
        <w:rPr>
          <w:rtl w:val="0"/>
        </w:rPr>
      </w:r>
    </w:p>
    <w:p w:rsidR="00000000" w:rsidDel="00000000" w:rsidP="00000000" w:rsidRDefault="00000000" w:rsidRPr="00000000" w14:paraId="00000046">
      <w:pPr>
        <w:pBdr>
          <w:bottom w:color="e87a1e" w:space="4" w:sz="12" w:val="single"/>
        </w:pBdr>
        <w:spacing w:before="280" w:lineRule="auto"/>
        <w:rPr/>
      </w:pPr>
      <w:r w:rsidDel="00000000" w:rsidR="00000000" w:rsidRPr="00000000">
        <w:rPr>
          <w:b w:val="1"/>
          <w:bCs w:val="1"/>
          <w:color w:val="1f3664"/>
          <w:sz w:val="32"/>
          <w:szCs w:val="32"/>
          <w:rtl w:val="0"/>
        </w:rPr>
        <w:t xml:space="preserve">4. Modelleme Stratejisi</w:t>
      </w:r>
      <w:r w:rsidDel="00000000" w:rsidR="00000000" w:rsidRPr="00000000">
        <w:rPr>
          <w:rtl w:val="0"/>
        </w:rPr>
      </w:r>
    </w:p>
    <w:p w:rsidR="00000000" w:rsidDel="00000000" w:rsidP="00000000" w:rsidRDefault="00000000" w:rsidRPr="00000000" w14:paraId="00000047">
      <w:pPr>
        <w:spacing w:before="200" w:lineRule="auto"/>
        <w:rPr/>
      </w:pPr>
      <w:r w:rsidDel="00000000" w:rsidR="00000000" w:rsidRPr="00000000">
        <w:rPr>
          <w:b w:val="1"/>
          <w:bCs w:val="1"/>
          <w:color w:val="2e5c9a"/>
          <w:sz w:val="26"/>
          <w:szCs w:val="26"/>
          <w:rtl w:val="0"/>
        </w:rPr>
        <w:t xml:space="preserve">4.1. Vektörizasyon Yaklaşımları</w:t>
      </w: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t xml:space="preserve">İki farklı yöntem kontrollü ablation çerçevesinde karşılaştırılmıştır:</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1f3664"/>
          <w:sz w:val="22"/>
          <w:szCs w:val="22"/>
          <w:u w:val="none"/>
          <w:shd w:fill="auto" w:val="clear"/>
          <w:vertAlign w:val="baseline"/>
          <w:rtl w:val="0"/>
        </w:rPr>
        <w:t xml:space="preserve">TF-IDF: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ngram (1, 3) — unigram + bigram + trigram. Title için 5.000, text için 20.000 özellik; scipy.sparse.hstack ile yan yana → 25.000 sparse feature.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1f3664"/>
          <w:sz w:val="22"/>
          <w:szCs w:val="22"/>
          <w:u w:val="none"/>
          <w:shd w:fill="auto" w:val="clear"/>
          <w:vertAlign w:val="baseline"/>
          <w:rtl w:val="0"/>
        </w:rPr>
        <w:t xml:space="preserve">BERT (all-MiniLM-L6-v2):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Sentence-Transformers ile title ve text için ayrı 384 boyutlu dense embedding; np.hstack ile birleştirme → 768 boyut.</w:t>
      </w:r>
    </w:p>
    <w:p w:rsidR="00000000" w:rsidDel="00000000" w:rsidP="00000000" w:rsidRDefault="00000000" w:rsidRPr="00000000" w14:paraId="0000004B">
      <w:pPr>
        <w:spacing w:before="200" w:lineRule="auto"/>
        <w:rPr/>
      </w:pPr>
      <w:r w:rsidDel="00000000" w:rsidR="00000000" w:rsidRPr="00000000">
        <w:rPr>
          <w:b w:val="1"/>
          <w:bCs w:val="1"/>
          <w:color w:val="2e5c9a"/>
          <w:sz w:val="26"/>
          <w:szCs w:val="26"/>
          <w:rtl w:val="0"/>
        </w:rPr>
        <w:t xml:space="preserve">4.2. Ablation Tasarımı (2×2 Matris)</w:t>
      </w: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Bu tasarım sayesinde yatay karşılaştırma (04A↔04B, 05A↔05B) ile sayısal özelliklerin katkısı; dikey karşılaştırma (04A↔05A, 04B↔05B) ile vektörizasyon yönteminin etkisi izole biçimde ölçülebilmektedir.</w:t>
      </w:r>
    </w:p>
    <w:tbl>
      <w:tblPr>
        <w:tblStyle w:val="Table3"/>
        <w:tblW w:w="8640.0" w:type="dxa"/>
        <w:jc w:val="center"/>
        <w:tblBorders>
          <w:top w:color="bbbbbb" w:space="0" w:sz="4" w:val="single"/>
          <w:left w:color="bbbbbb" w:space="0" w:sz="4" w:val="single"/>
          <w:bottom w:color="bbbbbb" w:space="0" w:sz="4" w:val="single"/>
          <w:right w:color="bbbbbb" w:space="0" w:sz="4" w:val="single"/>
          <w:insideH w:color="bbbbbb" w:space="0" w:sz="4" w:val="single"/>
          <w:insideV w:color="bbbbbb"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f3664" w:val="clear"/>
          </w:tcPr>
          <w:p w:rsidR="00000000" w:rsidDel="00000000" w:rsidP="00000000" w:rsidRDefault="00000000" w:rsidRPr="00000000" w14:paraId="0000004D">
            <w:pPr>
              <w:spacing w:after="40" w:before="40" w:lineRule="auto"/>
              <w:jc w:val="center"/>
              <w:rPr/>
            </w:pPr>
            <w:r w:rsidDel="00000000" w:rsidR="00000000" w:rsidRPr="00000000">
              <w:rPr>
                <w:rtl w:val="0"/>
              </w:rPr>
            </w:r>
          </w:p>
        </w:tc>
        <w:tc>
          <w:tcPr>
            <w:shd w:fill="1f3664" w:val="clear"/>
          </w:tcPr>
          <w:p w:rsidR="00000000" w:rsidDel="00000000" w:rsidP="00000000" w:rsidRDefault="00000000" w:rsidRPr="00000000" w14:paraId="0000004E">
            <w:pPr>
              <w:spacing w:after="40" w:before="40" w:lineRule="auto"/>
              <w:jc w:val="center"/>
              <w:rPr/>
            </w:pPr>
            <w:r w:rsidDel="00000000" w:rsidR="00000000" w:rsidRPr="00000000">
              <w:rPr>
                <w:b w:val="1"/>
                <w:bCs w:val="1"/>
                <w:color w:val="ffffff"/>
                <w:sz w:val="20"/>
                <w:szCs w:val="20"/>
                <w:rtl w:val="0"/>
              </w:rPr>
              <w:t xml:space="preserve">Sadece Title + Text</w:t>
            </w:r>
            <w:r w:rsidDel="00000000" w:rsidR="00000000" w:rsidRPr="00000000">
              <w:rPr>
                <w:rtl w:val="0"/>
              </w:rPr>
            </w:r>
          </w:p>
        </w:tc>
        <w:tc>
          <w:tcPr>
            <w:shd w:fill="1f3664" w:val="clear"/>
          </w:tcPr>
          <w:p w:rsidR="00000000" w:rsidDel="00000000" w:rsidP="00000000" w:rsidRDefault="00000000" w:rsidRPr="00000000" w14:paraId="0000004F">
            <w:pPr>
              <w:spacing w:after="40" w:before="40" w:lineRule="auto"/>
              <w:jc w:val="center"/>
              <w:rPr/>
            </w:pPr>
            <w:r w:rsidDel="00000000" w:rsidR="00000000" w:rsidRPr="00000000">
              <w:rPr>
                <w:b w:val="1"/>
                <w:bCs w:val="1"/>
                <w:color w:val="ffffff"/>
                <w:sz w:val="20"/>
                <w:szCs w:val="20"/>
                <w:rtl w:val="0"/>
              </w:rPr>
              <w:t xml:space="preserve">+ Sayısal Özellikler (Hybrid)</w:t>
            </w:r>
            <w:r w:rsidDel="00000000" w:rsidR="00000000" w:rsidRPr="00000000">
              <w:rPr>
                <w:rtl w:val="0"/>
              </w:rPr>
            </w:r>
          </w:p>
        </w:tc>
      </w:tr>
      <w:tr>
        <w:trPr>
          <w:cantSplit w:val="0"/>
          <w:tblHeader w:val="0"/>
        </w:trPr>
        <w:tc>
          <w:tcPr>
            <w:shd w:fill="1f3664" w:val="clear"/>
          </w:tcPr>
          <w:p w:rsidR="00000000" w:rsidDel="00000000" w:rsidP="00000000" w:rsidRDefault="00000000" w:rsidRPr="00000000" w14:paraId="00000050">
            <w:pPr>
              <w:spacing w:after="40" w:before="40" w:lineRule="auto"/>
              <w:jc w:val="center"/>
              <w:rPr/>
            </w:pPr>
            <w:r w:rsidDel="00000000" w:rsidR="00000000" w:rsidRPr="00000000">
              <w:rPr>
                <w:b w:val="1"/>
                <w:bCs w:val="1"/>
                <w:color w:val="ffffff"/>
                <w:sz w:val="20"/>
                <w:szCs w:val="20"/>
                <w:rtl w:val="0"/>
              </w:rPr>
              <w:t xml:space="preserve">TF-IDF</w:t>
            </w:r>
            <w:r w:rsidDel="00000000" w:rsidR="00000000" w:rsidRPr="00000000">
              <w:rPr>
                <w:rtl w:val="0"/>
              </w:rPr>
            </w:r>
          </w:p>
        </w:tc>
        <w:tc>
          <w:tcPr/>
          <w:p w:rsidR="00000000" w:rsidDel="00000000" w:rsidP="00000000" w:rsidRDefault="00000000" w:rsidRPr="00000000" w14:paraId="00000051">
            <w:pPr>
              <w:spacing w:after="40" w:before="40" w:lineRule="auto"/>
              <w:jc w:val="center"/>
              <w:rPr/>
            </w:pPr>
            <w:r w:rsidDel="00000000" w:rsidR="00000000" w:rsidRPr="00000000">
              <w:rPr>
                <w:sz w:val="20"/>
                <w:szCs w:val="20"/>
                <w:rtl w:val="0"/>
              </w:rPr>
              <w:t xml:space="preserve">Notebook 04A</w:t>
            </w:r>
            <w:r w:rsidDel="00000000" w:rsidR="00000000" w:rsidRPr="00000000">
              <w:rPr>
                <w:rtl w:val="0"/>
              </w:rPr>
            </w:r>
          </w:p>
        </w:tc>
        <w:tc>
          <w:tcPr/>
          <w:p w:rsidR="00000000" w:rsidDel="00000000" w:rsidP="00000000" w:rsidRDefault="00000000" w:rsidRPr="00000000" w14:paraId="00000052">
            <w:pPr>
              <w:spacing w:after="40" w:before="40" w:lineRule="auto"/>
              <w:jc w:val="center"/>
              <w:rPr/>
            </w:pPr>
            <w:r w:rsidDel="00000000" w:rsidR="00000000" w:rsidRPr="00000000">
              <w:rPr>
                <w:sz w:val="20"/>
                <w:szCs w:val="20"/>
                <w:rtl w:val="0"/>
              </w:rPr>
              <w:t xml:space="preserve">Notebook 04B</w:t>
            </w:r>
            <w:r w:rsidDel="00000000" w:rsidR="00000000" w:rsidRPr="00000000">
              <w:rPr>
                <w:rtl w:val="0"/>
              </w:rPr>
            </w:r>
          </w:p>
        </w:tc>
      </w:tr>
      <w:tr>
        <w:trPr>
          <w:cantSplit w:val="0"/>
          <w:tblHeader w:val="0"/>
        </w:trPr>
        <w:tc>
          <w:tcPr>
            <w:shd w:fill="1f3664" w:val="clear"/>
          </w:tcPr>
          <w:p w:rsidR="00000000" w:rsidDel="00000000" w:rsidP="00000000" w:rsidRDefault="00000000" w:rsidRPr="00000000" w14:paraId="00000053">
            <w:pPr>
              <w:spacing w:after="40" w:before="40" w:lineRule="auto"/>
              <w:jc w:val="center"/>
              <w:rPr/>
            </w:pPr>
            <w:r w:rsidDel="00000000" w:rsidR="00000000" w:rsidRPr="00000000">
              <w:rPr>
                <w:b w:val="1"/>
                <w:bCs w:val="1"/>
                <w:color w:val="ffffff"/>
                <w:sz w:val="20"/>
                <w:szCs w:val="20"/>
                <w:rtl w:val="0"/>
              </w:rPr>
              <w:t xml:space="preserve">BERT (MiniLM)</w:t>
            </w:r>
            <w:r w:rsidDel="00000000" w:rsidR="00000000" w:rsidRPr="00000000">
              <w:rPr>
                <w:rtl w:val="0"/>
              </w:rPr>
            </w:r>
          </w:p>
        </w:tc>
        <w:tc>
          <w:tcPr/>
          <w:p w:rsidR="00000000" w:rsidDel="00000000" w:rsidP="00000000" w:rsidRDefault="00000000" w:rsidRPr="00000000" w14:paraId="00000054">
            <w:pPr>
              <w:spacing w:after="40" w:before="40" w:lineRule="auto"/>
              <w:jc w:val="center"/>
              <w:rPr/>
            </w:pPr>
            <w:r w:rsidDel="00000000" w:rsidR="00000000" w:rsidRPr="00000000">
              <w:rPr>
                <w:sz w:val="20"/>
                <w:szCs w:val="20"/>
                <w:rtl w:val="0"/>
              </w:rPr>
              <w:t xml:space="preserve">Notebook 05A</w:t>
            </w:r>
            <w:r w:rsidDel="00000000" w:rsidR="00000000" w:rsidRPr="00000000">
              <w:rPr>
                <w:rtl w:val="0"/>
              </w:rPr>
            </w:r>
          </w:p>
        </w:tc>
        <w:tc>
          <w:tcPr/>
          <w:p w:rsidR="00000000" w:rsidDel="00000000" w:rsidP="00000000" w:rsidRDefault="00000000" w:rsidRPr="00000000" w14:paraId="00000055">
            <w:pPr>
              <w:spacing w:after="40" w:before="40" w:lineRule="auto"/>
              <w:jc w:val="center"/>
              <w:rPr/>
            </w:pPr>
            <w:r w:rsidDel="00000000" w:rsidR="00000000" w:rsidRPr="00000000">
              <w:rPr>
                <w:sz w:val="20"/>
                <w:szCs w:val="20"/>
                <w:rtl w:val="0"/>
              </w:rPr>
              <w:t xml:space="preserve">Notebook 05B</w:t>
            </w:r>
            <w:r w:rsidDel="00000000" w:rsidR="00000000" w:rsidRPr="00000000">
              <w:rPr>
                <w:rtl w:val="0"/>
              </w:rPr>
            </w:r>
          </w:p>
        </w:tc>
      </w:tr>
    </w:tbl>
    <w:p w:rsidR="00000000" w:rsidDel="00000000" w:rsidP="00000000" w:rsidRDefault="00000000" w:rsidRPr="00000000" w14:paraId="00000056">
      <w:pPr>
        <w:spacing w:after="200" w:lineRule="auto"/>
        <w:jc w:val="center"/>
        <w:rPr/>
      </w:pPr>
      <w:r w:rsidDel="00000000" w:rsidR="00000000" w:rsidRPr="00000000">
        <w:rPr>
          <w:i w:val="1"/>
          <w:iCs w:val="1"/>
          <w:color w:val="555555"/>
          <w:sz w:val="19"/>
          <w:szCs w:val="19"/>
          <w:rtl w:val="0"/>
        </w:rPr>
        <w:t xml:space="preserve">Tablo 1. 2×2 ablation tasarımı.</w:t>
      </w:r>
      <w:r w:rsidDel="00000000" w:rsidR="00000000" w:rsidRPr="00000000">
        <w:rPr>
          <w:rtl w:val="0"/>
        </w:rPr>
      </w:r>
    </w:p>
    <w:p w:rsidR="00000000" w:rsidDel="00000000" w:rsidP="00000000" w:rsidRDefault="00000000" w:rsidRPr="00000000" w14:paraId="00000057">
      <w:pPr>
        <w:spacing w:before="200" w:lineRule="auto"/>
        <w:rPr/>
      </w:pPr>
      <w:r w:rsidDel="00000000" w:rsidR="00000000" w:rsidRPr="00000000">
        <w:rPr>
          <w:b w:val="1"/>
          <w:bCs w:val="1"/>
          <w:color w:val="2e5c9a"/>
          <w:sz w:val="26"/>
          <w:szCs w:val="26"/>
          <w:rtl w:val="0"/>
        </w:rPr>
        <w:t xml:space="preserve">4.3. Veri Bölünmesi</w:t>
      </w: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539.502 yorum, stratified split ile %70 train (377.637) / %15 validation (80.939) / %15 test (80.926) olarak ayrılmıştır. random_state=42 ile tekrarlanabilirlik garanti edilmiştir. Data leakage’ı engellemek amacıyla TF-IDF Vectorizer, BERT encoder ve MinMaxScaler yalnızca train üzerinde fit edilmiş, validation ve test setlerine sadece transform uygulanmıştır.</w:t>
      </w:r>
    </w:p>
    <w:p w:rsidR="00000000" w:rsidDel="00000000" w:rsidP="00000000" w:rsidRDefault="00000000" w:rsidRPr="00000000" w14:paraId="00000059">
      <w:pPr>
        <w:spacing w:before="200" w:lineRule="auto"/>
        <w:rPr/>
      </w:pPr>
      <w:r w:rsidDel="00000000" w:rsidR="00000000" w:rsidRPr="00000000">
        <w:rPr>
          <w:b w:val="1"/>
          <w:bCs w:val="1"/>
          <w:color w:val="2e5c9a"/>
          <w:sz w:val="26"/>
          <w:szCs w:val="26"/>
          <w:rtl w:val="0"/>
        </w:rPr>
        <w:t xml:space="preserve">4.4. Test Edilen Modeller</w:t>
      </w: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Beş farklı sınıflandırma algoritması kullanılmıştır:</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1f3664"/>
          <w:sz w:val="22"/>
          <w:szCs w:val="22"/>
          <w:u w:val="none"/>
          <w:shd w:fill="auto" w:val="clear"/>
          <w:vertAlign w:val="baseline"/>
          <w:rtl w:val="0"/>
        </w:rPr>
        <w:t xml:space="preserve">Klasik ML: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Logistic Regression, Multinomial Naive Bayes, Linear SVM</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1f3664"/>
          <w:sz w:val="22"/>
          <w:szCs w:val="22"/>
          <w:u w:val="none"/>
          <w:shd w:fill="auto" w:val="clear"/>
          <w:vertAlign w:val="baseline"/>
          <w:rtl w:val="0"/>
        </w:rPr>
        <w:t xml:space="preserve">Modern Boosting: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XGBoost, LightGBM</w:t>
      </w:r>
    </w:p>
    <w:p w:rsidR="00000000" w:rsidDel="00000000" w:rsidP="00000000" w:rsidRDefault="00000000" w:rsidRPr="00000000" w14:paraId="0000005D">
      <w:pPr>
        <w:jc w:val="both"/>
        <w:rPr/>
      </w:pPr>
      <w:r w:rsidDel="00000000" w:rsidR="00000000" w:rsidRPr="00000000">
        <w:rPr>
          <w:i w:val="1"/>
          <w:iCs w:val="1"/>
          <w:color w:val="555555"/>
          <w:sz w:val="20"/>
          <w:szCs w:val="20"/>
          <w:rtl w:val="0"/>
        </w:rPr>
        <w:t xml:space="preserve">Not: Multinomial NB negatif değer kabul etmediği için BERT (05A, 05B) notebook’larında test edilememiştir.</w:t>
      </w:r>
      <w:r w:rsidDel="00000000" w:rsidR="00000000" w:rsidRPr="00000000">
        <w:rPr>
          <w:rtl w:val="0"/>
        </w:rPr>
      </w:r>
    </w:p>
    <w:p w:rsidR="00000000" w:rsidDel="00000000" w:rsidP="00000000" w:rsidRDefault="00000000" w:rsidRPr="00000000" w14:paraId="0000005E">
      <w:pPr>
        <w:pBdr>
          <w:bottom w:color="e87a1e" w:space="4" w:sz="12" w:val="single"/>
        </w:pBdr>
        <w:spacing w:before="280" w:lineRule="auto"/>
        <w:rPr/>
      </w:pPr>
      <w:r w:rsidDel="00000000" w:rsidR="00000000" w:rsidRPr="00000000">
        <w:rPr>
          <w:b w:val="1"/>
          <w:bCs w:val="1"/>
          <w:color w:val="1f3664"/>
          <w:sz w:val="32"/>
          <w:szCs w:val="32"/>
          <w:rtl w:val="0"/>
        </w:rPr>
        <w:t xml:space="preserve">5. Sonuçlar</w:t>
      </w:r>
      <w:r w:rsidDel="00000000" w:rsidR="00000000" w:rsidRPr="00000000">
        <w:rPr>
          <w:rtl w:val="0"/>
        </w:rPr>
      </w:r>
    </w:p>
    <w:p w:rsidR="00000000" w:rsidDel="00000000" w:rsidP="00000000" w:rsidRDefault="00000000" w:rsidRPr="00000000" w14:paraId="0000005F">
      <w:pPr>
        <w:spacing w:before="200" w:lineRule="auto"/>
        <w:rPr/>
      </w:pPr>
      <w:r w:rsidDel="00000000" w:rsidR="00000000" w:rsidRPr="00000000">
        <w:rPr>
          <w:b w:val="1"/>
          <w:bCs w:val="1"/>
          <w:color w:val="2e5c9a"/>
          <w:sz w:val="26"/>
          <w:szCs w:val="26"/>
          <w:rtl w:val="0"/>
        </w:rPr>
        <w:t xml:space="preserve">5.1. Vektörizasyon × Model Karşılaştırma Tablosu</w:t>
      </w: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Aşağıdaki tabloda tüm değerler Test seti F1 skorlarıdır. Vurgulu (sarı) satır en iyi modeli göstermektedir.</w:t>
      </w:r>
    </w:p>
    <w:tbl>
      <w:tblPr>
        <w:tblStyle w:val="Table4"/>
        <w:tblW w:w="8640.0" w:type="dxa"/>
        <w:jc w:val="center"/>
        <w:tblBorders>
          <w:top w:color="bbbbbb" w:space="0" w:sz="4" w:val="single"/>
          <w:left w:color="bbbbbb" w:space="0" w:sz="4" w:val="single"/>
          <w:bottom w:color="bbbbbb" w:space="0" w:sz="4" w:val="single"/>
          <w:right w:color="bbbbbb" w:space="0" w:sz="4" w:val="single"/>
          <w:insideH w:color="bbbbbb" w:space="0" w:sz="4" w:val="single"/>
          <w:insideV w:color="bbbbbb"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1f3664" w:val="clear"/>
          </w:tcPr>
          <w:p w:rsidR="00000000" w:rsidDel="00000000" w:rsidP="00000000" w:rsidRDefault="00000000" w:rsidRPr="00000000" w14:paraId="00000061">
            <w:pPr>
              <w:spacing w:after="40" w:before="40" w:lineRule="auto"/>
              <w:jc w:val="center"/>
              <w:rPr/>
            </w:pPr>
            <w:r w:rsidDel="00000000" w:rsidR="00000000" w:rsidRPr="00000000">
              <w:rPr>
                <w:b w:val="1"/>
                <w:bCs w:val="1"/>
                <w:color w:val="ffffff"/>
                <w:sz w:val="19"/>
                <w:szCs w:val="19"/>
                <w:rtl w:val="0"/>
              </w:rPr>
              <w:t xml:space="preserve">Model</w:t>
            </w:r>
            <w:r w:rsidDel="00000000" w:rsidR="00000000" w:rsidRPr="00000000">
              <w:rPr>
                <w:rtl w:val="0"/>
              </w:rPr>
            </w:r>
          </w:p>
        </w:tc>
        <w:tc>
          <w:tcPr>
            <w:shd w:fill="1f3664" w:val="clear"/>
          </w:tcPr>
          <w:p w:rsidR="00000000" w:rsidDel="00000000" w:rsidP="00000000" w:rsidRDefault="00000000" w:rsidRPr="00000000" w14:paraId="00000062">
            <w:pPr>
              <w:spacing w:after="40" w:before="40" w:lineRule="auto"/>
              <w:jc w:val="center"/>
              <w:rPr/>
            </w:pPr>
            <w:r w:rsidDel="00000000" w:rsidR="00000000" w:rsidRPr="00000000">
              <w:rPr>
                <w:b w:val="1"/>
                <w:bCs w:val="1"/>
                <w:color w:val="ffffff"/>
                <w:sz w:val="19"/>
                <w:szCs w:val="19"/>
                <w:rtl w:val="0"/>
              </w:rPr>
              <w:t xml:space="preserve">04A (TF-IDF)</w:t>
            </w:r>
            <w:r w:rsidDel="00000000" w:rsidR="00000000" w:rsidRPr="00000000">
              <w:rPr>
                <w:rtl w:val="0"/>
              </w:rPr>
            </w:r>
          </w:p>
        </w:tc>
        <w:tc>
          <w:tcPr>
            <w:shd w:fill="1f3664" w:val="clear"/>
          </w:tcPr>
          <w:p w:rsidR="00000000" w:rsidDel="00000000" w:rsidP="00000000" w:rsidRDefault="00000000" w:rsidRPr="00000000" w14:paraId="00000063">
            <w:pPr>
              <w:spacing w:after="40" w:before="40" w:lineRule="auto"/>
              <w:jc w:val="center"/>
              <w:rPr/>
            </w:pPr>
            <w:r w:rsidDel="00000000" w:rsidR="00000000" w:rsidRPr="00000000">
              <w:rPr>
                <w:b w:val="1"/>
                <w:bCs w:val="1"/>
                <w:color w:val="ffffff"/>
                <w:sz w:val="19"/>
                <w:szCs w:val="19"/>
                <w:rtl w:val="0"/>
              </w:rPr>
              <w:t xml:space="preserve">04B (TF-IDF+)</w:t>
            </w:r>
            <w:r w:rsidDel="00000000" w:rsidR="00000000" w:rsidRPr="00000000">
              <w:rPr>
                <w:rtl w:val="0"/>
              </w:rPr>
            </w:r>
          </w:p>
        </w:tc>
        <w:tc>
          <w:tcPr>
            <w:shd w:fill="1f3664" w:val="clear"/>
          </w:tcPr>
          <w:p w:rsidR="00000000" w:rsidDel="00000000" w:rsidP="00000000" w:rsidRDefault="00000000" w:rsidRPr="00000000" w14:paraId="00000064">
            <w:pPr>
              <w:spacing w:after="40" w:before="40" w:lineRule="auto"/>
              <w:jc w:val="center"/>
              <w:rPr/>
            </w:pPr>
            <w:r w:rsidDel="00000000" w:rsidR="00000000" w:rsidRPr="00000000">
              <w:rPr>
                <w:b w:val="1"/>
                <w:bCs w:val="1"/>
                <w:color w:val="ffffff"/>
                <w:sz w:val="19"/>
                <w:szCs w:val="19"/>
                <w:rtl w:val="0"/>
              </w:rPr>
              <w:t xml:space="preserve">05A (BERT)</w:t>
            </w:r>
            <w:r w:rsidDel="00000000" w:rsidR="00000000" w:rsidRPr="00000000">
              <w:rPr>
                <w:rtl w:val="0"/>
              </w:rPr>
            </w:r>
          </w:p>
        </w:tc>
        <w:tc>
          <w:tcPr>
            <w:shd w:fill="1f3664" w:val="clear"/>
          </w:tcPr>
          <w:p w:rsidR="00000000" w:rsidDel="00000000" w:rsidP="00000000" w:rsidRDefault="00000000" w:rsidRPr="00000000" w14:paraId="00000065">
            <w:pPr>
              <w:spacing w:after="40" w:before="40" w:lineRule="auto"/>
              <w:jc w:val="center"/>
              <w:rPr/>
            </w:pPr>
            <w:r w:rsidDel="00000000" w:rsidR="00000000" w:rsidRPr="00000000">
              <w:rPr>
                <w:b w:val="1"/>
                <w:bCs w:val="1"/>
                <w:color w:val="ffffff"/>
                <w:sz w:val="19"/>
                <w:szCs w:val="19"/>
                <w:rtl w:val="0"/>
              </w:rPr>
              <w:t xml:space="preserve">05B (BERT+)</w:t>
            </w: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66">
            <w:pPr>
              <w:spacing w:after="40" w:before="40" w:lineRule="auto"/>
              <w:rPr/>
            </w:pPr>
            <w:r w:rsidDel="00000000" w:rsidR="00000000" w:rsidRPr="00000000">
              <w:rPr>
                <w:b w:val="1"/>
                <w:bCs w:val="1"/>
                <w:sz w:val="19"/>
                <w:szCs w:val="19"/>
                <w:rtl w:val="0"/>
              </w:rPr>
              <w:t xml:space="preserve">Logistic Regression</w:t>
            </w:r>
            <w:r w:rsidDel="00000000" w:rsidR="00000000" w:rsidRPr="00000000">
              <w:rPr>
                <w:rtl w:val="0"/>
              </w:rPr>
            </w:r>
          </w:p>
        </w:tc>
        <w:tc>
          <w:tcPr>
            <w:shd w:fill="fff2cc" w:val="clear"/>
          </w:tcPr>
          <w:p w:rsidR="00000000" w:rsidDel="00000000" w:rsidP="00000000" w:rsidRDefault="00000000" w:rsidRPr="00000000" w14:paraId="00000067">
            <w:pPr>
              <w:spacing w:after="40" w:before="40" w:lineRule="auto"/>
              <w:jc w:val="center"/>
              <w:rPr/>
            </w:pPr>
            <w:r w:rsidDel="00000000" w:rsidR="00000000" w:rsidRPr="00000000">
              <w:rPr>
                <w:b w:val="1"/>
                <w:bCs w:val="1"/>
                <w:sz w:val="19"/>
                <w:szCs w:val="19"/>
                <w:rtl w:val="0"/>
              </w:rPr>
              <w:t xml:space="preserve">0.9182</w:t>
            </w:r>
            <w:r w:rsidDel="00000000" w:rsidR="00000000" w:rsidRPr="00000000">
              <w:rPr>
                <w:rtl w:val="0"/>
              </w:rPr>
            </w:r>
          </w:p>
        </w:tc>
        <w:tc>
          <w:tcPr>
            <w:shd w:fill="fff2cc" w:val="clear"/>
          </w:tcPr>
          <w:p w:rsidR="00000000" w:rsidDel="00000000" w:rsidP="00000000" w:rsidRDefault="00000000" w:rsidRPr="00000000" w14:paraId="00000068">
            <w:pPr>
              <w:spacing w:after="40" w:before="40" w:lineRule="auto"/>
              <w:jc w:val="center"/>
              <w:rPr/>
            </w:pPr>
            <w:r w:rsidDel="00000000" w:rsidR="00000000" w:rsidRPr="00000000">
              <w:rPr>
                <w:b w:val="1"/>
                <w:bCs w:val="1"/>
                <w:sz w:val="19"/>
                <w:szCs w:val="19"/>
                <w:rtl w:val="0"/>
              </w:rPr>
              <w:t xml:space="preserve">0.9185</w:t>
            </w:r>
            <w:r w:rsidDel="00000000" w:rsidR="00000000" w:rsidRPr="00000000">
              <w:rPr>
                <w:rtl w:val="0"/>
              </w:rPr>
            </w:r>
          </w:p>
        </w:tc>
        <w:tc>
          <w:tcPr>
            <w:shd w:fill="fff2cc" w:val="clear"/>
          </w:tcPr>
          <w:p w:rsidR="00000000" w:rsidDel="00000000" w:rsidP="00000000" w:rsidRDefault="00000000" w:rsidRPr="00000000" w14:paraId="00000069">
            <w:pPr>
              <w:spacing w:after="40" w:before="40" w:lineRule="auto"/>
              <w:jc w:val="center"/>
              <w:rPr/>
            </w:pPr>
            <w:r w:rsidDel="00000000" w:rsidR="00000000" w:rsidRPr="00000000">
              <w:rPr>
                <w:b w:val="1"/>
                <w:bCs w:val="1"/>
                <w:sz w:val="19"/>
                <w:szCs w:val="19"/>
                <w:rtl w:val="0"/>
              </w:rPr>
              <w:t xml:space="preserve">0.8635</w:t>
            </w:r>
            <w:r w:rsidDel="00000000" w:rsidR="00000000" w:rsidRPr="00000000">
              <w:rPr>
                <w:rtl w:val="0"/>
              </w:rPr>
            </w:r>
          </w:p>
        </w:tc>
        <w:tc>
          <w:tcPr>
            <w:shd w:fill="fff2cc" w:val="clear"/>
          </w:tcPr>
          <w:p w:rsidR="00000000" w:rsidDel="00000000" w:rsidP="00000000" w:rsidRDefault="00000000" w:rsidRPr="00000000" w14:paraId="0000006A">
            <w:pPr>
              <w:spacing w:after="40" w:before="40" w:lineRule="auto"/>
              <w:jc w:val="center"/>
              <w:rPr/>
            </w:pPr>
            <w:r w:rsidDel="00000000" w:rsidR="00000000" w:rsidRPr="00000000">
              <w:rPr>
                <w:b w:val="1"/>
                <w:bCs w:val="1"/>
                <w:sz w:val="19"/>
                <w:szCs w:val="19"/>
                <w:rtl w:val="0"/>
              </w:rPr>
              <w:t xml:space="preserve">0.8637</w:t>
            </w:r>
            <w:r w:rsidDel="00000000" w:rsidR="00000000" w:rsidRPr="00000000">
              <w:rPr>
                <w:rtl w:val="0"/>
              </w:rPr>
            </w:r>
          </w:p>
        </w:tc>
      </w:tr>
      <w:tr>
        <w:trPr>
          <w:cantSplit w:val="0"/>
          <w:tblHeader w:val="0"/>
        </w:trPr>
        <w:tc>
          <w:tcPr/>
          <w:p w:rsidR="00000000" w:rsidDel="00000000" w:rsidP="00000000" w:rsidRDefault="00000000" w:rsidRPr="00000000" w14:paraId="0000006B">
            <w:pPr>
              <w:spacing w:after="40" w:before="40" w:lineRule="auto"/>
              <w:rPr/>
            </w:pPr>
            <w:r w:rsidDel="00000000" w:rsidR="00000000" w:rsidRPr="00000000">
              <w:rPr>
                <w:b w:val="1"/>
                <w:bCs w:val="1"/>
                <w:sz w:val="19"/>
                <w:szCs w:val="19"/>
                <w:rtl w:val="0"/>
              </w:rPr>
              <w:t xml:space="preserve">Linear SVM</w:t>
            </w:r>
            <w:r w:rsidDel="00000000" w:rsidR="00000000" w:rsidRPr="00000000">
              <w:rPr>
                <w:rtl w:val="0"/>
              </w:rPr>
            </w:r>
          </w:p>
        </w:tc>
        <w:tc>
          <w:tcPr/>
          <w:p w:rsidR="00000000" w:rsidDel="00000000" w:rsidP="00000000" w:rsidRDefault="00000000" w:rsidRPr="00000000" w14:paraId="0000006C">
            <w:pPr>
              <w:spacing w:after="40" w:before="40" w:lineRule="auto"/>
              <w:jc w:val="center"/>
              <w:rPr/>
            </w:pPr>
            <w:r w:rsidDel="00000000" w:rsidR="00000000" w:rsidRPr="00000000">
              <w:rPr>
                <w:sz w:val="19"/>
                <w:szCs w:val="19"/>
                <w:rtl w:val="0"/>
              </w:rPr>
              <w:t xml:space="preserve">0.9143</w:t>
            </w:r>
            <w:r w:rsidDel="00000000" w:rsidR="00000000" w:rsidRPr="00000000">
              <w:rPr>
                <w:rtl w:val="0"/>
              </w:rPr>
            </w:r>
          </w:p>
        </w:tc>
        <w:tc>
          <w:tcPr/>
          <w:p w:rsidR="00000000" w:rsidDel="00000000" w:rsidP="00000000" w:rsidRDefault="00000000" w:rsidRPr="00000000" w14:paraId="0000006D">
            <w:pPr>
              <w:spacing w:after="40" w:before="40" w:lineRule="auto"/>
              <w:jc w:val="center"/>
              <w:rPr/>
            </w:pPr>
            <w:r w:rsidDel="00000000" w:rsidR="00000000" w:rsidRPr="00000000">
              <w:rPr>
                <w:sz w:val="19"/>
                <w:szCs w:val="19"/>
                <w:rtl w:val="0"/>
              </w:rPr>
              <w:t xml:space="preserve">0.9145</w:t>
            </w:r>
            <w:r w:rsidDel="00000000" w:rsidR="00000000" w:rsidRPr="00000000">
              <w:rPr>
                <w:rtl w:val="0"/>
              </w:rPr>
            </w:r>
          </w:p>
        </w:tc>
        <w:tc>
          <w:tcPr/>
          <w:p w:rsidR="00000000" w:rsidDel="00000000" w:rsidP="00000000" w:rsidRDefault="00000000" w:rsidRPr="00000000" w14:paraId="0000006E">
            <w:pPr>
              <w:spacing w:after="40" w:before="40" w:lineRule="auto"/>
              <w:jc w:val="center"/>
              <w:rPr/>
            </w:pPr>
            <w:r w:rsidDel="00000000" w:rsidR="00000000" w:rsidRPr="00000000">
              <w:rPr>
                <w:sz w:val="19"/>
                <w:szCs w:val="19"/>
                <w:rtl w:val="0"/>
              </w:rPr>
              <w:t xml:space="preserve">0.8640</w:t>
            </w:r>
            <w:r w:rsidDel="00000000" w:rsidR="00000000" w:rsidRPr="00000000">
              <w:rPr>
                <w:rtl w:val="0"/>
              </w:rPr>
            </w:r>
          </w:p>
        </w:tc>
        <w:tc>
          <w:tcPr/>
          <w:p w:rsidR="00000000" w:rsidDel="00000000" w:rsidP="00000000" w:rsidRDefault="00000000" w:rsidRPr="00000000" w14:paraId="0000006F">
            <w:pPr>
              <w:spacing w:after="40" w:before="40" w:lineRule="auto"/>
              <w:jc w:val="center"/>
              <w:rPr/>
            </w:pPr>
            <w:r w:rsidDel="00000000" w:rsidR="00000000" w:rsidRPr="00000000">
              <w:rPr>
                <w:sz w:val="19"/>
                <w:szCs w:val="19"/>
                <w:rtl w:val="0"/>
              </w:rPr>
              <w:t xml:space="preserve">0.8641</w:t>
            </w:r>
            <w:r w:rsidDel="00000000" w:rsidR="00000000" w:rsidRPr="00000000">
              <w:rPr>
                <w:rtl w:val="0"/>
              </w:rPr>
            </w:r>
          </w:p>
        </w:tc>
      </w:tr>
      <w:tr>
        <w:trPr>
          <w:cantSplit w:val="0"/>
          <w:tblHeader w:val="0"/>
        </w:trPr>
        <w:tc>
          <w:tcPr/>
          <w:p w:rsidR="00000000" w:rsidDel="00000000" w:rsidP="00000000" w:rsidRDefault="00000000" w:rsidRPr="00000000" w14:paraId="00000070">
            <w:pPr>
              <w:spacing w:after="40" w:before="40" w:lineRule="auto"/>
              <w:rPr/>
            </w:pPr>
            <w:r w:rsidDel="00000000" w:rsidR="00000000" w:rsidRPr="00000000">
              <w:rPr>
                <w:b w:val="1"/>
                <w:bCs w:val="1"/>
                <w:sz w:val="19"/>
                <w:szCs w:val="19"/>
                <w:rtl w:val="0"/>
              </w:rPr>
              <w:t xml:space="preserve">LightGBM</w:t>
            </w:r>
            <w:r w:rsidDel="00000000" w:rsidR="00000000" w:rsidRPr="00000000">
              <w:rPr>
                <w:rtl w:val="0"/>
              </w:rPr>
            </w:r>
          </w:p>
        </w:tc>
        <w:tc>
          <w:tcPr/>
          <w:p w:rsidR="00000000" w:rsidDel="00000000" w:rsidP="00000000" w:rsidRDefault="00000000" w:rsidRPr="00000000" w14:paraId="00000071">
            <w:pPr>
              <w:spacing w:after="40" w:before="40" w:lineRule="auto"/>
              <w:jc w:val="center"/>
              <w:rPr/>
            </w:pPr>
            <w:r w:rsidDel="00000000" w:rsidR="00000000" w:rsidRPr="00000000">
              <w:rPr>
                <w:sz w:val="19"/>
                <w:szCs w:val="19"/>
                <w:rtl w:val="0"/>
              </w:rPr>
              <w:t xml:space="preserve">0.9092</w:t>
            </w:r>
            <w:r w:rsidDel="00000000" w:rsidR="00000000" w:rsidRPr="00000000">
              <w:rPr>
                <w:rtl w:val="0"/>
              </w:rPr>
            </w:r>
          </w:p>
        </w:tc>
        <w:tc>
          <w:tcPr/>
          <w:p w:rsidR="00000000" w:rsidDel="00000000" w:rsidP="00000000" w:rsidRDefault="00000000" w:rsidRPr="00000000" w14:paraId="00000072">
            <w:pPr>
              <w:spacing w:after="40" w:before="40" w:lineRule="auto"/>
              <w:jc w:val="center"/>
              <w:rPr/>
            </w:pPr>
            <w:r w:rsidDel="00000000" w:rsidR="00000000" w:rsidRPr="00000000">
              <w:rPr>
                <w:sz w:val="19"/>
                <w:szCs w:val="19"/>
                <w:rtl w:val="0"/>
              </w:rPr>
              <w:t xml:space="preserve">0.9097</w:t>
            </w:r>
            <w:r w:rsidDel="00000000" w:rsidR="00000000" w:rsidRPr="00000000">
              <w:rPr>
                <w:rtl w:val="0"/>
              </w:rPr>
            </w:r>
          </w:p>
        </w:tc>
        <w:tc>
          <w:tcPr/>
          <w:p w:rsidR="00000000" w:rsidDel="00000000" w:rsidP="00000000" w:rsidRDefault="00000000" w:rsidRPr="00000000" w14:paraId="00000073">
            <w:pPr>
              <w:spacing w:after="40" w:before="40" w:lineRule="auto"/>
              <w:jc w:val="center"/>
              <w:rPr/>
            </w:pPr>
            <w:r w:rsidDel="00000000" w:rsidR="00000000" w:rsidRPr="00000000">
              <w:rPr>
                <w:sz w:val="19"/>
                <w:szCs w:val="19"/>
                <w:rtl w:val="0"/>
              </w:rPr>
              <w:t xml:space="preserve">0.8755</w:t>
            </w:r>
            <w:r w:rsidDel="00000000" w:rsidR="00000000" w:rsidRPr="00000000">
              <w:rPr>
                <w:rtl w:val="0"/>
              </w:rPr>
            </w:r>
          </w:p>
        </w:tc>
        <w:tc>
          <w:tcPr/>
          <w:p w:rsidR="00000000" w:rsidDel="00000000" w:rsidP="00000000" w:rsidRDefault="00000000" w:rsidRPr="00000000" w14:paraId="00000074">
            <w:pPr>
              <w:spacing w:after="40" w:before="40" w:lineRule="auto"/>
              <w:jc w:val="center"/>
              <w:rPr/>
            </w:pPr>
            <w:r w:rsidDel="00000000" w:rsidR="00000000" w:rsidRPr="00000000">
              <w:rPr>
                <w:sz w:val="19"/>
                <w:szCs w:val="19"/>
                <w:rtl w:val="0"/>
              </w:rPr>
              <w:t xml:space="preserve">0.8788</w:t>
            </w:r>
            <w:r w:rsidDel="00000000" w:rsidR="00000000" w:rsidRPr="00000000">
              <w:rPr>
                <w:rtl w:val="0"/>
              </w:rPr>
            </w:r>
          </w:p>
        </w:tc>
      </w:tr>
      <w:tr>
        <w:trPr>
          <w:cantSplit w:val="0"/>
          <w:tblHeader w:val="0"/>
        </w:trPr>
        <w:tc>
          <w:tcPr/>
          <w:p w:rsidR="00000000" w:rsidDel="00000000" w:rsidP="00000000" w:rsidRDefault="00000000" w:rsidRPr="00000000" w14:paraId="00000075">
            <w:pPr>
              <w:spacing w:after="40" w:before="40" w:lineRule="auto"/>
              <w:rPr/>
            </w:pPr>
            <w:r w:rsidDel="00000000" w:rsidR="00000000" w:rsidRPr="00000000">
              <w:rPr>
                <w:b w:val="1"/>
                <w:bCs w:val="1"/>
                <w:sz w:val="19"/>
                <w:szCs w:val="19"/>
                <w:rtl w:val="0"/>
              </w:rPr>
              <w:t xml:space="preserve">XGBoost</w:t>
            </w:r>
            <w:r w:rsidDel="00000000" w:rsidR="00000000" w:rsidRPr="00000000">
              <w:rPr>
                <w:rtl w:val="0"/>
              </w:rPr>
            </w:r>
          </w:p>
        </w:tc>
        <w:tc>
          <w:tcPr/>
          <w:p w:rsidR="00000000" w:rsidDel="00000000" w:rsidP="00000000" w:rsidRDefault="00000000" w:rsidRPr="00000000" w14:paraId="00000076">
            <w:pPr>
              <w:spacing w:after="40" w:before="40" w:lineRule="auto"/>
              <w:jc w:val="center"/>
              <w:rPr/>
            </w:pPr>
            <w:r w:rsidDel="00000000" w:rsidR="00000000" w:rsidRPr="00000000">
              <w:rPr>
                <w:sz w:val="19"/>
                <w:szCs w:val="19"/>
                <w:rtl w:val="0"/>
              </w:rPr>
              <w:t xml:space="preserve">0.8770</w:t>
            </w:r>
            <w:r w:rsidDel="00000000" w:rsidR="00000000" w:rsidRPr="00000000">
              <w:rPr>
                <w:rtl w:val="0"/>
              </w:rPr>
            </w:r>
          </w:p>
        </w:tc>
        <w:tc>
          <w:tcPr/>
          <w:p w:rsidR="00000000" w:rsidDel="00000000" w:rsidP="00000000" w:rsidRDefault="00000000" w:rsidRPr="00000000" w14:paraId="00000077">
            <w:pPr>
              <w:spacing w:after="40" w:before="40" w:lineRule="auto"/>
              <w:jc w:val="center"/>
              <w:rPr/>
            </w:pPr>
            <w:r w:rsidDel="00000000" w:rsidR="00000000" w:rsidRPr="00000000">
              <w:rPr>
                <w:sz w:val="19"/>
                <w:szCs w:val="19"/>
                <w:rtl w:val="0"/>
              </w:rPr>
              <w:t xml:space="preserve">0.8781</w:t>
            </w:r>
            <w:r w:rsidDel="00000000" w:rsidR="00000000" w:rsidRPr="00000000">
              <w:rPr>
                <w:rtl w:val="0"/>
              </w:rPr>
            </w:r>
          </w:p>
        </w:tc>
        <w:tc>
          <w:tcPr/>
          <w:p w:rsidR="00000000" w:rsidDel="00000000" w:rsidP="00000000" w:rsidRDefault="00000000" w:rsidRPr="00000000" w14:paraId="00000078">
            <w:pPr>
              <w:spacing w:after="40" w:before="40" w:lineRule="auto"/>
              <w:jc w:val="center"/>
              <w:rPr/>
            </w:pPr>
            <w:r w:rsidDel="00000000" w:rsidR="00000000" w:rsidRPr="00000000">
              <w:rPr>
                <w:sz w:val="19"/>
                <w:szCs w:val="19"/>
                <w:rtl w:val="0"/>
              </w:rPr>
              <w:t xml:space="preserve">0.8742</w:t>
            </w:r>
            <w:r w:rsidDel="00000000" w:rsidR="00000000" w:rsidRPr="00000000">
              <w:rPr>
                <w:rtl w:val="0"/>
              </w:rPr>
            </w:r>
          </w:p>
        </w:tc>
        <w:tc>
          <w:tcPr/>
          <w:p w:rsidR="00000000" w:rsidDel="00000000" w:rsidP="00000000" w:rsidRDefault="00000000" w:rsidRPr="00000000" w14:paraId="00000079">
            <w:pPr>
              <w:spacing w:after="40" w:before="40" w:lineRule="auto"/>
              <w:jc w:val="center"/>
              <w:rPr/>
            </w:pPr>
            <w:r w:rsidDel="00000000" w:rsidR="00000000" w:rsidRPr="00000000">
              <w:rPr>
                <w:sz w:val="19"/>
                <w:szCs w:val="19"/>
                <w:rtl w:val="0"/>
              </w:rPr>
              <w:t xml:space="preserve">0.8742</w:t>
            </w:r>
            <w:r w:rsidDel="00000000" w:rsidR="00000000" w:rsidRPr="00000000">
              <w:rPr>
                <w:rtl w:val="0"/>
              </w:rPr>
            </w:r>
          </w:p>
        </w:tc>
      </w:tr>
      <w:tr>
        <w:trPr>
          <w:cantSplit w:val="0"/>
          <w:tblHeader w:val="0"/>
        </w:trPr>
        <w:tc>
          <w:tcPr/>
          <w:p w:rsidR="00000000" w:rsidDel="00000000" w:rsidP="00000000" w:rsidRDefault="00000000" w:rsidRPr="00000000" w14:paraId="0000007A">
            <w:pPr>
              <w:spacing w:after="40" w:before="40" w:lineRule="auto"/>
              <w:rPr/>
            </w:pPr>
            <w:r w:rsidDel="00000000" w:rsidR="00000000" w:rsidRPr="00000000">
              <w:rPr>
                <w:b w:val="1"/>
                <w:bCs w:val="1"/>
                <w:sz w:val="19"/>
                <w:szCs w:val="19"/>
                <w:rtl w:val="0"/>
              </w:rPr>
              <w:t xml:space="preserve">Multinomial NB</w:t>
            </w:r>
            <w:r w:rsidDel="00000000" w:rsidR="00000000" w:rsidRPr="00000000">
              <w:rPr>
                <w:rtl w:val="0"/>
              </w:rPr>
            </w:r>
          </w:p>
        </w:tc>
        <w:tc>
          <w:tcPr/>
          <w:p w:rsidR="00000000" w:rsidDel="00000000" w:rsidP="00000000" w:rsidRDefault="00000000" w:rsidRPr="00000000" w14:paraId="0000007B">
            <w:pPr>
              <w:spacing w:after="40" w:before="40" w:lineRule="auto"/>
              <w:jc w:val="center"/>
              <w:rPr/>
            </w:pPr>
            <w:r w:rsidDel="00000000" w:rsidR="00000000" w:rsidRPr="00000000">
              <w:rPr>
                <w:sz w:val="19"/>
                <w:szCs w:val="19"/>
                <w:rtl w:val="0"/>
              </w:rPr>
              <w:t xml:space="preserve">0.9026</w:t>
            </w:r>
            <w:r w:rsidDel="00000000" w:rsidR="00000000" w:rsidRPr="00000000">
              <w:rPr>
                <w:rtl w:val="0"/>
              </w:rPr>
            </w:r>
          </w:p>
        </w:tc>
        <w:tc>
          <w:tcPr/>
          <w:p w:rsidR="00000000" w:rsidDel="00000000" w:rsidP="00000000" w:rsidRDefault="00000000" w:rsidRPr="00000000" w14:paraId="0000007C">
            <w:pPr>
              <w:spacing w:after="40" w:before="40" w:lineRule="auto"/>
              <w:jc w:val="center"/>
              <w:rPr/>
            </w:pPr>
            <w:r w:rsidDel="00000000" w:rsidR="00000000" w:rsidRPr="00000000">
              <w:rPr>
                <w:sz w:val="19"/>
                <w:szCs w:val="19"/>
                <w:rtl w:val="0"/>
              </w:rPr>
              <w:t xml:space="preserve">0.9025</w:t>
            </w:r>
            <w:r w:rsidDel="00000000" w:rsidR="00000000" w:rsidRPr="00000000">
              <w:rPr>
                <w:rtl w:val="0"/>
              </w:rPr>
            </w:r>
          </w:p>
        </w:tc>
        <w:tc>
          <w:tcPr/>
          <w:p w:rsidR="00000000" w:rsidDel="00000000" w:rsidP="00000000" w:rsidRDefault="00000000" w:rsidRPr="00000000" w14:paraId="0000007D">
            <w:pPr>
              <w:spacing w:after="40" w:before="40" w:lineRule="auto"/>
              <w:jc w:val="center"/>
              <w:rPr/>
            </w:pPr>
            <w:r w:rsidDel="00000000" w:rsidR="00000000" w:rsidRPr="00000000">
              <w:rPr>
                <w:sz w:val="19"/>
                <w:szCs w:val="19"/>
                <w:rtl w:val="0"/>
              </w:rPr>
              <w:t xml:space="preserve">—</w:t>
            </w:r>
            <w:r w:rsidDel="00000000" w:rsidR="00000000" w:rsidRPr="00000000">
              <w:rPr>
                <w:rtl w:val="0"/>
              </w:rPr>
            </w:r>
          </w:p>
        </w:tc>
        <w:tc>
          <w:tcPr/>
          <w:p w:rsidR="00000000" w:rsidDel="00000000" w:rsidP="00000000" w:rsidRDefault="00000000" w:rsidRPr="00000000" w14:paraId="0000007E">
            <w:pPr>
              <w:spacing w:after="40" w:before="40" w:lineRule="auto"/>
              <w:jc w:val="center"/>
              <w:rPr/>
            </w:pPr>
            <w:r w:rsidDel="00000000" w:rsidR="00000000" w:rsidRPr="00000000">
              <w:rPr>
                <w:sz w:val="19"/>
                <w:szCs w:val="19"/>
                <w:rtl w:val="0"/>
              </w:rPr>
              <w:t xml:space="preserve">—</w:t>
            </w:r>
            <w:r w:rsidDel="00000000" w:rsidR="00000000" w:rsidRPr="00000000">
              <w:rPr>
                <w:rtl w:val="0"/>
              </w:rPr>
            </w:r>
          </w:p>
        </w:tc>
      </w:tr>
    </w:tbl>
    <w:p w:rsidR="00000000" w:rsidDel="00000000" w:rsidP="00000000" w:rsidRDefault="00000000" w:rsidRPr="00000000" w14:paraId="0000007F">
      <w:pPr>
        <w:spacing w:after="200" w:lineRule="auto"/>
        <w:jc w:val="center"/>
        <w:rPr/>
      </w:pPr>
      <w:r w:rsidDel="00000000" w:rsidR="00000000" w:rsidRPr="00000000">
        <w:rPr>
          <w:i w:val="1"/>
          <w:iCs w:val="1"/>
          <w:color w:val="555555"/>
          <w:sz w:val="19"/>
          <w:szCs w:val="19"/>
          <w:rtl w:val="0"/>
        </w:rPr>
        <w:t xml:space="preserve">Tablo 2. Tüm model × vektörizasyon kombinasyonları için Test seti F1 skorları.</w:t>
      </w:r>
      <w:r w:rsidDel="00000000" w:rsidR="00000000" w:rsidRPr="00000000">
        <w:rPr>
          <w:rtl w:val="0"/>
        </w:rPr>
      </w:r>
    </w:p>
    <w:p w:rsidR="00000000" w:rsidDel="00000000" w:rsidP="00000000" w:rsidRDefault="00000000" w:rsidRPr="00000000" w14:paraId="00000080">
      <w:pPr>
        <w:jc w:val="center"/>
        <w:rPr/>
      </w:pPr>
      <w:r w:rsidDel="00000000" w:rsidR="00000000" w:rsidRPr="00000000">
        <w:rPr/>
        <w:drawing>
          <wp:inline distB="0" distT="0" distL="0" distR="0">
            <wp:extent cx="5943600" cy="2305351"/>
            <wp:effectExtent b="0" l="0" r="0" t="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2305351"/>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200" w:lineRule="auto"/>
        <w:jc w:val="center"/>
        <w:rPr/>
      </w:pPr>
      <w:r w:rsidDel="00000000" w:rsidR="00000000" w:rsidRPr="00000000">
        <w:rPr>
          <w:i w:val="1"/>
          <w:iCs w:val="1"/>
          <w:color w:val="555555"/>
          <w:sz w:val="19"/>
          <w:szCs w:val="19"/>
          <w:rtl w:val="0"/>
        </w:rPr>
        <w:t xml:space="preserve">Şekil 6. TF-IDF tabanlı beş modelin Validation ve Test seti skorları (Accuracy, F1, ROC-AUC). Logistic Regression ve Linear SVM açık ara öndedir.</w:t>
      </w:r>
      <w:r w:rsidDel="00000000" w:rsidR="00000000" w:rsidRPr="00000000">
        <w:rPr>
          <w:rtl w:val="0"/>
        </w:rPr>
      </w:r>
    </w:p>
    <w:p w:rsidR="00000000" w:rsidDel="00000000" w:rsidP="00000000" w:rsidRDefault="00000000" w:rsidRPr="00000000" w14:paraId="00000082">
      <w:pPr>
        <w:spacing w:before="200" w:lineRule="auto"/>
        <w:rPr/>
      </w:pPr>
      <w:r w:rsidDel="00000000" w:rsidR="00000000" w:rsidRPr="00000000">
        <w:rPr>
          <w:b w:val="1"/>
          <w:bCs w:val="1"/>
          <w:color w:val="2e5c9a"/>
          <w:sz w:val="26"/>
          <w:szCs w:val="26"/>
          <w:rtl w:val="0"/>
        </w:rPr>
        <w:t xml:space="preserve">5.2. En İyi Modelin Detaylı Performansı</w:t>
      </w:r>
      <w:r w:rsidDel="00000000" w:rsidR="00000000" w:rsidRPr="00000000">
        <w:rPr>
          <w:rtl w:val="0"/>
        </w:rPr>
      </w:r>
    </w:p>
    <w:tbl>
      <w:tblPr>
        <w:tblStyle w:val="Table5"/>
        <w:tblW w:w="8640.0" w:type="dxa"/>
        <w:jc w:val="center"/>
        <w:tblBorders>
          <w:top w:color="bbbbbb" w:space="0" w:sz="4" w:val="single"/>
          <w:left w:color="bbbbbb" w:space="0" w:sz="4" w:val="single"/>
          <w:bottom w:color="bbbbbb" w:space="0" w:sz="4" w:val="single"/>
          <w:right w:color="bbbbbb" w:space="0" w:sz="4" w:val="single"/>
          <w:insideH w:color="bbbbbb" w:space="0" w:sz="4" w:val="single"/>
          <w:insideV w:color="bbbbbb"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1f3664" w:val="clear"/>
          </w:tcPr>
          <w:p w:rsidR="00000000" w:rsidDel="00000000" w:rsidP="00000000" w:rsidRDefault="00000000" w:rsidRPr="00000000" w14:paraId="00000083">
            <w:pPr>
              <w:spacing w:after="40" w:before="40" w:lineRule="auto"/>
              <w:rPr/>
            </w:pPr>
            <w:r w:rsidDel="00000000" w:rsidR="00000000" w:rsidRPr="00000000">
              <w:rPr>
                <w:b w:val="1"/>
                <w:bCs w:val="1"/>
                <w:color w:val="ffffff"/>
                <w:sz w:val="20"/>
                <w:szCs w:val="20"/>
                <w:rtl w:val="0"/>
              </w:rPr>
              <w:t xml:space="preserve">Model</w:t>
            </w:r>
            <w:r w:rsidDel="00000000" w:rsidR="00000000" w:rsidRPr="00000000">
              <w:rPr>
                <w:rtl w:val="0"/>
              </w:rPr>
            </w:r>
          </w:p>
        </w:tc>
        <w:tc>
          <w:tcPr>
            <w:shd w:fill="dce6f2" w:val="clear"/>
          </w:tcPr>
          <w:p w:rsidR="00000000" w:rsidDel="00000000" w:rsidP="00000000" w:rsidRDefault="00000000" w:rsidRPr="00000000" w14:paraId="00000084">
            <w:pPr>
              <w:spacing w:after="40" w:before="40" w:lineRule="auto"/>
              <w:rPr/>
            </w:pPr>
            <w:r w:rsidDel="00000000" w:rsidR="00000000" w:rsidRPr="00000000">
              <w:rPr>
                <w:sz w:val="20"/>
                <w:szCs w:val="20"/>
                <w:rtl w:val="0"/>
              </w:rPr>
              <w:t xml:space="preserve">Logistic Regression (Notebook 04B)</w:t>
            </w:r>
            <w:r w:rsidDel="00000000" w:rsidR="00000000" w:rsidRPr="00000000">
              <w:rPr>
                <w:rtl w:val="0"/>
              </w:rPr>
            </w:r>
          </w:p>
        </w:tc>
      </w:tr>
      <w:tr>
        <w:trPr>
          <w:cantSplit w:val="0"/>
          <w:tblHeader w:val="0"/>
        </w:trPr>
        <w:tc>
          <w:tcPr>
            <w:shd w:fill="1f3664" w:val="clear"/>
          </w:tcPr>
          <w:p w:rsidR="00000000" w:rsidDel="00000000" w:rsidP="00000000" w:rsidRDefault="00000000" w:rsidRPr="00000000" w14:paraId="00000085">
            <w:pPr>
              <w:spacing w:after="40" w:before="40" w:lineRule="auto"/>
              <w:rPr/>
            </w:pPr>
            <w:r w:rsidDel="00000000" w:rsidR="00000000" w:rsidRPr="00000000">
              <w:rPr>
                <w:b w:val="1"/>
                <w:bCs w:val="1"/>
                <w:color w:val="ffffff"/>
                <w:sz w:val="20"/>
                <w:szCs w:val="20"/>
                <w:rtl w:val="0"/>
              </w:rPr>
              <w:t xml:space="preserve">Vektörizasyon</w:t>
            </w:r>
            <w:r w:rsidDel="00000000" w:rsidR="00000000" w:rsidRPr="00000000">
              <w:rPr>
                <w:rtl w:val="0"/>
              </w:rPr>
            </w:r>
          </w:p>
        </w:tc>
        <w:tc>
          <w:tcPr>
            <w:shd w:fill="dce6f2" w:val="clear"/>
          </w:tcPr>
          <w:p w:rsidR="00000000" w:rsidDel="00000000" w:rsidP="00000000" w:rsidRDefault="00000000" w:rsidRPr="00000000" w14:paraId="00000086">
            <w:pPr>
              <w:spacing w:after="40" w:before="40" w:lineRule="auto"/>
              <w:rPr/>
            </w:pPr>
            <w:r w:rsidDel="00000000" w:rsidR="00000000" w:rsidRPr="00000000">
              <w:rPr>
                <w:sz w:val="20"/>
                <w:szCs w:val="20"/>
                <w:rtl w:val="0"/>
              </w:rPr>
              <w:t xml:space="preserve">TF-IDF (Title 5.000 + Text 20.000 + 6 sayısal özellik)</w:t>
            </w:r>
            <w:r w:rsidDel="00000000" w:rsidR="00000000" w:rsidRPr="00000000">
              <w:rPr>
                <w:rtl w:val="0"/>
              </w:rPr>
            </w:r>
          </w:p>
        </w:tc>
      </w:tr>
      <w:tr>
        <w:trPr>
          <w:cantSplit w:val="0"/>
          <w:tblHeader w:val="0"/>
        </w:trPr>
        <w:tc>
          <w:tcPr>
            <w:shd w:fill="1f3664" w:val="clear"/>
          </w:tcPr>
          <w:p w:rsidR="00000000" w:rsidDel="00000000" w:rsidP="00000000" w:rsidRDefault="00000000" w:rsidRPr="00000000" w14:paraId="00000087">
            <w:pPr>
              <w:spacing w:after="40" w:before="40" w:lineRule="auto"/>
              <w:rPr/>
            </w:pPr>
            <w:r w:rsidDel="00000000" w:rsidR="00000000" w:rsidRPr="00000000">
              <w:rPr>
                <w:b w:val="1"/>
                <w:bCs w:val="1"/>
                <w:color w:val="ffffff"/>
                <w:sz w:val="20"/>
                <w:szCs w:val="20"/>
                <w:rtl w:val="0"/>
              </w:rPr>
              <w:t xml:space="preserve">Test Accuracy</w:t>
            </w:r>
            <w:r w:rsidDel="00000000" w:rsidR="00000000" w:rsidRPr="00000000">
              <w:rPr>
                <w:rtl w:val="0"/>
              </w:rPr>
            </w:r>
          </w:p>
        </w:tc>
        <w:tc>
          <w:tcPr>
            <w:shd w:fill="dce6f2" w:val="clear"/>
          </w:tcPr>
          <w:p w:rsidR="00000000" w:rsidDel="00000000" w:rsidP="00000000" w:rsidRDefault="00000000" w:rsidRPr="00000000" w14:paraId="00000088">
            <w:pPr>
              <w:spacing w:after="40" w:before="40" w:lineRule="auto"/>
              <w:rPr/>
            </w:pPr>
            <w:r w:rsidDel="00000000" w:rsidR="00000000" w:rsidRPr="00000000">
              <w:rPr>
                <w:sz w:val="20"/>
                <w:szCs w:val="20"/>
                <w:rtl w:val="0"/>
              </w:rPr>
              <w:t xml:space="preserve">0.9164</w:t>
            </w:r>
            <w:r w:rsidDel="00000000" w:rsidR="00000000" w:rsidRPr="00000000">
              <w:rPr>
                <w:rtl w:val="0"/>
              </w:rPr>
            </w:r>
          </w:p>
        </w:tc>
      </w:tr>
      <w:tr>
        <w:trPr>
          <w:cantSplit w:val="0"/>
          <w:tblHeader w:val="0"/>
        </w:trPr>
        <w:tc>
          <w:tcPr>
            <w:shd w:fill="1f3664" w:val="clear"/>
          </w:tcPr>
          <w:p w:rsidR="00000000" w:rsidDel="00000000" w:rsidP="00000000" w:rsidRDefault="00000000" w:rsidRPr="00000000" w14:paraId="00000089">
            <w:pPr>
              <w:spacing w:after="40" w:before="40" w:lineRule="auto"/>
              <w:rPr/>
            </w:pPr>
            <w:r w:rsidDel="00000000" w:rsidR="00000000" w:rsidRPr="00000000">
              <w:rPr>
                <w:b w:val="1"/>
                <w:bCs w:val="1"/>
                <w:color w:val="ffffff"/>
                <w:sz w:val="20"/>
                <w:szCs w:val="20"/>
                <w:rtl w:val="0"/>
              </w:rPr>
              <w:t xml:space="preserve">Test Precision</w:t>
            </w:r>
            <w:r w:rsidDel="00000000" w:rsidR="00000000" w:rsidRPr="00000000">
              <w:rPr>
                <w:rtl w:val="0"/>
              </w:rPr>
            </w:r>
          </w:p>
        </w:tc>
        <w:tc>
          <w:tcPr>
            <w:shd w:fill="dce6f2" w:val="clear"/>
          </w:tcPr>
          <w:p w:rsidR="00000000" w:rsidDel="00000000" w:rsidP="00000000" w:rsidRDefault="00000000" w:rsidRPr="00000000" w14:paraId="0000008A">
            <w:pPr>
              <w:spacing w:after="40" w:before="40" w:lineRule="auto"/>
              <w:rPr/>
            </w:pPr>
            <w:r w:rsidDel="00000000" w:rsidR="00000000" w:rsidRPr="00000000">
              <w:rPr>
                <w:sz w:val="20"/>
                <w:szCs w:val="20"/>
                <w:rtl w:val="0"/>
              </w:rPr>
              <w:t xml:space="preserve">0.9201</w:t>
            </w:r>
            <w:r w:rsidDel="00000000" w:rsidR="00000000" w:rsidRPr="00000000">
              <w:rPr>
                <w:rtl w:val="0"/>
              </w:rPr>
            </w:r>
          </w:p>
        </w:tc>
      </w:tr>
      <w:tr>
        <w:trPr>
          <w:cantSplit w:val="0"/>
          <w:tblHeader w:val="0"/>
        </w:trPr>
        <w:tc>
          <w:tcPr>
            <w:shd w:fill="1f3664" w:val="clear"/>
          </w:tcPr>
          <w:p w:rsidR="00000000" w:rsidDel="00000000" w:rsidP="00000000" w:rsidRDefault="00000000" w:rsidRPr="00000000" w14:paraId="0000008B">
            <w:pPr>
              <w:spacing w:after="40" w:before="40" w:lineRule="auto"/>
              <w:rPr/>
            </w:pPr>
            <w:r w:rsidDel="00000000" w:rsidR="00000000" w:rsidRPr="00000000">
              <w:rPr>
                <w:b w:val="1"/>
                <w:bCs w:val="1"/>
                <w:color w:val="ffffff"/>
                <w:sz w:val="20"/>
                <w:szCs w:val="20"/>
                <w:rtl w:val="0"/>
              </w:rPr>
              <w:t xml:space="preserve">Test Recall</w:t>
            </w:r>
            <w:r w:rsidDel="00000000" w:rsidR="00000000" w:rsidRPr="00000000">
              <w:rPr>
                <w:rtl w:val="0"/>
              </w:rPr>
            </w:r>
          </w:p>
        </w:tc>
        <w:tc>
          <w:tcPr>
            <w:shd w:fill="dce6f2" w:val="clear"/>
          </w:tcPr>
          <w:p w:rsidR="00000000" w:rsidDel="00000000" w:rsidP="00000000" w:rsidRDefault="00000000" w:rsidRPr="00000000" w14:paraId="0000008C">
            <w:pPr>
              <w:spacing w:after="40" w:before="40" w:lineRule="auto"/>
              <w:rPr/>
            </w:pPr>
            <w:r w:rsidDel="00000000" w:rsidR="00000000" w:rsidRPr="00000000">
              <w:rPr>
                <w:sz w:val="20"/>
                <w:szCs w:val="20"/>
                <w:rtl w:val="0"/>
              </w:rPr>
              <w:t xml:space="preserve">0.9168</w:t>
            </w:r>
            <w:r w:rsidDel="00000000" w:rsidR="00000000" w:rsidRPr="00000000">
              <w:rPr>
                <w:rtl w:val="0"/>
              </w:rPr>
            </w:r>
          </w:p>
        </w:tc>
      </w:tr>
      <w:tr>
        <w:trPr>
          <w:cantSplit w:val="0"/>
          <w:tblHeader w:val="0"/>
        </w:trPr>
        <w:tc>
          <w:tcPr>
            <w:shd w:fill="1f3664" w:val="clear"/>
          </w:tcPr>
          <w:p w:rsidR="00000000" w:rsidDel="00000000" w:rsidP="00000000" w:rsidRDefault="00000000" w:rsidRPr="00000000" w14:paraId="0000008D">
            <w:pPr>
              <w:spacing w:after="40" w:before="40" w:lineRule="auto"/>
              <w:rPr/>
            </w:pPr>
            <w:r w:rsidDel="00000000" w:rsidR="00000000" w:rsidRPr="00000000">
              <w:rPr>
                <w:b w:val="1"/>
                <w:bCs w:val="1"/>
                <w:color w:val="ffffff"/>
                <w:sz w:val="20"/>
                <w:szCs w:val="20"/>
                <w:rtl w:val="0"/>
              </w:rPr>
              <w:t xml:space="preserve">Test F1-Score</w:t>
            </w:r>
            <w:r w:rsidDel="00000000" w:rsidR="00000000" w:rsidRPr="00000000">
              <w:rPr>
                <w:rtl w:val="0"/>
              </w:rPr>
            </w:r>
          </w:p>
        </w:tc>
        <w:tc>
          <w:tcPr>
            <w:shd w:fill="fff2cc" w:val="clear"/>
          </w:tcPr>
          <w:p w:rsidR="00000000" w:rsidDel="00000000" w:rsidP="00000000" w:rsidRDefault="00000000" w:rsidRPr="00000000" w14:paraId="0000008E">
            <w:pPr>
              <w:spacing w:after="40" w:before="40" w:lineRule="auto"/>
              <w:rPr/>
            </w:pPr>
            <w:r w:rsidDel="00000000" w:rsidR="00000000" w:rsidRPr="00000000">
              <w:rPr>
                <w:b w:val="1"/>
                <w:bCs w:val="1"/>
                <w:sz w:val="20"/>
                <w:szCs w:val="20"/>
                <w:rtl w:val="0"/>
              </w:rPr>
              <w:t xml:space="preserve">0.9185</w:t>
            </w:r>
            <w:r w:rsidDel="00000000" w:rsidR="00000000" w:rsidRPr="00000000">
              <w:rPr>
                <w:rtl w:val="0"/>
              </w:rPr>
            </w:r>
          </w:p>
        </w:tc>
      </w:tr>
      <w:tr>
        <w:trPr>
          <w:cantSplit w:val="0"/>
          <w:tblHeader w:val="0"/>
        </w:trPr>
        <w:tc>
          <w:tcPr>
            <w:shd w:fill="1f3664" w:val="clear"/>
          </w:tcPr>
          <w:p w:rsidR="00000000" w:rsidDel="00000000" w:rsidP="00000000" w:rsidRDefault="00000000" w:rsidRPr="00000000" w14:paraId="0000008F">
            <w:pPr>
              <w:spacing w:after="40" w:before="40" w:lineRule="auto"/>
              <w:rPr/>
            </w:pPr>
            <w:r w:rsidDel="00000000" w:rsidR="00000000" w:rsidRPr="00000000">
              <w:rPr>
                <w:b w:val="1"/>
                <w:bCs w:val="1"/>
                <w:color w:val="ffffff"/>
                <w:sz w:val="20"/>
                <w:szCs w:val="20"/>
                <w:rtl w:val="0"/>
              </w:rPr>
              <w:t xml:space="preserve">Test ROC-AUC</w:t>
            </w:r>
            <w:r w:rsidDel="00000000" w:rsidR="00000000" w:rsidRPr="00000000">
              <w:rPr>
                <w:rtl w:val="0"/>
              </w:rPr>
            </w:r>
          </w:p>
        </w:tc>
        <w:tc>
          <w:tcPr>
            <w:shd w:fill="fff2cc" w:val="clear"/>
          </w:tcPr>
          <w:p w:rsidR="00000000" w:rsidDel="00000000" w:rsidP="00000000" w:rsidRDefault="00000000" w:rsidRPr="00000000" w14:paraId="00000090">
            <w:pPr>
              <w:spacing w:after="40" w:before="40" w:lineRule="auto"/>
              <w:rPr/>
            </w:pPr>
            <w:r w:rsidDel="00000000" w:rsidR="00000000" w:rsidRPr="00000000">
              <w:rPr>
                <w:b w:val="1"/>
                <w:bCs w:val="1"/>
                <w:sz w:val="20"/>
                <w:szCs w:val="20"/>
                <w:rtl w:val="0"/>
              </w:rPr>
              <w:t xml:space="preserve">0.9729</w:t>
            </w:r>
            <w:r w:rsidDel="00000000" w:rsidR="00000000" w:rsidRPr="00000000">
              <w:rPr>
                <w:rtl w:val="0"/>
              </w:rPr>
            </w:r>
          </w:p>
        </w:tc>
      </w:tr>
      <w:tr>
        <w:trPr>
          <w:cantSplit w:val="0"/>
          <w:tblHeader w:val="0"/>
        </w:trPr>
        <w:tc>
          <w:tcPr>
            <w:shd w:fill="1f3664" w:val="clear"/>
          </w:tcPr>
          <w:p w:rsidR="00000000" w:rsidDel="00000000" w:rsidP="00000000" w:rsidRDefault="00000000" w:rsidRPr="00000000" w14:paraId="00000091">
            <w:pPr>
              <w:spacing w:after="40" w:before="40" w:lineRule="auto"/>
              <w:rPr/>
            </w:pPr>
            <w:r w:rsidDel="00000000" w:rsidR="00000000" w:rsidRPr="00000000">
              <w:rPr>
                <w:b w:val="1"/>
                <w:bCs w:val="1"/>
                <w:color w:val="ffffff"/>
                <w:sz w:val="20"/>
                <w:szCs w:val="20"/>
                <w:rtl w:val="0"/>
              </w:rPr>
              <w:t xml:space="preserve">Eğitim Süresi</w:t>
            </w:r>
            <w:r w:rsidDel="00000000" w:rsidR="00000000" w:rsidRPr="00000000">
              <w:rPr>
                <w:rtl w:val="0"/>
              </w:rPr>
            </w:r>
          </w:p>
        </w:tc>
        <w:tc>
          <w:tcPr>
            <w:shd w:fill="dce6f2" w:val="clear"/>
          </w:tcPr>
          <w:p w:rsidR="00000000" w:rsidDel="00000000" w:rsidP="00000000" w:rsidRDefault="00000000" w:rsidRPr="00000000" w14:paraId="00000092">
            <w:pPr>
              <w:spacing w:after="40" w:before="40" w:lineRule="auto"/>
              <w:rPr/>
            </w:pPr>
            <w:r w:rsidDel="00000000" w:rsidR="00000000" w:rsidRPr="00000000">
              <w:rPr>
                <w:sz w:val="20"/>
                <w:szCs w:val="20"/>
                <w:rtl w:val="0"/>
              </w:rPr>
              <w:t xml:space="preserve">13.98 saniye</w:t>
            </w:r>
            <w:r w:rsidDel="00000000" w:rsidR="00000000" w:rsidRPr="00000000">
              <w:rPr>
                <w:rtl w:val="0"/>
              </w:rPr>
            </w:r>
          </w:p>
        </w:tc>
      </w:tr>
    </w:tbl>
    <w:p w:rsidR="00000000" w:rsidDel="00000000" w:rsidP="00000000" w:rsidRDefault="00000000" w:rsidRPr="00000000" w14:paraId="00000093">
      <w:pPr>
        <w:spacing w:after="200" w:lineRule="auto"/>
        <w:jc w:val="center"/>
        <w:rPr/>
      </w:pPr>
      <w:r w:rsidDel="00000000" w:rsidR="00000000" w:rsidRPr="00000000">
        <w:rPr>
          <w:i w:val="1"/>
          <w:iCs w:val="1"/>
          <w:color w:val="555555"/>
          <w:sz w:val="19"/>
          <w:szCs w:val="19"/>
          <w:rtl w:val="0"/>
        </w:rPr>
        <w:t xml:space="preserve">Tablo 3. En iyi model (TF-IDF + Logistic Regression) detaylı test performansı.</w:t>
      </w:r>
      <w:r w:rsidDel="00000000" w:rsidR="00000000" w:rsidRPr="00000000">
        <w:rPr>
          <w:rtl w:val="0"/>
        </w:rPr>
      </w:r>
    </w:p>
    <w:p w:rsidR="00000000" w:rsidDel="00000000" w:rsidP="00000000" w:rsidRDefault="00000000" w:rsidRPr="00000000" w14:paraId="00000094">
      <w:pPr>
        <w:spacing w:before="200" w:lineRule="auto"/>
        <w:rPr/>
      </w:pPr>
      <w:r w:rsidDel="00000000" w:rsidR="00000000" w:rsidRPr="00000000">
        <w:rPr>
          <w:b w:val="1"/>
          <w:bCs w:val="1"/>
          <w:color w:val="2e5c9a"/>
          <w:sz w:val="26"/>
          <w:szCs w:val="26"/>
          <w:rtl w:val="0"/>
        </w:rPr>
        <w:t xml:space="preserve">5.3. Modelin Karar Mekanizması (Özellik Önem Dereceleri)</w:t>
      </w: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t xml:space="preserve">TF-IDF + Logistic Regression modelinin katsayıları, hangi kelimelerin pozitif ve negatif duyguyu en güçlü biçimde tetiklediğini açıkça göstermektedir. Bu yorumlanabilirlik, klasik yöntemin önemli bir avantajıdır.</w:t>
      </w:r>
    </w:p>
    <w:p w:rsidR="00000000" w:rsidDel="00000000" w:rsidP="00000000" w:rsidRDefault="00000000" w:rsidRPr="00000000" w14:paraId="00000096">
      <w:pPr>
        <w:jc w:val="center"/>
        <w:rPr/>
      </w:pPr>
      <w:r w:rsidDel="00000000" w:rsidR="00000000" w:rsidRPr="00000000">
        <w:rPr/>
        <w:drawing>
          <wp:inline distB="0" distT="0" distL="0" distR="0">
            <wp:extent cx="5943600" cy="3366895"/>
            <wp:effectExtent b="0" l="0" r="0" t="0"/>
            <wp:docPr id="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336689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00" w:lineRule="auto"/>
        <w:jc w:val="center"/>
        <w:rPr/>
      </w:pPr>
      <w:r w:rsidDel="00000000" w:rsidR="00000000" w:rsidRPr="00000000">
        <w:rPr>
          <w:i w:val="1"/>
          <w:iCs w:val="1"/>
          <w:color w:val="555555"/>
          <w:sz w:val="19"/>
          <w:szCs w:val="19"/>
          <w:rtl w:val="0"/>
        </w:rPr>
        <w:t xml:space="preserve">Şekil 7. En pozitif 20 kelime (sol, "great", "love", "perfect"…) ve en negatif 20 kelime (sağ, "returning", "disappointed", "useless"…) — modelin öğrendiği duygu sözlüğü.</w:t>
      </w:r>
      <w:r w:rsidDel="00000000" w:rsidR="00000000" w:rsidRPr="00000000">
        <w:rPr>
          <w:rtl w:val="0"/>
        </w:rPr>
      </w:r>
    </w:p>
    <w:p w:rsidR="00000000" w:rsidDel="00000000" w:rsidP="00000000" w:rsidRDefault="00000000" w:rsidRPr="00000000" w14:paraId="00000098">
      <w:pPr>
        <w:spacing w:before="200" w:lineRule="auto"/>
        <w:rPr/>
      </w:pPr>
      <w:r w:rsidDel="00000000" w:rsidR="00000000" w:rsidRPr="00000000">
        <w:rPr>
          <w:b w:val="1"/>
          <w:bCs w:val="1"/>
          <w:color w:val="2e5c9a"/>
          <w:sz w:val="26"/>
          <w:szCs w:val="26"/>
          <w:rtl w:val="0"/>
        </w:rPr>
        <w:t xml:space="preserve">5.4. Confusion Matrix Karşılaştırması (TF-IDF vs BERT)</w:t>
      </w: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t xml:space="preserve">En iyi algoritma olan Logistic Regression için TF-IDF (04A) ve BERT (05A) tabanlı modellerin Test seti confusion matrix’leri aşağıda karşılaştırılmaktadır.</w:t>
      </w:r>
    </w:p>
    <w:tbl>
      <w:tblPr>
        <w:tblStyle w:val="Table6"/>
        <w:tblW w:w="8928.0" w:type="dxa"/>
        <w:jc w:val="center"/>
        <w:tblLayout w:type="fixed"/>
        <w:tblLook w:val="0400"/>
      </w:tblPr>
      <w:tblGrid>
        <w:gridCol w:w="4464"/>
        <w:gridCol w:w="4464"/>
        <w:tblGridChange w:id="0">
          <w:tblGrid>
            <w:gridCol w:w="4464"/>
            <w:gridCol w:w="4464"/>
          </w:tblGrid>
        </w:tblGridChange>
      </w:tblGrid>
      <w:tr>
        <w:trPr>
          <w:cantSplit w:val="0"/>
          <w:tblHeader w:val="0"/>
        </w:trPr>
        <w:tc>
          <w:tcPr/>
          <w:p w:rsidR="00000000" w:rsidDel="00000000" w:rsidP="00000000" w:rsidRDefault="00000000" w:rsidRPr="00000000" w14:paraId="0000009A">
            <w:pPr>
              <w:jc w:val="center"/>
              <w:rPr/>
            </w:pPr>
            <w:r w:rsidDel="00000000" w:rsidR="00000000" w:rsidRPr="00000000">
              <w:rPr/>
              <w:drawing>
                <wp:inline distB="0" distT="0" distL="0" distR="0">
                  <wp:extent cx="2697480" cy="2235583"/>
                  <wp:effectExtent b="0" l="0" r="0" t="0"/>
                  <wp:docPr id="9"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697480" cy="223558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9B">
            <w:pPr>
              <w:jc w:val="center"/>
              <w:rPr/>
            </w:pPr>
            <w:r w:rsidDel="00000000" w:rsidR="00000000" w:rsidRPr="00000000">
              <w:rPr/>
              <w:drawing>
                <wp:inline distB="0" distT="0" distL="0" distR="0">
                  <wp:extent cx="2697480" cy="2235583"/>
                  <wp:effectExtent b="0" l="0" r="0" t="0"/>
                  <wp:docPr id="8"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2697480" cy="2235583"/>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9C">
            <w:pPr>
              <w:spacing w:after="40" w:before="40" w:lineRule="auto"/>
              <w:jc w:val="center"/>
              <w:rPr/>
            </w:pPr>
            <w:r w:rsidDel="00000000" w:rsidR="00000000" w:rsidRPr="00000000">
              <w:rPr>
                <w:i w:val="1"/>
                <w:iCs w:val="1"/>
                <w:color w:val="555555"/>
                <w:sz w:val="18"/>
                <w:szCs w:val="18"/>
                <w:rtl w:val="0"/>
              </w:rPr>
              <w:t xml:space="preserve">Logistic Regression — TF-IDF (04A)</w:t>
            </w:r>
            <w:r w:rsidDel="00000000" w:rsidR="00000000" w:rsidRPr="00000000">
              <w:rPr>
                <w:rtl w:val="0"/>
              </w:rPr>
            </w:r>
          </w:p>
        </w:tc>
        <w:tc>
          <w:tcPr/>
          <w:p w:rsidR="00000000" w:rsidDel="00000000" w:rsidP="00000000" w:rsidRDefault="00000000" w:rsidRPr="00000000" w14:paraId="0000009D">
            <w:pPr>
              <w:spacing w:after="40" w:before="40" w:lineRule="auto"/>
              <w:jc w:val="center"/>
              <w:rPr/>
            </w:pPr>
            <w:r w:rsidDel="00000000" w:rsidR="00000000" w:rsidRPr="00000000">
              <w:rPr>
                <w:i w:val="1"/>
                <w:iCs w:val="1"/>
                <w:color w:val="555555"/>
                <w:sz w:val="18"/>
                <w:szCs w:val="18"/>
                <w:rtl w:val="0"/>
              </w:rPr>
              <w:t xml:space="preserve">Logistic Regression — BERT (05A)</w:t>
            </w:r>
            <w:r w:rsidDel="00000000" w:rsidR="00000000" w:rsidRPr="00000000">
              <w:rPr>
                <w:rtl w:val="0"/>
              </w:rPr>
            </w:r>
          </w:p>
        </w:tc>
      </w:tr>
    </w:tbl>
    <w:p w:rsidR="00000000" w:rsidDel="00000000" w:rsidP="00000000" w:rsidRDefault="00000000" w:rsidRPr="00000000" w14:paraId="0000009E">
      <w:pPr>
        <w:spacing w:after="200" w:lineRule="auto"/>
        <w:jc w:val="center"/>
        <w:rPr/>
      </w:pPr>
      <w:r w:rsidDel="00000000" w:rsidR="00000000" w:rsidRPr="00000000">
        <w:rPr>
          <w:i w:val="1"/>
          <w:iCs w:val="1"/>
          <w:color w:val="555555"/>
          <w:sz w:val="19"/>
          <w:szCs w:val="19"/>
          <w:rtl w:val="0"/>
        </w:rPr>
        <w:t xml:space="preserve">Şekil 8. Confusion matrix karşılaştırması — TF-IDF, BERT’e göre daha az hata yapmaktadır.</w:t>
      </w:r>
      <w:r w:rsidDel="00000000" w:rsidR="00000000" w:rsidRPr="00000000">
        <w:rPr>
          <w:rtl w:val="0"/>
        </w:rPr>
      </w:r>
    </w:p>
    <w:p w:rsidR="00000000" w:rsidDel="00000000" w:rsidP="00000000" w:rsidRDefault="00000000" w:rsidRPr="00000000" w14:paraId="0000009F">
      <w:pPr>
        <w:spacing w:before="200" w:lineRule="auto"/>
        <w:rPr/>
      </w:pPr>
      <w:r w:rsidDel="00000000" w:rsidR="00000000" w:rsidRPr="00000000">
        <w:rPr>
          <w:b w:val="1"/>
          <w:bCs w:val="1"/>
          <w:color w:val="2e5c9a"/>
          <w:sz w:val="26"/>
          <w:szCs w:val="26"/>
          <w:rtl w:val="0"/>
        </w:rPr>
        <w:t xml:space="preserve">5.5. ROC Eğrileri Karşılaştırması (04A vs 05A)</w:t>
      </w: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t xml:space="preserve">TF-IDF (04A) ve BERT (05A) tabanlı tüm modellerin ROC eğrileri aşağıda gösterilmiştir. TF-IDF tabanlı modellerin daha yüksek AUC değerlerine ulaştığı net biçimde görülmektedir:</w:t>
      </w:r>
    </w:p>
    <w:p w:rsidR="00000000" w:rsidDel="00000000" w:rsidP="00000000" w:rsidRDefault="00000000" w:rsidRPr="00000000" w14:paraId="000000A1">
      <w:pPr>
        <w:jc w:val="center"/>
        <w:rPr/>
      </w:pPr>
      <w:r w:rsidDel="00000000" w:rsidR="00000000" w:rsidRPr="00000000">
        <w:rPr/>
        <w:drawing>
          <wp:inline distB="0" distT="0" distL="0" distR="0">
            <wp:extent cx="4572000" cy="3537611"/>
            <wp:effectExtent b="0" l="0" r="0" t="0"/>
            <wp:docPr id="1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4572000" cy="3537611"/>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200" w:lineRule="auto"/>
        <w:jc w:val="center"/>
        <w:rPr/>
      </w:pPr>
      <w:r w:rsidDel="00000000" w:rsidR="00000000" w:rsidRPr="00000000">
        <w:rPr>
          <w:i w:val="1"/>
          <w:iCs w:val="1"/>
          <w:color w:val="555555"/>
          <w:sz w:val="19"/>
          <w:szCs w:val="19"/>
          <w:rtl w:val="0"/>
        </w:rPr>
        <w:t xml:space="preserve">Şekil 9. Notebook 04A (TF-IDF) — Test seti ROC eğrileri.</w:t>
      </w:r>
      <w:r w:rsidDel="00000000" w:rsidR="00000000" w:rsidRPr="00000000">
        <w:rPr>
          <w:rtl w:val="0"/>
        </w:rPr>
      </w:r>
    </w:p>
    <w:p w:rsidR="00000000" w:rsidDel="00000000" w:rsidP="00000000" w:rsidRDefault="00000000" w:rsidRPr="00000000" w14:paraId="000000A3">
      <w:pPr>
        <w:jc w:val="center"/>
        <w:rPr/>
      </w:pPr>
      <w:r w:rsidDel="00000000" w:rsidR="00000000" w:rsidRPr="00000000">
        <w:rPr/>
        <w:drawing>
          <wp:inline distB="0" distT="0" distL="0" distR="0">
            <wp:extent cx="4572000" cy="3537611"/>
            <wp:effectExtent b="0" l="0" r="0" t="0"/>
            <wp:docPr id="10"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4572000" cy="3537611"/>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00" w:lineRule="auto"/>
        <w:jc w:val="center"/>
        <w:rPr/>
      </w:pPr>
      <w:r w:rsidDel="00000000" w:rsidR="00000000" w:rsidRPr="00000000">
        <w:rPr>
          <w:i w:val="1"/>
          <w:iCs w:val="1"/>
          <w:color w:val="555555"/>
          <w:sz w:val="19"/>
          <w:szCs w:val="19"/>
          <w:rtl w:val="0"/>
        </w:rPr>
        <w:t xml:space="preserve">Şekil 10. Notebook 05A (BERT) — Test seti ROC eğrileri.</w:t>
      </w:r>
      <w:r w:rsidDel="00000000" w:rsidR="00000000" w:rsidRPr="00000000">
        <w:rPr>
          <w:rtl w:val="0"/>
        </w:rPr>
      </w:r>
    </w:p>
    <w:p w:rsidR="00000000" w:rsidDel="00000000" w:rsidP="00000000" w:rsidRDefault="00000000" w:rsidRPr="00000000" w14:paraId="000000A5">
      <w:pPr>
        <w:pBdr>
          <w:bottom w:color="e87a1e" w:space="4" w:sz="12" w:val="single"/>
        </w:pBdr>
        <w:spacing w:before="280" w:lineRule="auto"/>
        <w:rPr/>
      </w:pPr>
      <w:r w:rsidDel="00000000" w:rsidR="00000000" w:rsidRPr="00000000">
        <w:rPr>
          <w:b w:val="1"/>
          <w:bCs w:val="1"/>
          <w:color w:val="1f3664"/>
          <w:sz w:val="32"/>
          <w:szCs w:val="32"/>
          <w:rtl w:val="0"/>
        </w:rPr>
        <w:t xml:space="preserve">6. Tartışma ve Bulgular</w:t>
      </w:r>
      <w:r w:rsidDel="00000000" w:rsidR="00000000" w:rsidRPr="00000000">
        <w:rPr>
          <w:rtl w:val="0"/>
        </w:rPr>
      </w:r>
    </w:p>
    <w:p w:rsidR="00000000" w:rsidDel="00000000" w:rsidP="00000000" w:rsidRDefault="00000000" w:rsidRPr="00000000" w14:paraId="000000A6">
      <w:pPr>
        <w:spacing w:before="200" w:lineRule="auto"/>
        <w:rPr/>
      </w:pPr>
      <w:r w:rsidDel="00000000" w:rsidR="00000000" w:rsidRPr="00000000">
        <w:rPr>
          <w:b w:val="1"/>
          <w:bCs w:val="1"/>
          <w:color w:val="2e5c9a"/>
          <w:sz w:val="26"/>
          <w:szCs w:val="26"/>
          <w:rtl w:val="0"/>
        </w:rPr>
        <w:t xml:space="preserve">6.1. Bulgu 1 — TF-IDF, BERT’i Geçti</w:t>
      </w: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t xml:space="preserve">Bu çalışmadaki en dikkat çekici bulgu, klasik TF-IDF yönteminin modern BERT embedding’lerine üstünlük sağlamasıdır. Tüm ortak modellerde TF-IDF, BERT’i ortalama %3-5 F1 puanı farkla geçmiştir. En çarpıcı fark Logistic Regression’da yaşanmıştır: TF-IDF ile %91.82 → BERT ile %86.35 (fark = -%5.47 puan). Olası açıklamalar:</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Kullanılan all-MiniLM-L6-v2 modeli, BERT-base’in 1/4 boyutunda küçük bir modeldir.</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BERT fine-tune edilmemiş, görev-özgül uyarlama yapılmamıştır.</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Yarım milyonu aşkın yorum içeren büyük ve dengeli veri setinde TF-IDF zaten güçlü patternler öğrenebilmektedir.</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Ürün yorumları görece kalıplaşmış bir dile sahiptir ("good", "bad", "recommend", "waste"); BERT’in semantik avantajı bu durumda azalmaktadır.</w:t>
      </w:r>
    </w:p>
    <w:p w:rsidR="00000000" w:rsidDel="00000000" w:rsidP="00000000" w:rsidRDefault="00000000" w:rsidRPr="00000000" w14:paraId="000000AC">
      <w:pPr>
        <w:jc w:val="center"/>
        <w:rPr/>
      </w:pPr>
      <w:r w:rsidDel="00000000" w:rsidR="00000000" w:rsidRPr="00000000">
        <w:rPr/>
        <w:drawing>
          <wp:inline distB="0" distT="0" distL="0" distR="0">
            <wp:extent cx="5669280" cy="3054298"/>
            <wp:effectExtent b="0" l="0" r="0" t="0"/>
            <wp:docPr id="11"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669280" cy="3054298"/>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200" w:lineRule="auto"/>
        <w:jc w:val="center"/>
        <w:rPr/>
      </w:pPr>
      <w:r w:rsidDel="00000000" w:rsidR="00000000" w:rsidRPr="00000000">
        <w:rPr>
          <w:i w:val="1"/>
          <w:iCs w:val="1"/>
          <w:color w:val="555555"/>
          <w:sz w:val="19"/>
          <w:szCs w:val="19"/>
          <w:rtl w:val="0"/>
        </w:rPr>
        <w:t xml:space="preserve">Şekil 11. Title + Text özellikleriyle TF-IDF (mavi) vs BERT (kırmızı) Test F1 karşılaştırması. Lineer modellerde fark belirgin, ağaç tabanlı modellerde ise kapanmaktadır.</w:t>
      </w:r>
      <w:r w:rsidDel="00000000" w:rsidR="00000000" w:rsidRPr="00000000">
        <w:rPr>
          <w:rtl w:val="0"/>
        </w:rPr>
      </w:r>
    </w:p>
    <w:p w:rsidR="00000000" w:rsidDel="00000000" w:rsidP="00000000" w:rsidRDefault="00000000" w:rsidRPr="00000000" w14:paraId="000000AE">
      <w:pPr>
        <w:spacing w:before="200" w:lineRule="auto"/>
        <w:rPr/>
      </w:pPr>
      <w:r w:rsidDel="00000000" w:rsidR="00000000" w:rsidRPr="00000000">
        <w:rPr>
          <w:b w:val="1"/>
          <w:bCs w:val="1"/>
          <w:color w:val="2e5c9a"/>
          <w:sz w:val="26"/>
          <w:szCs w:val="26"/>
          <w:rtl w:val="0"/>
        </w:rPr>
        <w:t xml:space="preserve">6.2. Bulgu 2 — Sayısal Özellikler Anlamlı Katkı Sağlamadı</w:t>
      </w:r>
      <w:r w:rsidDel="00000000" w:rsidR="00000000" w:rsidRPr="00000000">
        <w:rPr>
          <w:rtl w:val="0"/>
        </w:rPr>
      </w:r>
    </w:p>
    <w:p w:rsidR="00000000" w:rsidDel="00000000" w:rsidP="00000000" w:rsidRDefault="00000000" w:rsidRPr="00000000" w14:paraId="000000AF">
      <w:pPr>
        <w:jc w:val="both"/>
        <w:rPr/>
      </w:pPr>
      <w:r w:rsidDel="00000000" w:rsidR="00000000" w:rsidRPr="00000000">
        <w:rPr>
          <w:rtl w:val="0"/>
        </w:rPr>
        <w:t xml:space="preserve">6 yapısal özelliğin (char_count, exclamation_count, question_count, uppercase_count, avg_word_len, verified_purchase) eklenmesi, hem TF-IDF (04A → 04B) hem BERT (05A → 05B) tarafında istatistiksel olarak anlamsız iyileşmeler getirmiştir (maksimum +0.0033 F1 puanı). Bunun nedenleri:</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TF-IDF tarafında 25.000 metinsel özellik yanında 6 sayısal özelliğin payı yalnızca %0.024’tür.</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Önişlemede lowercase dönüşümü uygulandığı için uppercase_count bilgisi clean_text’te zaten kaybolmuştur.</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Noktalama temizlendiği için ünlem ve soru işareti bilgileri sadece ayrı sayısal sütunlardan gelmektedir, marjinal kalmaktadır.</w:t>
      </w:r>
    </w:p>
    <w:p w:rsidR="00000000" w:rsidDel="00000000" w:rsidP="00000000" w:rsidRDefault="00000000" w:rsidRPr="00000000" w14:paraId="000000B3">
      <w:pPr>
        <w:jc w:val="both"/>
        <w:rPr/>
      </w:pPr>
      <w:r w:rsidDel="00000000" w:rsidR="00000000" w:rsidRPr="00000000">
        <w:rPr>
          <w:rtl w:val="0"/>
        </w:rPr>
        <w:t xml:space="preserve">Bu bulgu, naif feature engineering yaklaşımının her zaman katkı sağlamayacağını gösterir ve metodolojik açıdan değerli bir negatif sonuçtur. Şekil 5’teki düşük özellik-etiket korelasyonları bu sonucu önceden desteklemektedir.</w:t>
      </w:r>
    </w:p>
    <w:p w:rsidR="00000000" w:rsidDel="00000000" w:rsidP="00000000" w:rsidRDefault="00000000" w:rsidRPr="00000000" w14:paraId="000000B4">
      <w:pPr>
        <w:spacing w:before="200" w:lineRule="auto"/>
        <w:rPr/>
      </w:pPr>
      <w:r w:rsidDel="00000000" w:rsidR="00000000" w:rsidRPr="00000000">
        <w:rPr>
          <w:b w:val="1"/>
          <w:bCs w:val="1"/>
          <w:color w:val="2e5c9a"/>
          <w:sz w:val="26"/>
          <w:szCs w:val="26"/>
          <w:rtl w:val="0"/>
        </w:rPr>
        <w:t xml:space="preserve">6.3. Bulgu 3 — Sparse’da Lineer, Dense’de Ağaç Tabanlı Modeller İyi</w:t>
      </w:r>
      <w:r w:rsidDel="00000000" w:rsidR="00000000" w:rsidRPr="00000000">
        <w:rPr>
          <w:rtl w:val="0"/>
        </w:rPr>
      </w:r>
    </w:p>
    <w:p w:rsidR="00000000" w:rsidDel="00000000" w:rsidP="00000000" w:rsidRDefault="00000000" w:rsidRPr="00000000" w14:paraId="000000B5">
      <w:pPr>
        <w:jc w:val="both"/>
        <w:rPr/>
      </w:pPr>
      <w:r w:rsidDel="00000000" w:rsidR="00000000" w:rsidRPr="00000000">
        <w:rPr>
          <w:rtl w:val="0"/>
        </w:rPr>
        <w:t xml:space="preserve">İlginç bir gözlem olarak, model sıralaması vektörizasyon tipine göre tersine dönmektedir:</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1f3664"/>
          <w:sz w:val="22"/>
          <w:szCs w:val="22"/>
          <w:u w:val="none"/>
          <w:shd w:fill="auto" w:val="clear"/>
          <w:vertAlign w:val="baseline"/>
          <w:rtl w:val="0"/>
        </w:rPr>
        <w:t xml:space="preserve">TF-IDF (sparse):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Logistic Regression &gt; Linear SVM &gt; LightGBM &gt; Naive Bayes &gt; XGBoost</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Calibri" w:cs="Calibri" w:eastAsia="Calibri" w:hAnsi="Calibri"/>
          <w:b w:val="1"/>
          <w:bCs w:val="1"/>
          <w:i w:val="0"/>
          <w:iCs w:val="0"/>
          <w:smallCaps w:val="0"/>
          <w:strike w:val="0"/>
          <w:color w:val="1f3664"/>
          <w:sz w:val="22"/>
          <w:szCs w:val="22"/>
          <w:u w:val="none"/>
          <w:shd w:fill="auto" w:val="clear"/>
          <w:vertAlign w:val="baseline"/>
          <w:rtl w:val="0"/>
        </w:rPr>
        <w:t xml:space="preserve">BERT (dense):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LightGBM &gt; XGBoost &gt; Linear SVM &gt; Logistic Regression</w:t>
      </w:r>
    </w:p>
    <w:p w:rsidR="00000000" w:rsidDel="00000000" w:rsidP="00000000" w:rsidRDefault="00000000" w:rsidRPr="00000000" w14:paraId="000000B8">
      <w:pPr>
        <w:jc w:val="both"/>
        <w:rPr/>
      </w:pPr>
      <w:r w:rsidDel="00000000" w:rsidR="00000000" w:rsidRPr="00000000">
        <w:rPr>
          <w:rtl w:val="0"/>
        </w:rPr>
        <w:t xml:space="preserve">Bu, ağaç tabanlı modellerin dense embedding’leri lineer modellerden daha etkin kullanabildiğine; lineer modellerin ise yüksek boyutlu sparse TF-IDF uzayında daha başarılı olduğuna işaret etmektedir.</w:t>
      </w:r>
    </w:p>
    <w:p w:rsidR="00000000" w:rsidDel="00000000" w:rsidP="00000000" w:rsidRDefault="00000000" w:rsidRPr="00000000" w14:paraId="000000B9">
      <w:pPr>
        <w:pBdr>
          <w:bottom w:color="e87a1e" w:space="4" w:sz="12" w:val="single"/>
        </w:pBdr>
        <w:spacing w:before="280" w:lineRule="auto"/>
        <w:rPr/>
      </w:pPr>
      <w:r w:rsidDel="00000000" w:rsidR="00000000" w:rsidRPr="00000000">
        <w:rPr>
          <w:b w:val="1"/>
          <w:bCs w:val="1"/>
          <w:color w:val="1f3664"/>
          <w:sz w:val="32"/>
          <w:szCs w:val="32"/>
          <w:rtl w:val="0"/>
        </w:rPr>
        <w:t xml:space="preserve">7. Canlı Test Arayüzü (Gradio)</w:t>
      </w:r>
      <w:r w:rsidDel="00000000" w:rsidR="00000000" w:rsidRPr="00000000">
        <w:rPr>
          <w:rtl w:val="0"/>
        </w:rPr>
      </w:r>
    </w:p>
    <w:p w:rsidR="00000000" w:rsidDel="00000000" w:rsidP="00000000" w:rsidRDefault="00000000" w:rsidRPr="00000000" w14:paraId="000000BA">
      <w:pPr>
        <w:jc w:val="both"/>
        <w:rPr/>
      </w:pPr>
      <w:r w:rsidDel="00000000" w:rsidR="00000000" w:rsidRPr="00000000">
        <w:rPr>
          <w:rtl w:val="0"/>
        </w:rPr>
        <w:t xml:space="preserve">Eğitilen en iyi model, son kullanıcıların kendi ürün başlığı ve yorumlarını girerek gerçek zamanlı duygu tahmini alabilmesi için Gradio kütüphanesiyle bir web arayüzüne bağlanmıştır. Kullanıcı başlık ve yorum metnini girip "Submit" butonuna bastığında, model yorumu Pozitif (1) veya Negatif (0) olarak sınıflandırmaktadır. Aşağıdaki örnekte, başlangıçta olumlu görünüp sonradan olumsuza dönen karmaşık bir yorum doğru biçimde "Negatif" olarak etiketlenmiştir.”Flag” butonu ile de o an sorulan text ve title başlıklarıyla birlikte verilen sonuç kaydedilerek ileride kullanmka için bir yapı oluşturulmuştur.</w:t>
      </w:r>
    </w:p>
    <w:p w:rsidR="00000000" w:rsidDel="00000000" w:rsidP="00000000" w:rsidRDefault="00000000" w:rsidRPr="00000000" w14:paraId="000000BB">
      <w:pPr>
        <w:jc w:val="center"/>
        <w:rPr/>
      </w:pPr>
      <w:r w:rsidDel="00000000" w:rsidR="00000000" w:rsidRPr="00000000">
        <w:rPr/>
        <w:drawing>
          <wp:inline distB="0" distT="0" distL="0" distR="0">
            <wp:extent cx="5943600" cy="3343275"/>
            <wp:effectExtent b="0" l="0" r="0" t="0"/>
            <wp:docPr id="13"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200" w:lineRule="auto"/>
        <w:jc w:val="center"/>
        <w:rPr/>
      </w:pPr>
      <w:r w:rsidDel="00000000" w:rsidR="00000000" w:rsidRPr="00000000">
        <w:rPr>
          <w:i w:val="1"/>
          <w:iCs w:val="1"/>
          <w:color w:val="555555"/>
          <w:sz w:val="19"/>
          <w:szCs w:val="19"/>
          <w:rtl w:val="0"/>
        </w:rPr>
        <w:t xml:space="preserve">Şekil 12. Gradio ile geliştirilen "Amazon Elektronik: Duygu Analizi" canlı test arayüzü.</w:t>
      </w:r>
      <w:r w:rsidDel="00000000" w:rsidR="00000000" w:rsidRPr="00000000">
        <w:rPr>
          <w:rtl w:val="0"/>
        </w:rPr>
      </w:r>
    </w:p>
    <w:p w:rsidR="00000000" w:rsidDel="00000000" w:rsidP="00000000" w:rsidRDefault="00000000" w:rsidRPr="00000000" w14:paraId="000000BD">
      <w:pPr>
        <w:pBdr>
          <w:bottom w:color="e87a1e" w:space="4" w:sz="12" w:val="single"/>
        </w:pBdr>
        <w:spacing w:before="280" w:lineRule="auto"/>
        <w:rPr/>
      </w:pPr>
      <w:r w:rsidDel="00000000" w:rsidR="00000000" w:rsidRPr="00000000">
        <w:rPr>
          <w:b w:val="1"/>
          <w:bCs w:val="1"/>
          <w:color w:val="1f3664"/>
          <w:sz w:val="32"/>
          <w:szCs w:val="32"/>
          <w:rtl w:val="0"/>
        </w:rPr>
        <w:t xml:space="preserve">8. Sonuç ve Gelecek Çalışmalar</w:t>
      </w:r>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t xml:space="preserve">Bu çalışmada 43 milyon ham yorumdan 540 bin dengeli yoruma uzanan kapsamlı bir veri madenciliği boru hattı kurulmuş; klasik (TF-IDF) ve modern (BERT) vektörizasyon yöntemleri, 2×2 ablation çerçevesinde beş farklı algoritma ile karşılaştırılmıştır. Önerilen tasarım, hem vektörizasyon yönteminin hem de yapısal özelliklerin etkisini izole biçimde ölçmeye olanak sağlamıştır.</w:t>
      </w:r>
    </w:p>
    <w:p w:rsidR="00000000" w:rsidDel="00000000" w:rsidP="00000000" w:rsidRDefault="00000000" w:rsidRPr="00000000" w14:paraId="000000BF">
      <w:pPr>
        <w:jc w:val="both"/>
        <w:rPr/>
      </w:pPr>
      <w:r w:rsidDel="00000000" w:rsidR="00000000" w:rsidRPr="00000000">
        <w:rPr>
          <w:rtl w:val="0"/>
        </w:rPr>
        <w:t xml:space="preserve">Sonuçlar, bu görev için en uygun çözümün TF-IDF + Logistic Regression kombinasyonu olduğunu ortaya koymuştur (Test F1 = 0.9185, ROC-AUC = 0.9729, eğitim süresi 14 saniye). Modern BERT yaklaşımı, kullanılan modelin küçüklüğü ve fine-tuning yapılmaması nedeniyle beklenenin aksine geride kalmıştır. Bu, modern yöntemlerin her zaman klasik yöntemleri geçmediğini ve doğru baseline seçiminin önemini vurgulamaktadır.</w:t>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jc w:val="both"/>
        <w:rPr/>
      </w:pPr>
      <w:r w:rsidDel="00000000" w:rsidR="00000000" w:rsidRPr="00000000">
        <w:rPr>
          <w:rtl w:val="0"/>
        </w:rPr>
        <w:t xml:space="preserve">Bu çalışmanın bulguları ışığında, gelecek araştırmalarda öncelikli olarak BERT gibi modern dil modellerinin e-ticaret verisi üzerinde uçtan uca ince ayarının (fine-tuning) yapılması planlanmaktadır. Buna ek olarak, sınıflandırma problemini yalnızca ikili yapıda ele almak yerine, ürünün spesifik bileşenlerine yönelik özellik odaklı duygu analizi (aspect-based sentiment analysis) uygulanması ve analiz dışı bırakılan nötr yorumların da sürece dahil edilerek modelin ticari ve pratik değerinin artırılması hedeflenmektedir. </w:t>
      </w:r>
    </w:p>
    <w:p w:rsidR="00000000" w:rsidDel="00000000" w:rsidP="00000000" w:rsidRDefault="00000000" w:rsidRPr="00000000" w14:paraId="000000C2">
      <w:pPr>
        <w:jc w:val="both"/>
        <w:rPr/>
      </w:pPr>
      <w:r w:rsidDel="00000000" w:rsidR="00000000" w:rsidRPr="00000000">
        <w:rPr>
          <w:rtl w:val="0"/>
        </w:rPr>
      </w:r>
    </w:p>
    <w:p w:rsidR="00000000" w:rsidDel="00000000" w:rsidP="00000000" w:rsidRDefault="00000000" w:rsidRPr="00000000" w14:paraId="000000C3">
      <w:pPr>
        <w:jc w:val="both"/>
        <w:rPr/>
      </w:pPr>
      <w:r w:rsidDel="00000000" w:rsidR="00000000" w:rsidRPr="00000000">
        <w:rPr>
          <w:rtl w:val="0"/>
        </w:rPr>
      </w:r>
    </w:p>
    <w:p w:rsidR="00000000" w:rsidDel="00000000" w:rsidP="00000000" w:rsidRDefault="00000000" w:rsidRPr="00000000" w14:paraId="000000C4">
      <w:pPr>
        <w:jc w:val="both"/>
        <w:rPr/>
      </w:pPr>
      <w:r w:rsidDel="00000000" w:rsidR="00000000" w:rsidRPr="00000000">
        <w:rPr>
          <w:rtl w:val="0"/>
        </w:rPr>
      </w:r>
    </w:p>
    <w:p w:rsidR="00000000" w:rsidDel="00000000" w:rsidP="00000000" w:rsidRDefault="00000000" w:rsidRPr="00000000" w14:paraId="000000C5">
      <w:pPr>
        <w:pBdr>
          <w:bottom w:color="e87a1e" w:space="4" w:sz="12" w:val="single"/>
        </w:pBdr>
        <w:spacing w:before="280" w:lineRule="auto"/>
        <w:rPr>
          <w:b w:val="1"/>
          <w:bCs w:val="1"/>
          <w:color w:val="1f3664"/>
          <w:sz w:val="20"/>
          <w:szCs w:val="20"/>
        </w:rPr>
      </w:pPr>
      <w:r w:rsidDel="00000000" w:rsidR="00000000" w:rsidRPr="00000000">
        <w:rPr>
          <w:b w:val="1"/>
          <w:bCs w:val="1"/>
          <w:color w:val="1f3664"/>
          <w:sz w:val="32"/>
          <w:szCs w:val="32"/>
          <w:rtl w:val="0"/>
        </w:rPr>
        <w:t xml:space="preserve">9.Kim Nereyi Yaptı</w:t>
      </w:r>
      <w:r w:rsidDel="00000000" w:rsidR="00000000" w:rsidRPr="00000000">
        <w:rPr>
          <w:rtl w:val="0"/>
        </w:rPr>
      </w:r>
    </w:p>
    <w:p w:rsidR="00000000" w:rsidDel="00000000" w:rsidP="00000000" w:rsidRDefault="00000000" w:rsidRPr="00000000" w14:paraId="000000C6">
      <w:pPr>
        <w:jc w:val="both"/>
        <w:rPr/>
      </w:pPr>
      <w:r w:rsidDel="00000000" w:rsidR="00000000" w:rsidRPr="00000000">
        <w:rPr>
          <w:rtl w:val="0"/>
        </w:rPr>
      </w:r>
    </w:p>
    <w:p w:rsidR="00000000" w:rsidDel="00000000" w:rsidP="00000000" w:rsidRDefault="00000000" w:rsidRPr="00000000" w14:paraId="000000C7">
      <w:pPr>
        <w:pBdr>
          <w:bottom w:color="e87a1e" w:space="4" w:sz="12" w:val="single"/>
        </w:pBdr>
        <w:spacing w:before="280" w:lineRule="auto"/>
        <w:rPr>
          <w:b w:val="1"/>
          <w:bCs w:val="1"/>
          <w:color w:val="1f3664"/>
          <w:sz w:val="20"/>
          <w:szCs w:val="20"/>
        </w:rPr>
      </w:pPr>
      <w:r w:rsidDel="00000000" w:rsidR="00000000" w:rsidRPr="00000000">
        <w:rPr>
          <w:b w:val="1"/>
          <w:bCs w:val="1"/>
          <w:color w:val="1f3664"/>
          <w:sz w:val="20"/>
          <w:szCs w:val="20"/>
          <w:rtl w:val="0"/>
        </w:rPr>
        <w:t xml:space="preserve">1. 01_Veri_Okuma.ipynb →Gizem</w:t>
      </w:r>
    </w:p>
    <w:p w:rsidR="00000000" w:rsidDel="00000000" w:rsidP="00000000" w:rsidRDefault="00000000" w:rsidRPr="00000000" w14:paraId="000000C8">
      <w:pPr>
        <w:pBdr>
          <w:bottom w:color="e87a1e" w:space="4" w:sz="12" w:val="single"/>
        </w:pBdr>
        <w:spacing w:before="280" w:lineRule="auto"/>
        <w:rPr>
          <w:b w:val="1"/>
          <w:bCs w:val="1"/>
          <w:color w:val="1f3664"/>
          <w:sz w:val="20"/>
          <w:szCs w:val="20"/>
        </w:rPr>
      </w:pPr>
      <w:r w:rsidDel="00000000" w:rsidR="00000000" w:rsidRPr="00000000">
        <w:rPr>
          <w:b w:val="1"/>
          <w:bCs w:val="1"/>
          <w:color w:val="1f3664"/>
          <w:sz w:val="20"/>
          <w:szCs w:val="20"/>
          <w:rtl w:val="0"/>
        </w:rPr>
        <w:t xml:space="preserve">2. 02_Veri_Analizi.ipynb  → Ebrar</w:t>
      </w:r>
    </w:p>
    <w:p w:rsidR="00000000" w:rsidDel="00000000" w:rsidP="00000000" w:rsidRDefault="00000000" w:rsidRPr="00000000" w14:paraId="000000C9">
      <w:pPr>
        <w:pBdr>
          <w:bottom w:color="e87a1e" w:space="4" w:sz="12" w:val="single"/>
        </w:pBdr>
        <w:spacing w:before="280" w:lineRule="auto"/>
        <w:rPr>
          <w:b w:val="1"/>
          <w:bCs w:val="1"/>
          <w:color w:val="1f3664"/>
          <w:sz w:val="20"/>
          <w:szCs w:val="20"/>
        </w:rPr>
      </w:pPr>
      <w:r w:rsidDel="00000000" w:rsidR="00000000" w:rsidRPr="00000000">
        <w:rPr>
          <w:b w:val="1"/>
          <w:bCs w:val="1"/>
          <w:color w:val="1f3664"/>
          <w:sz w:val="20"/>
          <w:szCs w:val="20"/>
          <w:rtl w:val="0"/>
        </w:rPr>
        <w:t xml:space="preserve">3. 03_Veri_Önişleme →Gizem</w:t>
      </w:r>
    </w:p>
    <w:p w:rsidR="00000000" w:rsidDel="00000000" w:rsidP="00000000" w:rsidRDefault="00000000" w:rsidRPr="00000000" w14:paraId="000000CA">
      <w:pPr>
        <w:pBdr>
          <w:bottom w:color="e87a1e" w:space="4" w:sz="12" w:val="single"/>
        </w:pBdr>
        <w:spacing w:before="280" w:lineRule="auto"/>
        <w:rPr>
          <w:b w:val="1"/>
          <w:bCs w:val="1"/>
          <w:color w:val="1f3664"/>
          <w:sz w:val="20"/>
          <w:szCs w:val="20"/>
        </w:rPr>
      </w:pPr>
      <w:r w:rsidDel="00000000" w:rsidR="00000000" w:rsidRPr="00000000">
        <w:rPr>
          <w:b w:val="1"/>
          <w:bCs w:val="1"/>
          <w:color w:val="1f3664"/>
          <w:sz w:val="20"/>
          <w:szCs w:val="20"/>
          <w:rtl w:val="0"/>
        </w:rPr>
        <w:t xml:space="preserve">4. 04A_TF_IDF.ipynb →Ebrar</w:t>
      </w:r>
    </w:p>
    <w:p w:rsidR="00000000" w:rsidDel="00000000" w:rsidP="00000000" w:rsidRDefault="00000000" w:rsidRPr="00000000" w14:paraId="000000CB">
      <w:pPr>
        <w:pBdr>
          <w:bottom w:color="e87a1e" w:space="4" w:sz="12" w:val="single"/>
        </w:pBdr>
        <w:spacing w:before="280" w:lineRule="auto"/>
        <w:rPr>
          <w:b w:val="1"/>
          <w:bCs w:val="1"/>
          <w:color w:val="1f3664"/>
          <w:sz w:val="20"/>
          <w:szCs w:val="20"/>
        </w:rPr>
      </w:pPr>
      <w:r w:rsidDel="00000000" w:rsidR="00000000" w:rsidRPr="00000000">
        <w:rPr>
          <w:b w:val="1"/>
          <w:bCs w:val="1"/>
          <w:color w:val="1f3664"/>
          <w:sz w:val="20"/>
          <w:szCs w:val="20"/>
          <w:rtl w:val="0"/>
        </w:rPr>
        <w:t xml:space="preserve">5. 04B_TF_IDF_Sayısal.ipynb →Gizem</w:t>
      </w:r>
    </w:p>
    <w:p w:rsidR="00000000" w:rsidDel="00000000" w:rsidP="00000000" w:rsidRDefault="00000000" w:rsidRPr="00000000" w14:paraId="000000CC">
      <w:pPr>
        <w:pBdr>
          <w:bottom w:color="e87a1e" w:space="4" w:sz="12" w:val="single"/>
        </w:pBdr>
        <w:spacing w:before="280" w:lineRule="auto"/>
        <w:rPr>
          <w:b w:val="1"/>
          <w:bCs w:val="1"/>
          <w:color w:val="1f3664"/>
          <w:sz w:val="20"/>
          <w:szCs w:val="20"/>
        </w:rPr>
      </w:pPr>
      <w:r w:rsidDel="00000000" w:rsidR="00000000" w:rsidRPr="00000000">
        <w:rPr>
          <w:b w:val="1"/>
          <w:bCs w:val="1"/>
          <w:color w:val="1f3664"/>
          <w:sz w:val="20"/>
          <w:szCs w:val="20"/>
          <w:rtl w:val="0"/>
        </w:rPr>
        <w:t xml:space="preserve">6. 05A_BERT.ipynb →Gizem</w:t>
      </w:r>
    </w:p>
    <w:p w:rsidR="00000000" w:rsidDel="00000000" w:rsidP="00000000" w:rsidRDefault="00000000" w:rsidRPr="00000000" w14:paraId="000000CD">
      <w:pPr>
        <w:pBdr>
          <w:bottom w:color="e87a1e" w:space="4" w:sz="12" w:val="single"/>
        </w:pBdr>
        <w:spacing w:before="280" w:lineRule="auto"/>
        <w:rPr>
          <w:b w:val="1"/>
          <w:bCs w:val="1"/>
          <w:color w:val="1f3664"/>
          <w:sz w:val="20"/>
          <w:szCs w:val="20"/>
        </w:rPr>
      </w:pPr>
      <w:r w:rsidDel="00000000" w:rsidR="00000000" w:rsidRPr="00000000">
        <w:rPr>
          <w:b w:val="1"/>
          <w:bCs w:val="1"/>
          <w:color w:val="1f3664"/>
          <w:sz w:val="20"/>
          <w:szCs w:val="20"/>
          <w:rtl w:val="0"/>
        </w:rPr>
        <w:t xml:space="preserve">7. 05B_BERT_Sayısal.ipynb → Ebrar</w:t>
      </w:r>
    </w:p>
    <w:p w:rsidR="00000000" w:rsidDel="00000000" w:rsidP="00000000" w:rsidRDefault="00000000" w:rsidRPr="00000000" w14:paraId="000000CE">
      <w:pPr>
        <w:pBdr>
          <w:bottom w:color="e87a1e" w:space="4" w:sz="12" w:val="single"/>
        </w:pBdr>
        <w:spacing w:before="280" w:lineRule="auto"/>
        <w:rPr>
          <w:b w:val="1"/>
          <w:bCs w:val="1"/>
          <w:color w:val="1f3664"/>
          <w:sz w:val="20"/>
          <w:szCs w:val="20"/>
        </w:rPr>
      </w:pPr>
      <w:r w:rsidDel="00000000" w:rsidR="00000000" w:rsidRPr="00000000">
        <w:rPr>
          <w:b w:val="1"/>
          <w:bCs w:val="1"/>
          <w:color w:val="1f3664"/>
          <w:sz w:val="20"/>
          <w:szCs w:val="20"/>
          <w:rtl w:val="0"/>
        </w:rPr>
        <w:t xml:space="preserve">8. 06_arayüz.ipynb →Ebrar</w:t>
      </w:r>
    </w:p>
    <w:p w:rsidR="00000000" w:rsidDel="00000000" w:rsidP="00000000" w:rsidRDefault="00000000" w:rsidRPr="00000000" w14:paraId="000000CF">
      <w:pPr>
        <w:pBdr>
          <w:bottom w:color="e87a1e" w:space="4" w:sz="12" w:val="single"/>
        </w:pBdr>
        <w:spacing w:before="280" w:lineRule="auto"/>
        <w:rPr>
          <w:b w:val="1"/>
          <w:bCs w:val="1"/>
          <w:color w:val="1f3664"/>
          <w:sz w:val="20"/>
          <w:szCs w:val="20"/>
        </w:rPr>
      </w:pPr>
      <w:r w:rsidDel="00000000" w:rsidR="00000000" w:rsidRPr="00000000">
        <w:rPr>
          <w:rtl w:val="0"/>
        </w:rPr>
      </w:r>
    </w:p>
    <w:p w:rsidR="00000000" w:rsidDel="00000000" w:rsidP="00000000" w:rsidRDefault="00000000" w:rsidRPr="00000000" w14:paraId="000000D0">
      <w:pPr>
        <w:pBdr>
          <w:bottom w:color="e87a1e" w:space="4" w:sz="12" w:val="single"/>
        </w:pBdr>
        <w:spacing w:before="280" w:lineRule="auto"/>
        <w:rPr>
          <w:b w:val="1"/>
          <w:bCs w:val="1"/>
          <w:color w:val="1f3664"/>
          <w:sz w:val="20"/>
          <w:szCs w:val="20"/>
        </w:rPr>
      </w:pPr>
      <w:r w:rsidDel="00000000" w:rsidR="00000000" w:rsidRPr="00000000">
        <w:rPr>
          <w:rtl w:val="0"/>
        </w:rPr>
      </w:r>
    </w:p>
    <w:p w:rsidR="00000000" w:rsidDel="00000000" w:rsidP="00000000" w:rsidRDefault="00000000" w:rsidRPr="00000000" w14:paraId="000000D1">
      <w:pPr>
        <w:pBdr>
          <w:bottom w:color="e87a1e" w:space="4" w:sz="12" w:val="single"/>
        </w:pBdr>
        <w:spacing w:before="280" w:lineRule="auto"/>
        <w:rPr/>
      </w:pPr>
      <w:r w:rsidDel="00000000" w:rsidR="00000000" w:rsidRPr="00000000">
        <w:rPr>
          <w:b w:val="1"/>
          <w:bCs w:val="1"/>
          <w:color w:val="1f3664"/>
          <w:sz w:val="32"/>
          <w:szCs w:val="32"/>
          <w:rtl w:val="0"/>
        </w:rPr>
        <w:t xml:space="preserve">10. Kaynakça</w:t>
      </w:r>
      <w:r w:rsidDel="00000000" w:rsidR="00000000" w:rsidRPr="00000000">
        <w:rPr>
          <w:rtl w:val="0"/>
        </w:rPr>
      </w:r>
    </w:p>
    <w:p w:rsidR="00000000" w:rsidDel="00000000" w:rsidP="00000000" w:rsidRDefault="00000000" w:rsidRPr="00000000" w14:paraId="000000D2">
      <w:pPr>
        <w:jc w:val="both"/>
        <w:rPr/>
      </w:pPr>
      <w:r w:rsidDel="00000000" w:rsidR="00000000" w:rsidRPr="00000000">
        <w:rPr>
          <w:rtl w:val="0"/>
        </w:rPr>
        <w:t xml:space="preserve">Veri Seti= </w:t>
      </w:r>
      <w:hyperlink r:id="rId20">
        <w:r w:rsidDel="00000000" w:rsidR="00000000" w:rsidRPr="00000000">
          <w:rPr>
            <w:color w:val="1155cc"/>
            <w:u w:val="single"/>
            <w:rtl w:val="0"/>
          </w:rPr>
          <w:t xml:space="preserve">https://amazon-reviews-2023.github.io/</w:t>
        </w:r>
      </w:hyperlink>
      <w:r w:rsidDel="00000000" w:rsidR="00000000" w:rsidRPr="00000000">
        <w:rPr>
          <w:rtl w:val="0"/>
        </w:rPr>
      </w:r>
    </w:p>
    <w:p w:rsidR="00000000" w:rsidDel="00000000" w:rsidP="00000000" w:rsidRDefault="00000000" w:rsidRPr="00000000" w14:paraId="000000D3">
      <w:pPr>
        <w:jc w:val="both"/>
        <w:rPr/>
      </w:pPr>
      <w:r w:rsidDel="00000000" w:rsidR="00000000" w:rsidRPr="00000000">
        <w:rPr>
          <w:rtl w:val="0"/>
        </w:rPr>
      </w:r>
    </w:p>
    <w:p w:rsidR="00000000" w:rsidDel="00000000" w:rsidP="00000000" w:rsidRDefault="00000000" w:rsidRPr="00000000" w14:paraId="000000D4">
      <w:pPr>
        <w:jc w:val="both"/>
        <w:rPr/>
      </w:pPr>
      <w:r w:rsidDel="00000000" w:rsidR="00000000" w:rsidRPr="00000000">
        <w:rPr>
          <w:rtl w:val="0"/>
        </w:rPr>
        <w:t xml:space="preserve">NOT:Veri seti büyük olduğu için gönderim sağlanmamıştır.Aşağıya drive linkini bırakılmıştır.</w:t>
      </w:r>
    </w:p>
    <w:p w:rsidR="00000000" w:rsidDel="00000000" w:rsidP="00000000" w:rsidRDefault="00000000" w:rsidRPr="00000000" w14:paraId="000000D5">
      <w:pPr>
        <w:jc w:val="both"/>
        <w:rPr/>
      </w:pPr>
      <w:hyperlink r:id="rId21">
        <w:r w:rsidDel="00000000" w:rsidR="00000000" w:rsidRPr="00000000">
          <w:rPr>
            <w:color w:val="1155cc"/>
            <w:u w:val="single"/>
            <w:rtl w:val="0"/>
          </w:rPr>
          <w:t xml:space="preserve">https://drive.google.com/drive/u/0/folders/1-rFlvWQKu_Z-pSMGWnDJVFb1pmAsHc7j</w:t>
        </w:r>
      </w:hyperlink>
      <w:r w:rsidDel="00000000" w:rsidR="00000000" w:rsidRPr="00000000">
        <w:rPr>
          <w:rtl w:val="0"/>
        </w:rPr>
      </w:r>
    </w:p>
    <w:p w:rsidR="00000000" w:rsidDel="00000000" w:rsidP="00000000" w:rsidRDefault="00000000" w:rsidRPr="00000000" w14:paraId="000000D6">
      <w:pPr>
        <w:jc w:val="both"/>
        <w:rPr/>
      </w:pPr>
      <w:r w:rsidDel="00000000" w:rsidR="00000000" w:rsidRPr="00000000">
        <w:rPr>
          <w:rtl w:val="0"/>
        </w:rPr>
      </w:r>
    </w:p>
    <w:p w:rsidR="00000000" w:rsidDel="00000000" w:rsidP="00000000" w:rsidRDefault="00000000" w:rsidRPr="00000000" w14:paraId="000000D7">
      <w:pPr>
        <w:jc w:val="both"/>
        <w:rPr/>
      </w:pPr>
      <w:r w:rsidDel="00000000" w:rsidR="00000000" w:rsidRPr="00000000">
        <w:rPr>
          <w:rtl w:val="0"/>
        </w:rPr>
      </w:r>
    </w:p>
    <w:p w:rsidR="00000000" w:rsidDel="00000000" w:rsidP="00000000" w:rsidRDefault="00000000" w:rsidRPr="00000000" w14:paraId="000000D8">
      <w:pPr>
        <w:spacing w:before="320" w:lineRule="auto"/>
        <w:jc w:val="center"/>
        <w:rPr/>
      </w:pPr>
      <w:r w:rsidDel="00000000" w:rsidR="00000000" w:rsidRPr="00000000">
        <w:rPr>
          <w:b w:val="1"/>
          <w:bCs w:val="1"/>
          <w:color w:val="2e5c9a"/>
          <w:sz w:val="24"/>
          <w:szCs w:val="24"/>
          <w:rtl w:val="0"/>
        </w:rPr>
        <w:t xml:space="preserve">—  Rapor Sonu  —</w:t>
      </w:r>
      <w:r w:rsidDel="00000000" w:rsidR="00000000" w:rsidRPr="00000000">
        <w:rPr>
          <w:rtl w:val="0"/>
        </w:rPr>
      </w:r>
    </w:p>
    <w:sectPr>
      <w:footerReference r:id="rId22" w:type="default"/>
      <w:pgSz w:h="15840" w:w="12240" w:orient="portrait"/>
      <w:pgMar w:bottom="1247" w:top="1247" w:left="1361" w:right="136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amazon-reviews-2023.github.io/" TargetMode="External"/><Relationship Id="rId11" Type="http://schemas.openxmlformats.org/officeDocument/2006/relationships/image" Target="media/image10.png"/><Relationship Id="rId22" Type="http://schemas.openxmlformats.org/officeDocument/2006/relationships/footer" Target="footer1.xml"/><Relationship Id="rId10" Type="http://schemas.openxmlformats.org/officeDocument/2006/relationships/image" Target="media/image7.png"/><Relationship Id="rId21" Type="http://schemas.openxmlformats.org/officeDocument/2006/relationships/hyperlink" Target="https://drive.google.com/drive/u/0/folders/1-rFlvWQKu_Z-pSMGWnDJVFb1pmAsHc7j" TargetMode="External"/><Relationship Id="rId13" Type="http://schemas.openxmlformats.org/officeDocument/2006/relationships/image" Target="media/image8.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3.png"/><Relationship Id="rId14" Type="http://schemas.openxmlformats.org/officeDocument/2006/relationships/image" Target="media/image2.png"/><Relationship Id="rId17" Type="http://schemas.openxmlformats.org/officeDocument/2006/relationships/image" Target="media/image9.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customXml" Target="../customXML/item1.xml"/><Relationship Id="rId18" Type="http://schemas.openxmlformats.org/officeDocument/2006/relationships/image" Target="media/image12.png"/><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x89ZlZhhhcH6Nh6zj83x3r9Fxw==">CgMxLjA4AHIhMUZCYjhLX09QUnhjdjZIYkVyLUNjaGFYeS1sSlBhbzNZ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818903cc-5ce6-41b2-8866-97d80c9003b0</vt:lpwstr>
  </property>
</Properties>
</file>