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0C8650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GoBack"/>
      <w:bookmarkEnd w:id="0"/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راجعت بيانات "شيت الحسابات" بدقة، وفيما يلي التقرير المالي الشامل.</w:t>
      </w:r>
    </w:p>
    <w:p w14:paraId="40895193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أولاً: البيانات الأساسية المستخرجة من الشيت (بدون أي تعديل)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107"/>
        <w:gridCol w:w="1344"/>
        <w:gridCol w:w="991"/>
        <w:gridCol w:w="1330"/>
      </w:tblGrid>
      <w:tr w:rsidR="005E1383" w:rsidRPr="005E1383" w14:paraId="7EB988FF" w14:textId="77777777" w:rsidTr="005E13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B5C2D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التاريخ</w:t>
            </w:r>
          </w:p>
        </w:tc>
        <w:tc>
          <w:tcPr>
            <w:tcW w:w="0" w:type="auto"/>
            <w:vAlign w:val="center"/>
            <w:hideMark/>
          </w:tcPr>
          <w:p w14:paraId="21DC1A25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البيان</w:t>
            </w:r>
          </w:p>
        </w:tc>
        <w:tc>
          <w:tcPr>
            <w:tcW w:w="0" w:type="auto"/>
            <w:vAlign w:val="center"/>
            <w:hideMark/>
          </w:tcPr>
          <w:p w14:paraId="13E3B138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التصنيف</w:t>
            </w:r>
          </w:p>
        </w:tc>
        <w:tc>
          <w:tcPr>
            <w:tcW w:w="0" w:type="auto"/>
            <w:vAlign w:val="center"/>
            <w:hideMark/>
          </w:tcPr>
          <w:p w14:paraId="21127887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إيراد (جنيه)</w:t>
            </w:r>
          </w:p>
        </w:tc>
        <w:tc>
          <w:tcPr>
            <w:tcW w:w="0" w:type="auto"/>
            <w:vAlign w:val="center"/>
            <w:hideMark/>
          </w:tcPr>
          <w:p w14:paraId="5CA69BF2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مصروف (جنيه)</w:t>
            </w:r>
          </w:p>
        </w:tc>
      </w:tr>
      <w:tr w:rsidR="005E1383" w:rsidRPr="005E1383" w14:paraId="48C048B1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A908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2025-06-01</w:t>
            </w:r>
          </w:p>
        </w:tc>
        <w:tc>
          <w:tcPr>
            <w:tcW w:w="0" w:type="auto"/>
            <w:vAlign w:val="center"/>
            <w:hideMark/>
          </w:tcPr>
          <w:p w14:paraId="09665E44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Sales</w:t>
            </w:r>
          </w:p>
        </w:tc>
        <w:tc>
          <w:tcPr>
            <w:tcW w:w="0" w:type="auto"/>
            <w:vAlign w:val="center"/>
            <w:hideMark/>
          </w:tcPr>
          <w:p w14:paraId="373B1FAF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مبيعات</w:t>
            </w:r>
          </w:p>
        </w:tc>
        <w:tc>
          <w:tcPr>
            <w:tcW w:w="0" w:type="auto"/>
            <w:vAlign w:val="center"/>
            <w:hideMark/>
          </w:tcPr>
          <w:p w14:paraId="723B5343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68F6379C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E1383" w:rsidRPr="005E1383" w14:paraId="37E4B973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9328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2025-06-01</w:t>
            </w:r>
          </w:p>
        </w:tc>
        <w:tc>
          <w:tcPr>
            <w:tcW w:w="0" w:type="auto"/>
            <w:vAlign w:val="center"/>
            <w:hideMark/>
          </w:tcPr>
          <w:p w14:paraId="1E672BBE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Office Rent</w:t>
            </w:r>
          </w:p>
        </w:tc>
        <w:tc>
          <w:tcPr>
            <w:tcW w:w="0" w:type="auto"/>
            <w:vAlign w:val="center"/>
            <w:hideMark/>
          </w:tcPr>
          <w:p w14:paraId="7705D310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إيجار</w:t>
            </w:r>
          </w:p>
        </w:tc>
        <w:tc>
          <w:tcPr>
            <w:tcW w:w="0" w:type="auto"/>
            <w:vAlign w:val="center"/>
            <w:hideMark/>
          </w:tcPr>
          <w:p w14:paraId="357F121C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E69B67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10,000</w:t>
            </w:r>
          </w:p>
        </w:tc>
      </w:tr>
      <w:tr w:rsidR="005E1383" w:rsidRPr="005E1383" w14:paraId="0C0E0B1E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545B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2025-06-01</w:t>
            </w:r>
          </w:p>
        </w:tc>
        <w:tc>
          <w:tcPr>
            <w:tcW w:w="0" w:type="auto"/>
            <w:vAlign w:val="center"/>
            <w:hideMark/>
          </w:tcPr>
          <w:p w14:paraId="33D01042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Employee Salaries</w:t>
            </w:r>
          </w:p>
        </w:tc>
        <w:tc>
          <w:tcPr>
            <w:tcW w:w="0" w:type="auto"/>
            <w:vAlign w:val="center"/>
            <w:hideMark/>
          </w:tcPr>
          <w:p w14:paraId="500C8EB7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رواتب</w:t>
            </w:r>
          </w:p>
        </w:tc>
        <w:tc>
          <w:tcPr>
            <w:tcW w:w="0" w:type="auto"/>
            <w:vAlign w:val="center"/>
            <w:hideMark/>
          </w:tcPr>
          <w:p w14:paraId="0CCBDB0D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9F29AA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57,000</w:t>
            </w:r>
          </w:p>
        </w:tc>
      </w:tr>
      <w:tr w:rsidR="005E1383" w:rsidRPr="005E1383" w14:paraId="647C416E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45C2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2025-06-01</w:t>
            </w:r>
          </w:p>
        </w:tc>
        <w:tc>
          <w:tcPr>
            <w:tcW w:w="0" w:type="auto"/>
            <w:vAlign w:val="center"/>
            <w:hideMark/>
          </w:tcPr>
          <w:p w14:paraId="0AF9DE60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Marketing Campaign</w:t>
            </w:r>
          </w:p>
        </w:tc>
        <w:tc>
          <w:tcPr>
            <w:tcW w:w="0" w:type="auto"/>
            <w:vAlign w:val="center"/>
            <w:hideMark/>
          </w:tcPr>
          <w:p w14:paraId="2ED4B383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تسويق</w:t>
            </w:r>
          </w:p>
        </w:tc>
        <w:tc>
          <w:tcPr>
            <w:tcW w:w="0" w:type="auto"/>
            <w:vAlign w:val="center"/>
            <w:hideMark/>
          </w:tcPr>
          <w:p w14:paraId="30F769A1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9C1271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16,000</w:t>
            </w:r>
          </w:p>
        </w:tc>
      </w:tr>
      <w:tr w:rsidR="005E1383" w:rsidRPr="005E1383" w14:paraId="282AC649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04A3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2025-06-01</w:t>
            </w:r>
          </w:p>
        </w:tc>
        <w:tc>
          <w:tcPr>
            <w:tcW w:w="0" w:type="auto"/>
            <w:vAlign w:val="center"/>
            <w:hideMark/>
          </w:tcPr>
          <w:p w14:paraId="72A9955D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6ED3FACE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مستلزمات مكتبية</w:t>
            </w:r>
          </w:p>
        </w:tc>
        <w:tc>
          <w:tcPr>
            <w:tcW w:w="0" w:type="auto"/>
            <w:vAlign w:val="center"/>
            <w:hideMark/>
          </w:tcPr>
          <w:p w14:paraId="5549B1F0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3C1CD5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5,000</w:t>
            </w:r>
          </w:p>
        </w:tc>
      </w:tr>
    </w:tbl>
    <w:p w14:paraId="0C05AD1F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ملاحظة تحقق: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الملف يحتوي على 5 حركات فقط، كلها بتاريخ واحد (2025-06-01)، ولا توجد أوراق (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Sheets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) أخرى في الملف.</w:t>
      </w:r>
    </w:p>
    <w:p w14:paraId="50CF467E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ثانياً: التحليل المالي المحسوب</w:t>
      </w:r>
    </w:p>
    <w:p w14:paraId="3AD02D82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إجمالي الإيرادات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= 12,000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br/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إجمالي المصروفات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= 10,000 + 57,000 + 16,000 + 5,000 = </w:t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88,000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br/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صافي النتيجة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= 12,000 − 88,000 = </w:t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(76,000) خسارة صافية</w:t>
      </w:r>
    </w:p>
    <w:p w14:paraId="5F6EB6FB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هيكل المصروفات (كنسبة من إجمالي المصروفات)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20"/>
        <w:gridCol w:w="2388"/>
      </w:tblGrid>
      <w:tr w:rsidR="005E1383" w:rsidRPr="005E1383" w14:paraId="091D5E91" w14:textId="77777777" w:rsidTr="005E13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EA475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بند المصروف</w:t>
            </w:r>
          </w:p>
        </w:tc>
        <w:tc>
          <w:tcPr>
            <w:tcW w:w="0" w:type="auto"/>
            <w:vAlign w:val="center"/>
            <w:hideMark/>
          </w:tcPr>
          <w:p w14:paraId="70A7FE35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القيمة</w:t>
            </w:r>
          </w:p>
        </w:tc>
        <w:tc>
          <w:tcPr>
            <w:tcW w:w="0" w:type="auto"/>
            <w:vAlign w:val="center"/>
            <w:hideMark/>
          </w:tcPr>
          <w:p w14:paraId="77D0320F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النسبة من إجمالي المصروفات</w:t>
            </w:r>
          </w:p>
        </w:tc>
      </w:tr>
      <w:tr w:rsidR="005E1383" w:rsidRPr="005E1383" w14:paraId="45898EA1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908E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رواتب الموظفين</w:t>
            </w:r>
          </w:p>
        </w:tc>
        <w:tc>
          <w:tcPr>
            <w:tcW w:w="0" w:type="auto"/>
            <w:vAlign w:val="center"/>
            <w:hideMark/>
          </w:tcPr>
          <w:p w14:paraId="0AD3740D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57,000</w:t>
            </w:r>
          </w:p>
        </w:tc>
        <w:tc>
          <w:tcPr>
            <w:tcW w:w="0" w:type="auto"/>
            <w:vAlign w:val="center"/>
            <w:hideMark/>
          </w:tcPr>
          <w:p w14:paraId="6D17CFBE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64.8%</w:t>
            </w:r>
          </w:p>
        </w:tc>
      </w:tr>
      <w:tr w:rsidR="005E1383" w:rsidRPr="005E1383" w14:paraId="2418F14C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91D3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حملة تسويقية</w:t>
            </w:r>
          </w:p>
        </w:tc>
        <w:tc>
          <w:tcPr>
            <w:tcW w:w="0" w:type="auto"/>
            <w:vAlign w:val="center"/>
            <w:hideMark/>
          </w:tcPr>
          <w:p w14:paraId="0DB4359B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16,000</w:t>
            </w:r>
          </w:p>
        </w:tc>
        <w:tc>
          <w:tcPr>
            <w:tcW w:w="0" w:type="auto"/>
            <w:vAlign w:val="center"/>
            <w:hideMark/>
          </w:tcPr>
          <w:p w14:paraId="557928A4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18.2%</w:t>
            </w:r>
          </w:p>
        </w:tc>
      </w:tr>
      <w:tr w:rsidR="005E1383" w:rsidRPr="005E1383" w14:paraId="21CA3281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C2A7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إيجار المكتب</w:t>
            </w:r>
          </w:p>
        </w:tc>
        <w:tc>
          <w:tcPr>
            <w:tcW w:w="0" w:type="auto"/>
            <w:vAlign w:val="center"/>
            <w:hideMark/>
          </w:tcPr>
          <w:p w14:paraId="1B517CE7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203163B1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11.4%</w:t>
            </w:r>
          </w:p>
        </w:tc>
      </w:tr>
      <w:tr w:rsidR="005E1383" w:rsidRPr="005E1383" w14:paraId="4CD98BA6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30FD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مستلزمات مكتبية</w:t>
            </w:r>
          </w:p>
        </w:tc>
        <w:tc>
          <w:tcPr>
            <w:tcW w:w="0" w:type="auto"/>
            <w:vAlign w:val="center"/>
            <w:hideMark/>
          </w:tcPr>
          <w:p w14:paraId="5364479B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491BDC26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5.7%</w:t>
            </w:r>
          </w:p>
        </w:tc>
      </w:tr>
      <w:tr w:rsidR="005E1383" w:rsidRPr="005E1383" w14:paraId="05E2FEEE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4415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الإجمالي</w:t>
            </w:r>
          </w:p>
        </w:tc>
        <w:tc>
          <w:tcPr>
            <w:tcW w:w="0" w:type="auto"/>
            <w:vAlign w:val="center"/>
            <w:hideMark/>
          </w:tcPr>
          <w:p w14:paraId="3A73BF3B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88,000</w:t>
            </w:r>
          </w:p>
        </w:tc>
        <w:tc>
          <w:tcPr>
            <w:tcW w:w="0" w:type="auto"/>
            <w:vAlign w:val="center"/>
            <w:hideMark/>
          </w:tcPr>
          <w:p w14:paraId="057C1FF7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100%</w:t>
            </w:r>
          </w:p>
        </w:tc>
      </w:tr>
    </w:tbl>
    <w:p w14:paraId="705AACC7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مؤشرات الأداء المالي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380"/>
        <w:gridCol w:w="3590"/>
      </w:tblGrid>
      <w:tr w:rsidR="005E1383" w:rsidRPr="005E1383" w14:paraId="566CFB2D" w14:textId="77777777" w:rsidTr="005E13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33099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4C8C4369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القيمة</w:t>
            </w:r>
          </w:p>
        </w:tc>
        <w:tc>
          <w:tcPr>
            <w:tcW w:w="0" w:type="auto"/>
            <w:vAlign w:val="center"/>
            <w:hideMark/>
          </w:tcPr>
          <w:p w14:paraId="3C02E737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التفسير</w:t>
            </w:r>
          </w:p>
        </w:tc>
      </w:tr>
      <w:tr w:rsidR="005E1383" w:rsidRPr="005E1383" w14:paraId="5AA04AA7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D127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نسبة المصروفات إلى الإيرادات</w:t>
            </w:r>
          </w:p>
        </w:tc>
        <w:tc>
          <w:tcPr>
            <w:tcW w:w="0" w:type="auto"/>
            <w:vAlign w:val="center"/>
            <w:hideMark/>
          </w:tcPr>
          <w:p w14:paraId="71209CE8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733% (7.33x)</w:t>
            </w:r>
          </w:p>
        </w:tc>
        <w:tc>
          <w:tcPr>
            <w:tcW w:w="0" w:type="auto"/>
            <w:vAlign w:val="center"/>
            <w:hideMark/>
          </w:tcPr>
          <w:p w14:paraId="0B306506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كل جنيه إيراد يقابله 7.33 جنيه مصروف</w:t>
            </w:r>
          </w:p>
        </w:tc>
      </w:tr>
      <w:tr w:rsidR="005E1383" w:rsidRPr="005E1383" w14:paraId="043AD9DC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E0B4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هامش الربح الصافي</w:t>
            </w:r>
          </w:p>
        </w:tc>
        <w:tc>
          <w:tcPr>
            <w:tcW w:w="0" w:type="auto"/>
            <w:vAlign w:val="center"/>
            <w:hideMark/>
          </w:tcPr>
          <w:p w14:paraId="502532C8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−633%</w:t>
            </w:r>
          </w:p>
        </w:tc>
        <w:tc>
          <w:tcPr>
            <w:tcW w:w="0" w:type="auto"/>
            <w:vAlign w:val="center"/>
            <w:hideMark/>
          </w:tcPr>
          <w:p w14:paraId="3E19F0E2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خسارة تعادل أكثر من 6 أضعاف الإيراد</w:t>
            </w:r>
          </w:p>
        </w:tc>
      </w:tr>
      <w:tr w:rsidR="005E1383" w:rsidRPr="005E1383" w14:paraId="783F7814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7289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نسبة الرواتب إلى الإيرادات</w:t>
            </w:r>
          </w:p>
        </w:tc>
        <w:tc>
          <w:tcPr>
            <w:tcW w:w="0" w:type="auto"/>
            <w:vAlign w:val="center"/>
            <w:hideMark/>
          </w:tcPr>
          <w:p w14:paraId="6B6AD2A6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475%</w:t>
            </w:r>
          </w:p>
        </w:tc>
        <w:tc>
          <w:tcPr>
            <w:tcW w:w="0" w:type="auto"/>
            <w:vAlign w:val="center"/>
            <w:hideMark/>
          </w:tcPr>
          <w:p w14:paraId="7C20252F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الرواتب وحدها تفوق الإيراد الكلي بـ4.75 مرة</w:t>
            </w:r>
          </w:p>
        </w:tc>
      </w:tr>
      <w:tr w:rsidR="005E1383" w:rsidRPr="005E1383" w14:paraId="29ECF318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88C8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تغطية الإيرادات للمصروفات الثابتة (إيجار)</w:t>
            </w:r>
          </w:p>
        </w:tc>
        <w:tc>
          <w:tcPr>
            <w:tcW w:w="0" w:type="auto"/>
            <w:vAlign w:val="center"/>
            <w:hideMark/>
          </w:tcPr>
          <w:p w14:paraId="1B0241B1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120%</w:t>
            </w:r>
          </w:p>
        </w:tc>
        <w:tc>
          <w:tcPr>
            <w:tcW w:w="0" w:type="auto"/>
            <w:vAlign w:val="center"/>
            <w:hideMark/>
          </w:tcPr>
          <w:p w14:paraId="409EDF65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الإيراد يغطي الإيجار فقط، بالكاد</w:t>
            </w:r>
          </w:p>
        </w:tc>
      </w:tr>
    </w:tbl>
    <w:p w14:paraId="0236AB8D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ثالثاً: تحليل الأداء والاستنتاج المنطقي</w:t>
      </w:r>
    </w:p>
    <w:p w14:paraId="065FECCF" w14:textId="77777777" w:rsidR="005E1383" w:rsidRPr="005E1383" w:rsidRDefault="005E1383" w:rsidP="005E138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الإيراد الوحيد المسجل (12,000) لا يغطي حتى بند الرواتب منفرداً (57,000)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وهو ما يعني عجزاً تشغيلياً حاداً في هذه الفترة كما هي مسجلة بالشيت.</w:t>
      </w:r>
    </w:p>
    <w:p w14:paraId="290C779A" w14:textId="77777777" w:rsidR="005E1383" w:rsidRPr="005E1383" w:rsidRDefault="005E1383" w:rsidP="005E138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بند الرواتب هو الأكبر أثراً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على الخسارة (64.8% من المصروفات)، يليه التسويق.</w:t>
      </w:r>
    </w:p>
    <w:p w14:paraId="5E551478" w14:textId="77777777" w:rsidR="005E1383" w:rsidRPr="005E1383" w:rsidRDefault="005E1383" w:rsidP="005E138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lastRenderedPageBreak/>
        <w:t>حملة التسويق (16,000) لم تُقابلها زيادة ملموسة في الإيراد المسجل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— إيراد واحد فقط بقيمة 12,000، ما يثير تساؤلاً حول عائد الاستثمار التسويقي (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ROI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)، لكن لا يمكن الجزم بذلك لعدم وجود بيانات كافية لربط الحملة بالمبيعات الناتجة عنها.</w:t>
      </w:r>
    </w:p>
    <w:p w14:paraId="00FF1FC5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رابعاً: </w:t>
      </w:r>
      <w:r w:rsidRPr="005E1383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⚠️</w:t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5E138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>بنود</w:t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5E138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>ناقصة</w:t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5E138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>تتطلب</w:t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5E138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>مراجعة</w:t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5E138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>المحاسب</w:t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5E138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>المباشر</w:t>
      </w:r>
    </w:p>
    <w:p w14:paraId="56726E08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بصفتي محاسباً ملتزماً بعدم افتراض أرقام غير موجودة، ألفت انتباهك إلى النواقص التالية قبل اعتماد أي قرار على هذا التقرير:</w:t>
      </w:r>
    </w:p>
    <w:p w14:paraId="7EF3FBD9" w14:textId="77777777" w:rsidR="005E1383" w:rsidRPr="005E1383" w:rsidRDefault="005E1383" w:rsidP="005E13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جميع الحركات مسجّلة بتاريخ واحد فقط (2025-06-01)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— هذا غير منطقي تشغيلياً (رواتب شهر كامل + إيراد مبيعات واحد فقط بنفس اليوم)، ما يرجّح أن البيانات </w:t>
      </w: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غير مكتملة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ولا تمثل الشهر بالكامل.</w:t>
      </w:r>
    </w:p>
    <w:p w14:paraId="7111C26B" w14:textId="77777777" w:rsidR="005E1383" w:rsidRPr="005E1383" w:rsidRDefault="005E1383" w:rsidP="005E13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لا يوجد سوى قيد إيراد واحد (مبيعات)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— يُستبعد منطقياً أن تكون هذه هي كل مبيعات الشركة خلال الشهر مقابل رواتب بـ57,000. يُرجى تأكيد ما إذا كانت هناك حركات إيراد أخرى لم تُدرج بالشيت.</w:t>
      </w:r>
    </w:p>
    <w:p w14:paraId="515C762F" w14:textId="77777777" w:rsidR="005E1383" w:rsidRPr="005E1383" w:rsidRDefault="005E1383" w:rsidP="005E13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لا توجد أرصدة افتتاحية/ختامية أو بيانات ميزانية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لمعرفة السيولة الفعلية والقدرة على استيعاب هذه الخسارة.</w:t>
      </w:r>
    </w:p>
    <w:p w14:paraId="632ED7E4" w14:textId="77777777" w:rsidR="005E1383" w:rsidRPr="005E1383" w:rsidRDefault="005E1383" w:rsidP="005E13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لا يوجد تصنيف لضرائب أو استقطاعات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على الرواتب أو المبيعات.</w:t>
      </w:r>
    </w:p>
    <w:p w14:paraId="171D3879" w14:textId="77777777" w:rsidR="005E1383" w:rsidRPr="005E1383" w:rsidRDefault="005E1383" w:rsidP="005E13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لا توجد بيانات مقارنة (شهر سابق) للحكم على الاتجاه العام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(تحسّن/تراجع).</w:t>
      </w:r>
    </w:p>
    <w:p w14:paraId="570C29FC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التوصية: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يُرجى من المحاسب المسؤول مراجعة اكتمال قيود شهر يونيو 2025 قبل اعتماد هذا التقرير كأساس لأي قرار إداري أو تمويلي.</w:t>
      </w:r>
    </w:p>
    <w:p w14:paraId="08B392F3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خامساً: التوصيات المحاسبية والعملية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8044"/>
        <w:gridCol w:w="1121"/>
      </w:tblGrid>
      <w:tr w:rsidR="005E1383" w:rsidRPr="005E1383" w14:paraId="731742CF" w14:textId="77777777" w:rsidTr="005E13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9250E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AF6D72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التوصية</w:t>
            </w:r>
          </w:p>
        </w:tc>
        <w:tc>
          <w:tcPr>
            <w:tcW w:w="0" w:type="auto"/>
            <w:vAlign w:val="center"/>
            <w:hideMark/>
          </w:tcPr>
          <w:p w14:paraId="34065C7F" w14:textId="77777777" w:rsidR="005E1383" w:rsidRPr="005E1383" w:rsidRDefault="005E1383" w:rsidP="005E138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الأثر المتوقع</w:t>
            </w:r>
          </w:p>
        </w:tc>
      </w:tr>
      <w:tr w:rsidR="005E1383" w:rsidRPr="005E1383" w14:paraId="35A39DB6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F4C3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3CB687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مراجعة اكتمال البيانات وإدخال كل الإيرادات الفعلية للفترة قبل اعتماد أي تحليل نهائي</w:t>
            </w:r>
          </w:p>
        </w:tc>
        <w:tc>
          <w:tcPr>
            <w:tcW w:w="0" w:type="auto"/>
            <w:vAlign w:val="center"/>
            <w:hideMark/>
          </w:tcPr>
          <w:p w14:paraId="5C334324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دقة التقرير</w:t>
            </w:r>
          </w:p>
        </w:tc>
      </w:tr>
      <w:tr w:rsidR="005E1383" w:rsidRPr="005E1383" w14:paraId="286ABEEE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1C97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E3C603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إعادة تقييم بند الرواتب (64.8% من المصروفات) مقابل الإيراد الفعلي، والتحقق من مطابقته للهيكل التنظيمي الحالي</w:t>
            </w:r>
          </w:p>
        </w:tc>
        <w:tc>
          <w:tcPr>
            <w:tcW w:w="0" w:type="auto"/>
            <w:vAlign w:val="center"/>
            <w:hideMark/>
          </w:tcPr>
          <w:p w14:paraId="1B305648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ضبط التكاليف</w:t>
            </w:r>
          </w:p>
        </w:tc>
      </w:tr>
      <w:tr w:rsidR="005E1383" w:rsidRPr="005E1383" w14:paraId="29DAB031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81D6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20AC41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تجميد أو تقليص الإنفاق التسويقي مؤقتاً لحين قياس عائده الفعلي</w:t>
            </w: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(ROI) </w:t>
            </w: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بربطه بمبيعات لاحقة</w:t>
            </w:r>
          </w:p>
        </w:tc>
        <w:tc>
          <w:tcPr>
            <w:tcW w:w="0" w:type="auto"/>
            <w:vAlign w:val="center"/>
            <w:hideMark/>
          </w:tcPr>
          <w:p w14:paraId="527D3EAF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تحسين السيولة</w:t>
            </w:r>
          </w:p>
        </w:tc>
      </w:tr>
      <w:tr w:rsidR="005E1383" w:rsidRPr="005E1383" w14:paraId="70C4F469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21DD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6E01DD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إعداد قائمة دخل شهرية متكررة</w:t>
            </w: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(Income Statement) </w:t>
            </w: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بدلاً من سجل حركات فردي، لتسهيل المقارنة الزمنية</w:t>
            </w:r>
          </w:p>
        </w:tc>
        <w:tc>
          <w:tcPr>
            <w:tcW w:w="0" w:type="auto"/>
            <w:vAlign w:val="center"/>
            <w:hideMark/>
          </w:tcPr>
          <w:p w14:paraId="444A4850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رقابة إدارية</w:t>
            </w:r>
          </w:p>
        </w:tc>
      </w:tr>
      <w:tr w:rsidR="005E1383" w:rsidRPr="005E1383" w14:paraId="28AE6669" w14:textId="77777777" w:rsidTr="005E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47B2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8852B4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فصل المصروفات الثابتة (إيجار) عن المتغيرة (تسويق) في التصنيف لتحسين تحليل نقطة التعادل</w:t>
            </w:r>
          </w:p>
        </w:tc>
        <w:tc>
          <w:tcPr>
            <w:tcW w:w="0" w:type="auto"/>
            <w:vAlign w:val="center"/>
            <w:hideMark/>
          </w:tcPr>
          <w:p w14:paraId="0FD99178" w14:textId="77777777" w:rsidR="005E1383" w:rsidRPr="005E1383" w:rsidRDefault="005E1383" w:rsidP="005E138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1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تخطيط مالي</w:t>
            </w:r>
          </w:p>
        </w:tc>
      </w:tr>
    </w:tbl>
    <w:p w14:paraId="459B9E5D" w14:textId="77777777" w:rsidR="005E1383" w:rsidRPr="005E1383" w:rsidRDefault="005E1383" w:rsidP="005E138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E13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تنويه أخير:</w:t>
      </w:r>
      <w:r w:rsidRPr="005E138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جميع الأرقام أعلاه مأخوذة حرفياً من الشيت دون أي افتراض أو تعديل، والاستنتاج بوجود خسارة صافية قدرها (76,000) مبني فقط على البيانات الخمس المتاحة — وهو استنتاج مشروط بصحة اكتمال البيانات المذكورة في القسم الرابع.</w:t>
      </w:r>
    </w:p>
    <w:p w14:paraId="3EC0FC28" w14:textId="77777777" w:rsidR="003C3052" w:rsidRDefault="003C3052"/>
    <w:sectPr w:rsidR="003C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13FD2"/>
    <w:multiLevelType w:val="multilevel"/>
    <w:tmpl w:val="3BD8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C0E61"/>
    <w:multiLevelType w:val="multilevel"/>
    <w:tmpl w:val="C77A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83"/>
    <w:rsid w:val="003C3052"/>
    <w:rsid w:val="005E1383"/>
    <w:rsid w:val="00D4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675C"/>
  <w15:chartTrackingRefBased/>
  <w15:docId w15:val="{22CE79F6-D1FB-4271-B3A7-39349693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1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E13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138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E138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Normal"/>
    <w:rsid w:val="005E1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runcate">
    <w:name w:val="truncate"/>
    <w:basedOn w:val="DefaultParagraphFont"/>
    <w:rsid w:val="005E1383"/>
  </w:style>
  <w:style w:type="character" w:customStyle="1" w:styleId="sr-only">
    <w:name w:val="sr-only"/>
    <w:basedOn w:val="DefaultParagraphFont"/>
    <w:rsid w:val="005E1383"/>
  </w:style>
  <w:style w:type="paragraph" w:customStyle="1" w:styleId="font-claude-response-body">
    <w:name w:val="font-claude-response-body"/>
    <w:basedOn w:val="Normal"/>
    <w:rsid w:val="005E1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E1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19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2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7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2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56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45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86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8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7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95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2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4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1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2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36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73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33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40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4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9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501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97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36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264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burhanebtisam1@gmail.com</dc:creator>
  <cp:keywords/>
  <dc:description/>
  <cp:lastModifiedBy>burhanebtisam1@gmail.com</cp:lastModifiedBy>
  <cp:revision>1</cp:revision>
  <dcterms:created xsi:type="dcterms:W3CDTF">2026-07-26T13:39:00Z</dcterms:created>
  <dcterms:modified xsi:type="dcterms:W3CDTF">2026-07-26T13:40:00Z</dcterms:modified>
</cp:coreProperties>
</file>