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m8c0w3lfz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Örnek Yazılım Teknik Şartnamesi: "Online Eğitim Platformu"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9vgj57r1s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 Adı: Online Eğitim Platformu (EduSmart)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tmze9lsl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Proje Amacı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EduSmart, kullanıcıların online kurslara katılmalarını, eğitmenlerin ders materyalleri oluşturmasını ve kullanıcıların öğrenim süreçlerini yönetmelerini sağlayacak bir web ve mobil platformudur. Platform, bireysel kullanıcılar ve kurumsal eğitim ihtiyaçlarına yönelik hizmet sunacaktır.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6g436r1dg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Genel Gereksinimler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Kullanıcı Türleri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Bireysel Kullanıcılar</w:t>
      </w:r>
      <w:r w:rsidDel="00000000" w:rsidR="00000000" w:rsidRPr="00000000">
        <w:rPr>
          <w:rtl w:val="0"/>
        </w:rPr>
        <w:t xml:space="preserve">: Derslere katılabilecek ve başarı sertifikaları alabilecek.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Eğitmenler</w:t>
      </w:r>
      <w:r w:rsidDel="00000000" w:rsidR="00000000" w:rsidRPr="00000000">
        <w:rPr>
          <w:rtl w:val="0"/>
        </w:rPr>
        <w:t xml:space="preserve">: Kurs içerikleri hazırlayabilecek, canlı dersler yapabilecek.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Yönetici (Admin)</w:t>
      </w:r>
      <w:r w:rsidDel="00000000" w:rsidR="00000000" w:rsidRPr="00000000">
        <w:rPr>
          <w:rtl w:val="0"/>
        </w:rPr>
        <w:t xml:space="preserve">: Platformun tüm yönetim ve denetim süreçlerini gerçekleştirecek.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Platformlar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Web Uygulaması</w:t>
      </w:r>
      <w:r w:rsidDel="00000000" w:rsidR="00000000" w:rsidRPr="00000000">
        <w:rPr>
          <w:rtl w:val="0"/>
        </w:rPr>
        <w:t xml:space="preserve">: Masaüstü ve dizüstü bilgisayarlarda çalışacak.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Mobil Uygulama</w:t>
      </w:r>
      <w:r w:rsidDel="00000000" w:rsidR="00000000" w:rsidRPr="00000000">
        <w:rPr>
          <w:rtl w:val="0"/>
        </w:rPr>
        <w:t xml:space="preserve">: iOS ve Android cihazlarda kullanılabilecek.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Dil Desteği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Çok dilli destek (Türkçe ve İngilizce başlangıç, ileride eklenebilir).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l4f8v1tj7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Teknik Gereksinimler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mh96crhue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Yazılım Mimarisine Yönelik Gereksinimler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Mimari Yapı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Mikroservis tabanlı mimari kullanılacaktır.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Backend: RESTful API'ler ile hizmet sunulacak.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Frontend: Modern framework (React.js/Next.js).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Mobil: Flutter ile çapraz platform geliştirme.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Sunucu ve Altyapı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Bulut tabanlı altyapı (AWS, Google Cloud veya Azure).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Otomatik ölçeklendirme (Auto-scaling) desteklenecek.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tabanı: PostgreSQL (RDBMS) ve MongoDB (NoSQL).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r9g61q7aq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Güvenlik Gereksinimleri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 oturumları </w:t>
      </w: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tl w:val="0"/>
        </w:rPr>
        <w:t xml:space="preserve"> ile güvence altına alınacaktır.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 transferi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protokolü üzerinden yapılacaktır.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 şifreleri </w:t>
      </w: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ile şifrelenmiş olarak saklanacaktır.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Yetkisiz erişime karşı rol tabanlı erişim kontrolü (RBAC) uygulanacaktır.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u0qsnac9v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Performans Gereksinimleri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Kullanıcı Yükü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Platform aynı anda en az 10.000 aktif kullanıcıyı desteklemelidir.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Ortalama yanıt süresi 1 saniyeden kısa olmalıdır.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ve Ölçüm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Yük testi ve stres testi uygulanacaktır.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Maksimum yük kapasitesi raporlanacaktır.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3dwnczzgv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Fonksiyonel Gereksinimler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z401e7s0p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Kullanıcı Yönetimi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Kullanıcılar platforma e-posta veya sosyal medya hesaplarıyla kayıt olabilecek.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Parola sıfırlama ve hesap kurtarma özellikleri sağlanacak.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Yönetici paneli üzerinden kullanıcılar engellenebilecek veya silinebilecek.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ktp57cqcy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 Eğitim Yönetimi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Eğitmenler ders materyalleri (video, doküman, test) yükleyebilecek.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Canlı ders entegrasyonu (Zoom veya WebRTC tabanlı) yapılacak.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Kullanıcılar kurs ilerleme durumlarını görebilecek.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53dgyk680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 Sertifikasyon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Kurs tamamlandıktan sonra PDF formatında özelleştirilebilir sertifika oluşturulacak.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Sertifikalarda QR kod bulunacak, doğrulama yapılabilecek.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zrqowbo3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 Ödeme Entegrasyonu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Kullanıcılar kredi kartı, banka kartı veya dijital cüzdan (PayPal, Stripe) kullanarak ödeme yapabilecek.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Ödeme geçmişi kullanıcı panelinden görülebilecek.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Aylık ve yıllık abonelik sistemleri desteklenecek.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mo4k96vkz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5.5. Raporlama ve Analitik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Eğitmenler ve yöneticiler kurs performans raporlarını görüntüleyebilecek.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 aktiviteleri takip edilecek (hangi ders, ne kadar süre).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f7hnp20op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Verinin Güvenliği, Yedeklenmesi ve Bakımı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j1ofxup0k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6.1. Verinin Güvenliği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Şifreleme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tabanı düzeyinde şifreleme (AES-256) uygulanacak.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iletimi sırasında TLS (Transport Layer Security) protokolü kullanılacak.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Yetkilendirme ve Erişim Kontrolü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Rol tabanlı erişim kontrolü (RBAC) sağlanacak.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Yalnızca yetkili kişiler veri tabanına ve hassas verilere erişebilir.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Denetim Logları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Kullanıcı ve sistem aktiviteleri kayıt altına alınacak ve düzenli olarak analiz edilecek.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em5x1atse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 Verinin Yedeklenmesi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Otomatik Yedekleme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tabanı günlük olarak otomatik yedeklenecek.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Yedekler, farklı coğrafi bölgelerde saklanacak (örneğin, birincil ve yedek veri merkezlerinde).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Yedek Saklama Süresi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Günlük yedekler 30 gün boyunca saklanacak.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Haftalık ve aylık yedekler sırasıyla 6 ay ve 1 yıl boyunca arşivlenecek.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Felaket Kurtarma (Disaster Recovery)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kaybı durumunda en fazla 1 saatlik veri kaybına izin veren yedekleme politikası (RPO) uygulanacak.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Sistem, maksimum 4 saat içinde yeniden çalışır duruma getirilmelidir (RTO).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ijbl5jr4g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6.3. Verinin Bakımı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 Bütünlüğü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tabanı indeksleme ve optimizasyon işlemleri düzenli olarak yapılacak.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Verinin tutarlılığını sağlamak için veri temizleme işlemleri uygulanacak.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 Güncellemeleri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Güvenlik yamaları ve güncellemeleri düzenli olarak uygulanacak.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Geliştirilen yeni özellikler, mevcut veri yapısını bozmadan entegre edilecek.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ve Kontrol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Yedeklerin doğruluğu ve kullanılabilirliği periyodik olarak test edilecek.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kurtarma senaryoları simüle edilecek.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1mko6hd6a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Proje Teslimat Süreci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gsa3qo6nt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Aşamalar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Gereksinim Analizi</w:t>
      </w:r>
      <w:r w:rsidDel="00000000" w:rsidR="00000000" w:rsidRPr="00000000">
        <w:rPr>
          <w:rtl w:val="0"/>
        </w:rPr>
        <w:t xml:space="preserve">: 2 hafta.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Tasarım</w:t>
      </w:r>
      <w:r w:rsidDel="00000000" w:rsidR="00000000" w:rsidRPr="00000000">
        <w:rPr>
          <w:rtl w:val="0"/>
        </w:rPr>
        <w:t xml:space="preserve">: 4 hafta.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Geliştirme</w:t>
      </w:r>
      <w:r w:rsidDel="00000000" w:rsidR="00000000" w:rsidRPr="00000000">
        <w:rPr>
          <w:rtl w:val="0"/>
        </w:rPr>
        <w:t xml:space="preserve">: 10 hafta.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4 hafta.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Kabul ve Teslimat</w:t>
      </w:r>
      <w:r w:rsidDel="00000000" w:rsidR="00000000" w:rsidRPr="00000000">
        <w:rPr>
          <w:rtl w:val="0"/>
        </w:rPr>
        <w:t xml:space="preserve">: 2 hafta.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9rx8hm94i5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 Teslimat Maddeleri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 ve yönetici paneli.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iOS ve Android uygulamaları.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Teknik dokümantasyon.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Kullanıcı kılavuzu.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vnph68ss6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Ek Gereksinimler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Erişilebilirlik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Platform WCAG 2.1 standartlarına uygun olacaktır.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Destek ve Bakım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İlk 6 ay ücretsiz destek sağlanacaktır.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Bakım sözleşmesi opsiyonel olarak sunulacaktır.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