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1F1F"/>
          <w:sz w:val="36"/>
        </w:rPr>
        <w:t>PROJETO APLICADO I – ETAPA 2</w:t>
      </w:r>
    </w:p>
    <w:p>
      <w:pPr>
        <w:jc w:val="center"/>
      </w:pPr>
      <w:r>
        <w:rPr>
          <w:b/>
          <w:i w:val="0"/>
          <w:color w:val="1F4E79"/>
          <w:sz w:val="44"/>
        </w:rPr>
        <w:t>Proposta Analítica e Análise Exploratória de Dados</w:t>
      </w:r>
    </w:p>
    <w:p>
      <w:pPr>
        <w:jc w:val="center"/>
      </w:pPr>
      <w:r>
        <w:rPr>
          <w:b w:val="0"/>
          <w:i/>
          <w:color w:val="1F1F1F"/>
          <w:sz w:val="24"/>
        </w:rPr>
        <w:t>Dataset SCR.data – Operações de crédito no Brasil em 2025</w:t>
      </w:r>
    </w:p>
    <w:tbl>
      <w:tblPr>
        <w:tblW w:type="auto" w:w="0"/>
        <w:jc w:val="center"/>
        <w:tblLayout w:type="fixed"/>
        <w:tblLook w:firstColumn="1" w:firstRow="1" w:lastColumn="0" w:lastRow="0" w:noHBand="0" w:noVBand="1" w:val="04A0"/>
      </w:tblPr>
      <w:tblGrid>
        <w:gridCol w:w="2551"/>
        <w:gridCol w:w="5953"/>
      </w:tblGrid>
      <w:tr>
        <w:tc>
          <w:tcPr>
            <w:tcW w:type="dxa" w:w="4986"/>
            <w:shd w:fill="D9EAF7"/>
            <w:vAlign w:val="center"/>
          </w:tcPr>
          <w:p>
            <w:pPr>
              <w:jc w:val="left"/>
            </w:pPr>
            <w:r/>
            <w:r>
              <w:rPr>
                <w:b/>
                <w:sz w:val="22"/>
              </w:rPr>
              <w:t>Resumo</w:t>
            </w:r>
          </w:p>
        </w:tc>
        <w:tc>
          <w:tcPr>
            <w:tcW w:type="dxa" w:w="4986"/>
            <w:shd w:fill="F7FAFC"/>
            <w:vAlign w:val="center"/>
          </w:tcPr>
          <w:p>
            <w:pPr>
              <w:jc w:val="left"/>
            </w:pPr>
            <w:r/>
            <w:r>
              <w:rPr>
                <w:b w:val="0"/>
                <w:sz w:val="22"/>
              </w:rPr>
              <w:t>Documento revisado para a Etapa 2, com proposta analítica, metadados, análise exploratória, gráficos e script em Python.</w:t>
            </w:r>
          </w:p>
        </w:tc>
      </w:tr>
    </w:tbl>
    <w:p/>
    <w:p/>
    <w:p/>
    <w:p/>
    <w:p>
      <w:pPr>
        <w:jc w:val="center"/>
      </w:pPr>
      <w:r>
        <w:rPr>
          <w:sz w:val="20"/>
        </w:rPr>
        <w:t>Fonte de referência do dataset: Banco Central do Brasil – SCR.data / Portal de Dados Abertos.</w:t>
      </w:r>
    </w:p>
    <w:p>
      <w:r>
        <w:br w:type="page"/>
      </w:r>
    </w:p>
    <w:p>
      <w:pPr>
        <w:pStyle w:val="Heading1"/>
      </w:pPr>
      <w:r>
        <w:t>Sumário</w:t>
      </w:r>
    </w:p>
    <w:p>
      <w:pPr>
        <w:pStyle w:val="ListBullet"/>
      </w:pPr>
      <w:r>
        <w:t>1. Glossário</w:t>
      </w:r>
    </w:p>
    <w:p>
      <w:pPr>
        <w:pStyle w:val="ListBullet"/>
      </w:pPr>
      <w:r>
        <w:t>2. Objetivo de estudo</w:t>
      </w:r>
    </w:p>
    <w:p>
      <w:pPr>
        <w:pStyle w:val="ListBullet"/>
      </w:pPr>
      <w:r>
        <w:t>3. Apresentação do contexto institucional e do problema</w:t>
      </w:r>
    </w:p>
    <w:p>
      <w:pPr>
        <w:pStyle w:val="ListBullet"/>
      </w:pPr>
      <w:r>
        <w:t>4. Metadados do dataset</w:t>
      </w:r>
    </w:p>
    <w:p>
      <w:pPr>
        <w:pStyle w:val="ListBullet"/>
      </w:pPr>
      <w:r>
        <w:t>5. Proposta analítica</w:t>
      </w:r>
    </w:p>
    <w:p>
      <w:pPr>
        <w:pStyle w:val="ListBullet"/>
      </w:pPr>
      <w:r>
        <w:t>6. Análise exploratória de dados</w:t>
      </w:r>
    </w:p>
    <w:p>
      <w:pPr>
        <w:pStyle w:val="ListBullet"/>
      </w:pPr>
      <w:r>
        <w:t>7. Script em Python</w:t>
      </w:r>
    </w:p>
    <w:p>
      <w:pPr>
        <w:pStyle w:val="ListBullet"/>
      </w:pPr>
      <w:r>
        <w:t>8. Conclusão</w:t>
      </w:r>
    </w:p>
    <w:p>
      <w:pPr>
        <w:pStyle w:val="ListBullet"/>
      </w:pPr>
      <w:r>
        <w:t>Apêndice A. Script completo inserido no documento</w:t>
      </w:r>
    </w:p>
    <w:p>
      <w:pPr>
        <w:pStyle w:val="Heading1"/>
      </w:pPr>
      <w:r>
        <w:t>1. Glossário</w:t>
      </w:r>
    </w:p>
    <w:p>
      <w:pPr>
        <w:pStyle w:val="ListBullet"/>
      </w:pPr>
      <w:r>
        <w:rPr>
          <w:b/>
        </w:rPr>
        <w:t xml:space="preserve">SCR: </w:t>
      </w:r>
      <w:r>
        <w:t>Sistema de Informações de Créditos.</w:t>
      </w:r>
    </w:p>
    <w:p>
      <w:pPr>
        <w:pStyle w:val="ListBullet"/>
      </w:pPr>
      <w:r>
        <w:rPr>
          <w:b/>
        </w:rPr>
        <w:t xml:space="preserve">Carteira ativa: </w:t>
      </w:r>
      <w:r>
        <w:t>Valor total das operações de crédito ativas no período.</w:t>
      </w:r>
    </w:p>
    <w:p>
      <w:pPr>
        <w:pStyle w:val="ListBullet"/>
      </w:pPr>
      <w:r>
        <w:rPr>
          <w:b/>
        </w:rPr>
        <w:t xml:space="preserve">Carteira vencida: </w:t>
      </w:r>
      <w:r>
        <w:t>Valor das operações com parcelas vencidas.</w:t>
      </w:r>
    </w:p>
    <w:p>
      <w:pPr>
        <w:pStyle w:val="ListBullet"/>
      </w:pPr>
      <w:r>
        <w:rPr>
          <w:b/>
        </w:rPr>
        <w:t xml:space="preserve">Carteira inadimplência: </w:t>
      </w:r>
      <w:r>
        <w:t>Parcela da carteira associada a atraso relevante.</w:t>
      </w:r>
    </w:p>
    <w:p>
      <w:pPr>
        <w:pStyle w:val="ListBullet"/>
      </w:pPr>
      <w:r>
        <w:rPr>
          <w:b/>
        </w:rPr>
        <w:t xml:space="preserve">Ativo problemático: </w:t>
      </w:r>
      <w:r>
        <w:t>Indicador de exposição a operações com maior risco.</w:t>
      </w:r>
    </w:p>
    <w:p>
      <w:pPr>
        <w:pStyle w:val="ListBullet"/>
      </w:pPr>
      <w:r>
        <w:rPr>
          <w:b/>
        </w:rPr>
        <w:t xml:space="preserve">PF: </w:t>
      </w:r>
      <w:r>
        <w:t>Pessoa Física.</w:t>
      </w:r>
    </w:p>
    <w:p>
      <w:pPr>
        <w:pStyle w:val="ListBullet"/>
      </w:pPr>
      <w:r>
        <w:rPr>
          <w:b/>
        </w:rPr>
        <w:t xml:space="preserve">PJ: </w:t>
      </w:r>
      <w:r>
        <w:t>Pessoa Jurídica.</w:t>
      </w:r>
    </w:p>
    <w:p>
      <w:pPr>
        <w:pStyle w:val="ListBullet"/>
      </w:pPr>
      <w:r>
        <w:rPr>
          <w:b/>
        </w:rPr>
        <w:t xml:space="preserve">UF: </w:t>
      </w:r>
      <w:r>
        <w:t>Unidade da Federação.</w:t>
      </w:r>
    </w:p>
    <w:p>
      <w:pPr>
        <w:pStyle w:val="Heading1"/>
      </w:pPr>
      <w:r>
        <w:t>2. Objetivo de estudo</w:t>
      </w:r>
    </w:p>
    <w:p>
      <w:r>
        <w:t>Este trabalho tem como objetivo analisar exploratoriamente os dados de crédito do Brasil referentes ao ano de 2025, buscando identificar padrões de comportamento da carteira ativa, da carteira vencida, da inadimplência e do ativo problemático. A análise considera recortes por mês, UF, segmento, tipo de cliente, porte, modalidade, submodalidade, origem e indexador.</w:t>
      </w:r>
    </w:p>
    <w:p>
      <w:pPr>
        <w:pStyle w:val="Heading1"/>
      </w:pPr>
      <w:r>
        <w:t>3. Apresentação do contexto institucional e do problema</w:t>
      </w:r>
    </w:p>
    <w:p>
      <w:r>
        <w:t>O dataset utilizado não representa uma empresa privada específica, mas sim um conjunto de dados agregados do mercado de crédito brasileiro. Por isso, a seção de “apresentação da empresa” foi adaptada para apresentar o contexto institucional da fonte e o problema de pesquisa. Os arquivos seguem a estrutura do SCR.data, divulgado pelo Banco Central do Brasil, com atualização mensal e granularidade agregada.</w:t>
      </w:r>
    </w:p>
    <w:p>
      <w:r>
        <w:t>Sob a ótica do negócio, o problema do estudo consiste em entender como a carteira de crédito se distribui entre diferentes perfis e quais recortes concentram maior volume financeiro e maior risco de inadimplência. A partir desse problema central, o trabalho pode ser decomposto em perguntas menores, o que atende ao raciocínio de pensamento computacional exigido pela disciplina.</w:t>
      </w:r>
    </w:p>
    <w:p>
      <w:pPr>
        <w:pStyle w:val="ListBullet"/>
      </w:pPr>
      <w:r>
        <w:t>Em quais meses de 2025 houve maior carteira ativa total?</w:t>
      </w:r>
    </w:p>
    <w:p>
      <w:pPr>
        <w:pStyle w:val="ListBullet"/>
      </w:pPr>
      <w:r>
        <w:t>Em quais meses a taxa de inadimplência foi mais elevada?</w:t>
      </w:r>
    </w:p>
    <w:p>
      <w:pPr>
        <w:pStyle w:val="ListBullet"/>
      </w:pPr>
      <w:r>
        <w:t>Quais UFs concentram o maior volume de carteira ativa?</w:t>
      </w:r>
    </w:p>
    <w:p>
      <w:pPr>
        <w:pStyle w:val="ListBullet"/>
      </w:pPr>
      <w:r>
        <w:t>Há diferença relevante de inadimplência entre PF e PJ?</w:t>
      </w:r>
    </w:p>
    <w:p>
      <w:pPr>
        <w:pStyle w:val="ListBullet"/>
      </w:pPr>
      <w:r>
        <w:t>Quais segmentos e modalidades sugerem maior exposição a risco?</w:t>
      </w:r>
    </w:p>
    <w:p>
      <w:pPr>
        <w:pStyle w:val="Heading1"/>
      </w:pPr>
      <w:r>
        <w:t>4. Metadados do dataset</w:t>
      </w:r>
    </w:p>
    <w:p>
      <w:r>
        <w:t>Os dados são compostos por 12 arquivos CSV mensais, referentes ao período de janeiro a dezembro de 2025. A estrutura dos arquivos é padronizada e adequada para leitura e consolidação em Python.</w:t>
      </w:r>
    </w:p>
    <w:tbl>
      <w:tblPr>
        <w:tblW w:type="auto" w:w="0"/>
        <w:jc w:val="center"/>
        <w:tblLayout w:type="fixed"/>
        <w:tblLook w:firstColumn="1" w:firstRow="1" w:lastColumn="0" w:lastRow="0" w:noHBand="0" w:noVBand="1" w:val="04A0"/>
      </w:tblPr>
      <w:tblGrid>
        <w:gridCol w:w="3118"/>
        <w:gridCol w:w="6236"/>
      </w:tblGrid>
      <w:tr>
        <w:tc>
          <w:tcPr>
            <w:tcW w:type="dxa" w:w="4986"/>
            <w:shd w:fill="1F4E79"/>
            <w:vAlign w:val="center"/>
          </w:tcPr>
          <w:p>
            <w:pPr>
              <w:jc w:val="center"/>
            </w:pPr>
            <w:r/>
            <w:r>
              <w:rPr>
                <w:b/>
                <w:color w:val="FFFFFF"/>
                <w:sz w:val="20"/>
              </w:rPr>
              <w:t>Item</w:t>
            </w:r>
          </w:p>
        </w:tc>
        <w:tc>
          <w:tcPr>
            <w:tcW w:type="dxa" w:w="4986"/>
            <w:shd w:fill="1F4E79"/>
            <w:vAlign w:val="center"/>
          </w:tcPr>
          <w:p>
            <w:pPr>
              <w:jc w:val="center"/>
            </w:pPr>
            <w:r/>
            <w:r>
              <w:rPr>
                <w:b/>
                <w:color w:val="FFFFFF"/>
                <w:sz w:val="20"/>
              </w:rPr>
              <w:t>Descrição</w:t>
            </w:r>
          </w:p>
        </w:tc>
      </w:tr>
      <w:tr>
        <w:tc>
          <w:tcPr>
            <w:tcW w:type="dxa" w:w="3118"/>
            <w:vAlign w:val="center"/>
          </w:tcPr>
          <w:p>
            <w:pPr>
              <w:jc w:val="left"/>
            </w:pPr>
            <w:r/>
            <w:r>
              <w:rPr>
                <w:b/>
                <w:sz w:val="20"/>
              </w:rPr>
              <w:t>Tipo de arquivo</w:t>
            </w:r>
          </w:p>
        </w:tc>
        <w:tc>
          <w:tcPr>
            <w:tcW w:type="dxa" w:w="6236"/>
            <w:vAlign w:val="center"/>
          </w:tcPr>
          <w:p>
            <w:pPr>
              <w:jc w:val="left"/>
            </w:pPr>
            <w:r/>
            <w:r>
              <w:rPr>
                <w:b w:val="0"/>
                <w:sz w:val="20"/>
              </w:rPr>
              <w:t>CSV</w:t>
            </w:r>
          </w:p>
        </w:tc>
      </w:tr>
      <w:tr>
        <w:tc>
          <w:tcPr>
            <w:tcW w:type="dxa" w:w="3118"/>
            <w:vAlign w:val="center"/>
          </w:tcPr>
          <w:p>
            <w:pPr>
              <w:jc w:val="left"/>
            </w:pPr>
            <w:r/>
            <w:r>
              <w:rPr>
                <w:b/>
                <w:sz w:val="20"/>
              </w:rPr>
              <w:t>Quantidade de arquivos</w:t>
            </w:r>
          </w:p>
        </w:tc>
        <w:tc>
          <w:tcPr>
            <w:tcW w:type="dxa" w:w="6236"/>
            <w:vAlign w:val="center"/>
          </w:tcPr>
          <w:p>
            <w:pPr>
              <w:jc w:val="left"/>
            </w:pPr>
            <w:r/>
            <w:r>
              <w:rPr>
                <w:b w:val="0"/>
                <w:sz w:val="20"/>
              </w:rPr>
              <w:t>12</w:t>
            </w:r>
          </w:p>
        </w:tc>
      </w:tr>
      <w:tr>
        <w:tc>
          <w:tcPr>
            <w:tcW w:type="dxa" w:w="3118"/>
            <w:vAlign w:val="center"/>
          </w:tcPr>
          <w:p>
            <w:pPr>
              <w:jc w:val="left"/>
            </w:pPr>
            <w:r/>
            <w:r>
              <w:rPr>
                <w:b/>
                <w:sz w:val="20"/>
              </w:rPr>
              <w:t>Período coberto</w:t>
            </w:r>
          </w:p>
        </w:tc>
        <w:tc>
          <w:tcPr>
            <w:tcW w:type="dxa" w:w="6236"/>
            <w:vAlign w:val="center"/>
          </w:tcPr>
          <w:p>
            <w:pPr>
              <w:jc w:val="left"/>
            </w:pPr>
            <w:r/>
            <w:r>
              <w:rPr>
                <w:b w:val="0"/>
                <w:sz w:val="20"/>
              </w:rPr>
              <w:t>01/2025 a 12/2025</w:t>
            </w:r>
          </w:p>
        </w:tc>
      </w:tr>
      <w:tr>
        <w:tc>
          <w:tcPr>
            <w:tcW w:type="dxa" w:w="3118"/>
            <w:vAlign w:val="center"/>
          </w:tcPr>
          <w:p>
            <w:pPr>
              <w:jc w:val="left"/>
            </w:pPr>
            <w:r/>
            <w:r>
              <w:rPr>
                <w:b/>
                <w:sz w:val="20"/>
              </w:rPr>
              <w:t>Total de registros</w:t>
            </w:r>
          </w:p>
        </w:tc>
        <w:tc>
          <w:tcPr>
            <w:tcW w:type="dxa" w:w="6236"/>
            <w:vAlign w:val="center"/>
          </w:tcPr>
          <w:p>
            <w:pPr>
              <w:jc w:val="left"/>
            </w:pPr>
            <w:r/>
            <w:r>
              <w:rPr>
                <w:b w:val="0"/>
                <w:sz w:val="20"/>
              </w:rPr>
              <w:t>3.754.524</w:t>
            </w:r>
          </w:p>
        </w:tc>
      </w:tr>
      <w:tr>
        <w:tc>
          <w:tcPr>
            <w:tcW w:type="dxa" w:w="3118"/>
            <w:vAlign w:val="center"/>
          </w:tcPr>
          <w:p>
            <w:pPr>
              <w:jc w:val="left"/>
            </w:pPr>
            <w:r/>
            <w:r>
              <w:rPr>
                <w:b/>
                <w:sz w:val="20"/>
              </w:rPr>
              <w:t>Total de colunas</w:t>
            </w:r>
          </w:p>
        </w:tc>
        <w:tc>
          <w:tcPr>
            <w:tcW w:type="dxa" w:w="6236"/>
            <w:vAlign w:val="center"/>
          </w:tcPr>
          <w:p>
            <w:pPr>
              <w:jc w:val="left"/>
            </w:pPr>
            <w:r/>
            <w:r>
              <w:rPr>
                <w:b w:val="0"/>
                <w:sz w:val="20"/>
              </w:rPr>
              <w:t>24</w:t>
            </w:r>
          </w:p>
        </w:tc>
      </w:tr>
      <w:tr>
        <w:tc>
          <w:tcPr>
            <w:tcW w:type="dxa" w:w="3118"/>
            <w:vAlign w:val="center"/>
          </w:tcPr>
          <w:p>
            <w:pPr>
              <w:jc w:val="left"/>
            </w:pPr>
            <w:r/>
            <w:r>
              <w:rPr>
                <w:b/>
                <w:sz w:val="20"/>
              </w:rPr>
              <w:t>Origem</w:t>
            </w:r>
          </w:p>
        </w:tc>
        <w:tc>
          <w:tcPr>
            <w:tcW w:type="dxa" w:w="6236"/>
            <w:vAlign w:val="center"/>
          </w:tcPr>
          <w:p>
            <w:pPr>
              <w:jc w:val="left"/>
            </w:pPr>
            <w:r/>
            <w:r>
              <w:rPr>
                <w:b w:val="0"/>
                <w:sz w:val="20"/>
              </w:rPr>
              <w:t>Dados abertos / dados agregados do mercado de crédito</w:t>
            </w:r>
          </w:p>
        </w:tc>
      </w:tr>
      <w:tr>
        <w:tc>
          <w:tcPr>
            <w:tcW w:type="dxa" w:w="3118"/>
            <w:vAlign w:val="center"/>
          </w:tcPr>
          <w:p>
            <w:pPr>
              <w:jc w:val="left"/>
            </w:pPr>
            <w:r/>
            <w:r>
              <w:rPr>
                <w:b/>
                <w:sz w:val="20"/>
              </w:rPr>
              <w:t>Sensibilidade</w:t>
            </w:r>
          </w:p>
        </w:tc>
        <w:tc>
          <w:tcPr>
            <w:tcW w:type="dxa" w:w="6236"/>
            <w:vAlign w:val="center"/>
          </w:tcPr>
          <w:p>
            <w:pPr>
              <w:jc w:val="left"/>
            </w:pPr>
            <w:r/>
            <w:r>
              <w:rPr>
                <w:b w:val="0"/>
                <w:sz w:val="20"/>
              </w:rPr>
              <w:t>Baixa, pois não contém identificadores diretos de pessoas</w:t>
            </w:r>
          </w:p>
        </w:tc>
      </w:tr>
      <w:tr>
        <w:tc>
          <w:tcPr>
            <w:tcW w:type="dxa" w:w="3118"/>
            <w:vAlign w:val="center"/>
          </w:tcPr>
          <w:p>
            <w:pPr>
              <w:jc w:val="left"/>
            </w:pPr>
            <w:r/>
            <w:r>
              <w:rPr>
                <w:b/>
                <w:sz w:val="20"/>
              </w:rPr>
              <w:t>Periodicidade</w:t>
            </w:r>
          </w:p>
        </w:tc>
        <w:tc>
          <w:tcPr>
            <w:tcW w:type="dxa" w:w="6236"/>
            <w:vAlign w:val="center"/>
          </w:tcPr>
          <w:p>
            <w:pPr>
              <w:jc w:val="left"/>
            </w:pPr>
            <w:r/>
            <w:r>
              <w:rPr>
                <w:b w:val="0"/>
                <w:sz w:val="20"/>
              </w:rPr>
              <w:t>Mensal</w:t>
            </w:r>
          </w:p>
        </w:tc>
      </w:tr>
      <w:tr>
        <w:tc>
          <w:tcPr>
            <w:tcW w:type="dxa" w:w="3118"/>
            <w:vAlign w:val="center"/>
          </w:tcPr>
          <w:p>
            <w:pPr>
              <w:jc w:val="left"/>
            </w:pPr>
            <w:r/>
            <w:r>
              <w:rPr>
                <w:b/>
                <w:sz w:val="20"/>
              </w:rPr>
              <w:t>Restrições de uso</w:t>
            </w:r>
          </w:p>
        </w:tc>
        <w:tc>
          <w:tcPr>
            <w:tcW w:type="dxa" w:w="6236"/>
            <w:vAlign w:val="center"/>
          </w:tcPr>
          <w:p>
            <w:pPr>
              <w:jc w:val="left"/>
            </w:pPr>
            <w:r/>
            <w:r>
              <w:rPr>
                <w:b w:val="0"/>
                <w:sz w:val="20"/>
              </w:rPr>
              <w:t>Uso acadêmico e analítico, com respeito a normas de tratamento de dados</w:t>
            </w:r>
          </w:p>
        </w:tc>
      </w:tr>
    </w:tbl>
    <w:p>
      <w:r>
        <w:t>Descrição resumida dos principais atributos categóricos:</w:t>
      </w:r>
    </w:p>
    <w:tbl>
      <w:tblPr>
        <w:tblW w:type="auto" w:w="0"/>
        <w:jc w:val="center"/>
        <w:tblLayout w:type="fixed"/>
        <w:tblLook w:firstColumn="1" w:firstRow="1" w:lastColumn="0" w:lastRow="0" w:noHBand="0" w:noVBand="1" w:val="04A0"/>
      </w:tblPr>
      <w:tblGrid>
        <w:gridCol w:w="2835"/>
        <w:gridCol w:w="6520"/>
      </w:tblGrid>
      <w:tr>
        <w:tc>
          <w:tcPr>
            <w:tcW w:type="dxa" w:w="4986"/>
            <w:shd w:fill="D9EAF7"/>
            <w:vAlign w:val="center"/>
          </w:tcPr>
          <w:p>
            <w:pPr>
              <w:jc w:val="left"/>
            </w:pPr>
            <w:r/>
            <w:r>
              <w:rPr>
                <w:b/>
                <w:sz w:val="20"/>
              </w:rPr>
              <w:t>Atributo</w:t>
            </w:r>
          </w:p>
        </w:tc>
        <w:tc>
          <w:tcPr>
            <w:tcW w:type="dxa" w:w="4986"/>
            <w:shd w:fill="D9EAF7"/>
            <w:vAlign w:val="center"/>
          </w:tcPr>
          <w:p>
            <w:pPr>
              <w:jc w:val="left"/>
            </w:pPr>
            <w:r/>
            <w:r>
              <w:rPr>
                <w:b/>
                <w:sz w:val="20"/>
              </w:rPr>
              <w:t>Descrição</w:t>
            </w:r>
          </w:p>
        </w:tc>
      </w:tr>
      <w:tr>
        <w:tc>
          <w:tcPr>
            <w:tcW w:type="dxa" w:w="2835"/>
            <w:vAlign w:val="center"/>
          </w:tcPr>
          <w:p>
            <w:pPr>
              <w:jc w:val="left"/>
            </w:pPr>
            <w:r/>
            <w:r>
              <w:rPr>
                <w:b w:val="0"/>
                <w:sz w:val="20"/>
              </w:rPr>
              <w:t>data_base</w:t>
            </w:r>
          </w:p>
        </w:tc>
        <w:tc>
          <w:tcPr>
            <w:tcW w:type="dxa" w:w="6520"/>
            <w:vAlign w:val="center"/>
          </w:tcPr>
          <w:p>
            <w:pPr>
              <w:jc w:val="left"/>
            </w:pPr>
            <w:r/>
            <w:r>
              <w:rPr>
                <w:b w:val="0"/>
                <w:sz w:val="20"/>
              </w:rPr>
              <w:t>Data de referência do arquivo/mês</w:t>
            </w:r>
          </w:p>
        </w:tc>
      </w:tr>
      <w:tr>
        <w:tc>
          <w:tcPr>
            <w:tcW w:type="dxa" w:w="2835"/>
            <w:vAlign w:val="center"/>
          </w:tcPr>
          <w:p>
            <w:pPr>
              <w:jc w:val="left"/>
            </w:pPr>
            <w:r/>
            <w:r>
              <w:rPr>
                <w:b w:val="0"/>
                <w:sz w:val="20"/>
              </w:rPr>
              <w:t>uf</w:t>
            </w:r>
          </w:p>
        </w:tc>
        <w:tc>
          <w:tcPr>
            <w:tcW w:type="dxa" w:w="6520"/>
            <w:vAlign w:val="center"/>
          </w:tcPr>
          <w:p>
            <w:pPr>
              <w:jc w:val="left"/>
            </w:pPr>
            <w:r/>
            <w:r>
              <w:rPr>
                <w:b w:val="0"/>
                <w:sz w:val="20"/>
              </w:rPr>
              <w:t>Unidade da Federação</w:t>
            </w:r>
          </w:p>
        </w:tc>
      </w:tr>
      <w:tr>
        <w:tc>
          <w:tcPr>
            <w:tcW w:type="dxa" w:w="2835"/>
            <w:vAlign w:val="center"/>
          </w:tcPr>
          <w:p>
            <w:pPr>
              <w:jc w:val="left"/>
            </w:pPr>
            <w:r/>
            <w:r>
              <w:rPr>
                <w:b w:val="0"/>
                <w:sz w:val="20"/>
              </w:rPr>
              <w:t>segmento</w:t>
            </w:r>
          </w:p>
        </w:tc>
        <w:tc>
          <w:tcPr>
            <w:tcW w:type="dxa" w:w="6520"/>
            <w:vAlign w:val="center"/>
          </w:tcPr>
          <w:p>
            <w:pPr>
              <w:jc w:val="left"/>
            </w:pPr>
            <w:r/>
            <w:r>
              <w:rPr>
                <w:b w:val="0"/>
                <w:sz w:val="20"/>
              </w:rPr>
              <w:t>Segmento da instituição</w:t>
            </w:r>
          </w:p>
        </w:tc>
      </w:tr>
      <w:tr>
        <w:tc>
          <w:tcPr>
            <w:tcW w:type="dxa" w:w="2835"/>
            <w:vAlign w:val="center"/>
          </w:tcPr>
          <w:p>
            <w:pPr>
              <w:jc w:val="left"/>
            </w:pPr>
            <w:r/>
            <w:r>
              <w:rPr>
                <w:b w:val="0"/>
                <w:sz w:val="20"/>
              </w:rPr>
              <w:t>cliente</w:t>
            </w:r>
          </w:p>
        </w:tc>
        <w:tc>
          <w:tcPr>
            <w:tcW w:type="dxa" w:w="6520"/>
            <w:vAlign w:val="center"/>
          </w:tcPr>
          <w:p>
            <w:pPr>
              <w:jc w:val="left"/>
            </w:pPr>
            <w:r/>
            <w:r>
              <w:rPr>
                <w:b w:val="0"/>
                <w:sz w:val="20"/>
              </w:rPr>
              <w:t>Tipo de cliente (PF ou PJ)</w:t>
            </w:r>
          </w:p>
        </w:tc>
      </w:tr>
      <w:tr>
        <w:tc>
          <w:tcPr>
            <w:tcW w:type="dxa" w:w="2835"/>
            <w:vAlign w:val="center"/>
          </w:tcPr>
          <w:p>
            <w:pPr>
              <w:jc w:val="left"/>
            </w:pPr>
            <w:r/>
            <w:r>
              <w:rPr>
                <w:b w:val="0"/>
                <w:sz w:val="20"/>
              </w:rPr>
              <w:t>porte</w:t>
            </w:r>
          </w:p>
        </w:tc>
        <w:tc>
          <w:tcPr>
            <w:tcW w:type="dxa" w:w="6520"/>
            <w:vAlign w:val="center"/>
          </w:tcPr>
          <w:p>
            <w:pPr>
              <w:jc w:val="left"/>
            </w:pPr>
            <w:r/>
            <w:r>
              <w:rPr>
                <w:b w:val="0"/>
                <w:sz w:val="20"/>
              </w:rPr>
              <w:t>Faixa de porte/renda</w:t>
            </w:r>
          </w:p>
        </w:tc>
      </w:tr>
      <w:tr>
        <w:tc>
          <w:tcPr>
            <w:tcW w:type="dxa" w:w="2835"/>
            <w:vAlign w:val="center"/>
          </w:tcPr>
          <w:p>
            <w:pPr>
              <w:jc w:val="left"/>
            </w:pPr>
            <w:r/>
            <w:r>
              <w:rPr>
                <w:b w:val="0"/>
                <w:sz w:val="20"/>
              </w:rPr>
              <w:t>modalidade</w:t>
            </w:r>
          </w:p>
        </w:tc>
        <w:tc>
          <w:tcPr>
            <w:tcW w:type="dxa" w:w="6520"/>
            <w:vAlign w:val="center"/>
          </w:tcPr>
          <w:p>
            <w:pPr>
              <w:jc w:val="left"/>
            </w:pPr>
            <w:r/>
            <w:r>
              <w:rPr>
                <w:b w:val="0"/>
                <w:sz w:val="20"/>
              </w:rPr>
              <w:t>Tipo de operação de crédito</w:t>
            </w:r>
          </w:p>
        </w:tc>
      </w:tr>
      <w:tr>
        <w:tc>
          <w:tcPr>
            <w:tcW w:type="dxa" w:w="2835"/>
            <w:vAlign w:val="center"/>
          </w:tcPr>
          <w:p>
            <w:pPr>
              <w:jc w:val="left"/>
            </w:pPr>
            <w:r/>
            <w:r>
              <w:rPr>
                <w:b w:val="0"/>
                <w:sz w:val="20"/>
              </w:rPr>
              <w:t>submodalidade</w:t>
            </w:r>
          </w:p>
        </w:tc>
        <w:tc>
          <w:tcPr>
            <w:tcW w:type="dxa" w:w="6520"/>
            <w:vAlign w:val="center"/>
          </w:tcPr>
          <w:p>
            <w:pPr>
              <w:jc w:val="left"/>
            </w:pPr>
            <w:r/>
            <w:r>
              <w:rPr>
                <w:b w:val="0"/>
                <w:sz w:val="20"/>
              </w:rPr>
              <w:t>Detalhamento da modalidade</w:t>
            </w:r>
          </w:p>
        </w:tc>
      </w:tr>
      <w:tr>
        <w:tc>
          <w:tcPr>
            <w:tcW w:type="dxa" w:w="2835"/>
            <w:vAlign w:val="center"/>
          </w:tcPr>
          <w:p>
            <w:pPr>
              <w:jc w:val="left"/>
            </w:pPr>
            <w:r/>
            <w:r>
              <w:rPr>
                <w:b w:val="0"/>
                <w:sz w:val="20"/>
              </w:rPr>
              <w:t>origem</w:t>
            </w:r>
          </w:p>
        </w:tc>
        <w:tc>
          <w:tcPr>
            <w:tcW w:type="dxa" w:w="6520"/>
            <w:vAlign w:val="center"/>
          </w:tcPr>
          <w:p>
            <w:pPr>
              <w:jc w:val="left"/>
            </w:pPr>
            <w:r/>
            <w:r>
              <w:rPr>
                <w:b w:val="0"/>
                <w:sz w:val="20"/>
              </w:rPr>
              <w:t>Origem da operação</w:t>
            </w:r>
          </w:p>
        </w:tc>
      </w:tr>
      <w:tr>
        <w:tc>
          <w:tcPr>
            <w:tcW w:type="dxa" w:w="2835"/>
            <w:vAlign w:val="center"/>
          </w:tcPr>
          <w:p>
            <w:pPr>
              <w:jc w:val="left"/>
            </w:pPr>
            <w:r/>
            <w:r>
              <w:rPr>
                <w:b w:val="0"/>
                <w:sz w:val="20"/>
              </w:rPr>
              <w:t>indexador</w:t>
            </w:r>
          </w:p>
        </w:tc>
        <w:tc>
          <w:tcPr>
            <w:tcW w:type="dxa" w:w="6520"/>
            <w:vAlign w:val="center"/>
          </w:tcPr>
          <w:p>
            <w:pPr>
              <w:jc w:val="left"/>
            </w:pPr>
            <w:r/>
            <w:r>
              <w:rPr>
                <w:b w:val="0"/>
                <w:sz w:val="20"/>
              </w:rPr>
              <w:t>Indexador financeiro da operação</w:t>
            </w:r>
          </w:p>
        </w:tc>
      </w:tr>
    </w:tbl>
    <w:p>
      <w:pPr>
        <w:pStyle w:val="Heading1"/>
      </w:pPr>
      <w:r>
        <w:t>5. Proposta analítica</w:t>
      </w:r>
    </w:p>
    <w:p>
      <w:r>
        <w:t>A proposta analítica desta etapa é utilizar estatística descritiva e visualizações para compreender a estrutura do dataset e responder perguntas de negócio sobre o comportamento do crédito em 2025.</w:t>
      </w:r>
    </w:p>
    <w:p>
      <w:pPr>
        <w:pStyle w:val="ListBullet"/>
      </w:pPr>
      <w:r>
        <w:t>Consolidar os 12 arquivos mensais em uma única base analítica.</w:t>
      </w:r>
    </w:p>
    <w:p>
      <w:pPr>
        <w:pStyle w:val="ListBullet"/>
      </w:pPr>
      <w:r>
        <w:t>Caracterizar a estrutura do dataset: volume de linhas, colunas, tipos de dados e categorias.</w:t>
      </w:r>
    </w:p>
    <w:p>
      <w:pPr>
        <w:pStyle w:val="ListBullet"/>
      </w:pPr>
      <w:r>
        <w:t>Calcular média, mediana, moda e quartis de todas as colunas numéricas.</w:t>
      </w:r>
    </w:p>
    <w:p>
      <w:pPr>
        <w:pStyle w:val="ListBullet"/>
      </w:pPr>
      <w:r>
        <w:t>Comparar a evolução mensal da carteira ativa e da taxa de inadimplência.</w:t>
      </w:r>
    </w:p>
    <w:p>
      <w:pPr>
        <w:pStyle w:val="ListBullet"/>
      </w:pPr>
      <w:r>
        <w:t>Identificar UFs, segmentos e tipos de cliente com maior participação ou maior risco relativo.</w:t>
      </w:r>
    </w:p>
    <w:p>
      <w:pPr>
        <w:pStyle w:val="ListBullet"/>
      </w:pPr>
      <w:r>
        <w:t>Gerar gráficos que apoiem a interpretação dos resultados e a discussão do problema.</w:t>
      </w:r>
    </w:p>
    <w:p>
      <w:r>
        <w:t>Em termos objetivos, o trabalho procura responder, por exemplo, qual mês apresentou o maior volume de carteira ativa, em que período houve maior taxa de inadimplência e quais agrupamentos merecem investigação posterior em uma etapa preditiva.</w:t>
      </w:r>
    </w:p>
    <w:p>
      <w:pPr>
        <w:pStyle w:val="Heading1"/>
      </w:pPr>
      <w:r>
        <w:t>6. Análise exploratória de dados</w:t>
      </w:r>
    </w:p>
    <w:p>
      <w:pPr>
        <w:pStyle w:val="Heading2"/>
      </w:pPr>
      <w:r>
        <w:t>6.1 Estrutura geral da base</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984"/>
            <w:shd w:fill="D9EAF7"/>
            <w:vAlign w:val="center"/>
          </w:tcPr>
          <w:p>
            <w:pPr>
              <w:jc w:val="center"/>
            </w:pPr>
            <w:r/>
            <w:r>
              <w:rPr>
                <w:b/>
                <w:sz w:val="20"/>
              </w:rPr>
              <w:t>Arquivos analisados</w:t>
            </w:r>
          </w:p>
        </w:tc>
        <w:tc>
          <w:tcPr>
            <w:tcW w:type="dxa" w:w="1984"/>
            <w:shd w:fill="F7FAFC"/>
            <w:vAlign w:val="center"/>
          </w:tcPr>
          <w:p>
            <w:pPr>
              <w:jc w:val="center"/>
            </w:pPr>
            <w:r/>
            <w:r>
              <w:rPr>
                <w:b w:val="0"/>
                <w:sz w:val="20"/>
              </w:rPr>
              <w:t>12</w:t>
            </w:r>
          </w:p>
        </w:tc>
        <w:tc>
          <w:tcPr>
            <w:tcW w:type="dxa" w:w="1984"/>
            <w:shd w:fill="D9EAF7"/>
            <w:vAlign w:val="center"/>
          </w:tcPr>
          <w:p>
            <w:pPr>
              <w:jc w:val="center"/>
            </w:pPr>
            <w:r/>
            <w:r>
              <w:rPr>
                <w:b/>
                <w:sz w:val="20"/>
              </w:rPr>
              <w:t>Linhas totais</w:t>
            </w:r>
          </w:p>
        </w:tc>
        <w:tc>
          <w:tcPr>
            <w:tcW w:type="dxa" w:w="1984"/>
            <w:shd w:fill="F7FAFC"/>
            <w:vAlign w:val="center"/>
          </w:tcPr>
          <w:p>
            <w:pPr>
              <w:jc w:val="center"/>
            </w:pPr>
            <w:r/>
            <w:r>
              <w:rPr>
                <w:b w:val="0"/>
                <w:sz w:val="20"/>
              </w:rPr>
              <w:t>3.754.524</w:t>
            </w:r>
          </w:p>
        </w:tc>
      </w:tr>
      <w:tr>
        <w:tc>
          <w:tcPr>
            <w:tcW w:type="dxa" w:w="1984"/>
            <w:shd w:fill="D9EAF7"/>
            <w:vAlign w:val="center"/>
          </w:tcPr>
          <w:p>
            <w:pPr>
              <w:jc w:val="center"/>
            </w:pPr>
            <w:r/>
            <w:r>
              <w:rPr>
                <w:b/>
                <w:sz w:val="20"/>
              </w:rPr>
              <w:t>Colunas úteis</w:t>
            </w:r>
          </w:p>
        </w:tc>
        <w:tc>
          <w:tcPr>
            <w:tcW w:type="dxa" w:w="1984"/>
            <w:shd w:fill="F7FAFC"/>
            <w:vAlign w:val="center"/>
          </w:tcPr>
          <w:p>
            <w:pPr>
              <w:jc w:val="center"/>
            </w:pPr>
            <w:r/>
            <w:r>
              <w:rPr>
                <w:b w:val="0"/>
                <w:sz w:val="20"/>
              </w:rPr>
              <w:t>24</w:t>
            </w:r>
          </w:p>
        </w:tc>
        <w:tc>
          <w:tcPr>
            <w:tcW w:type="dxa" w:w="1984"/>
            <w:shd w:fill="D9EAF7"/>
            <w:vAlign w:val="center"/>
          </w:tcPr>
          <w:p>
            <w:pPr>
              <w:jc w:val="center"/>
            </w:pPr>
            <w:r/>
            <w:r>
              <w:rPr>
                <w:b/>
                <w:sz w:val="20"/>
              </w:rPr>
              <w:t>UFs distintas</w:t>
            </w:r>
          </w:p>
        </w:tc>
        <w:tc>
          <w:tcPr>
            <w:tcW w:type="dxa" w:w="1984"/>
            <w:shd w:fill="F7FAFC"/>
            <w:vAlign w:val="center"/>
          </w:tcPr>
          <w:p>
            <w:pPr>
              <w:jc w:val="center"/>
            </w:pPr>
            <w:r/>
            <w:r>
              <w:rPr>
                <w:b w:val="0"/>
                <w:sz w:val="20"/>
              </w:rPr>
              <w:t>27</w:t>
            </w:r>
          </w:p>
        </w:tc>
      </w:tr>
      <w:tr>
        <w:tc>
          <w:tcPr>
            <w:tcW w:type="dxa" w:w="1984"/>
            <w:shd w:fill="D9EAF7"/>
            <w:vAlign w:val="center"/>
          </w:tcPr>
          <w:p>
            <w:pPr>
              <w:jc w:val="center"/>
            </w:pPr>
            <w:r/>
            <w:r>
              <w:rPr>
                <w:b/>
                <w:sz w:val="20"/>
              </w:rPr>
              <w:t>Segmentos distintos</w:t>
            </w:r>
          </w:p>
        </w:tc>
        <w:tc>
          <w:tcPr>
            <w:tcW w:type="dxa" w:w="1984"/>
            <w:shd w:fill="F7FAFC"/>
            <w:vAlign w:val="center"/>
          </w:tcPr>
          <w:p>
            <w:pPr>
              <w:jc w:val="center"/>
            </w:pPr>
            <w:r/>
            <w:r>
              <w:rPr>
                <w:b w:val="0"/>
                <w:sz w:val="20"/>
              </w:rPr>
              <w:t>8</w:t>
            </w:r>
          </w:p>
        </w:tc>
        <w:tc>
          <w:tcPr>
            <w:tcW w:type="dxa" w:w="1984"/>
            <w:shd w:fill="D9EAF7"/>
            <w:vAlign w:val="center"/>
          </w:tcPr>
          <w:p>
            <w:pPr>
              <w:jc w:val="center"/>
            </w:pPr>
            <w:r/>
            <w:r>
              <w:rPr>
                <w:b/>
                <w:sz w:val="20"/>
              </w:rPr>
              <w:t>Modalidades distintas</w:t>
            </w:r>
          </w:p>
        </w:tc>
        <w:tc>
          <w:tcPr>
            <w:tcW w:type="dxa" w:w="1984"/>
            <w:shd w:fill="F7FAFC"/>
            <w:vAlign w:val="center"/>
          </w:tcPr>
          <w:p>
            <w:pPr>
              <w:jc w:val="center"/>
            </w:pPr>
            <w:r/>
            <w:r>
              <w:rPr>
                <w:b w:val="0"/>
                <w:sz w:val="20"/>
              </w:rPr>
              <w:t>13</w:t>
            </w:r>
          </w:p>
        </w:tc>
      </w:tr>
      <w:tr>
        <w:tc>
          <w:tcPr>
            <w:tcW w:type="dxa" w:w="1984"/>
            <w:shd w:fill="D9EAF7"/>
            <w:vAlign w:val="center"/>
          </w:tcPr>
          <w:p>
            <w:pPr>
              <w:jc w:val="center"/>
            </w:pPr>
            <w:r/>
            <w:r>
              <w:rPr>
                <w:b/>
                <w:sz w:val="20"/>
              </w:rPr>
              <w:t>Submodalidades distintas</w:t>
            </w:r>
          </w:p>
        </w:tc>
        <w:tc>
          <w:tcPr>
            <w:tcW w:type="dxa" w:w="1984"/>
            <w:shd w:fill="F7FAFC"/>
            <w:vAlign w:val="center"/>
          </w:tcPr>
          <w:p>
            <w:pPr>
              <w:jc w:val="center"/>
            </w:pPr>
            <w:r/>
            <w:r>
              <w:rPr>
                <w:b w:val="0"/>
                <w:sz w:val="20"/>
              </w:rPr>
              <w:t>56</w:t>
            </w:r>
          </w:p>
        </w:tc>
        <w:tc>
          <w:tcPr>
            <w:tcW w:type="dxa" w:w="1984"/>
            <w:shd w:fill="D9EAF7"/>
            <w:vAlign w:val="center"/>
          </w:tcPr>
          <w:p>
            <w:pPr>
              <w:jc w:val="center"/>
            </w:pPr>
            <w:r/>
            <w:r>
              <w:rPr>
                <w:b/>
                <w:sz w:val="20"/>
              </w:rPr>
              <w:t>Valores nulos</w:t>
            </w:r>
          </w:p>
        </w:tc>
        <w:tc>
          <w:tcPr>
            <w:tcW w:type="dxa" w:w="1984"/>
            <w:shd w:fill="F7FAFC"/>
            <w:vAlign w:val="center"/>
          </w:tcPr>
          <w:p>
            <w:pPr>
              <w:jc w:val="center"/>
            </w:pPr>
            <w:r/>
            <w:r>
              <w:rPr>
                <w:b w:val="0"/>
                <w:sz w:val="20"/>
              </w:rPr>
              <w:t>0</w:t>
            </w:r>
          </w:p>
        </w:tc>
      </w:tr>
    </w:tbl>
    <w:p>
      <w:r>
        <w:t>A base consolidada contém 3.754.524 registros. distribuídos em 12 arquivos mensais. com estrutura padronizada. Não foram identificados valores nulos e as validações matemáticas entre carteira ativa. carteira a vencer e carteira vencida não apontaram inconsistências nos registros agregados.</w:t>
      </w:r>
    </w:p>
    <w:p>
      <w:r>
        <w:t>Foi observado que a coluna numero_de_operacoes apresenta o valor -1 em 989.917 registros (26.37% da base). Esse comportamento foi preservado. pois pode representar um código de negócio do próprio dataset.</w:t>
      </w:r>
    </w:p>
    <w:p>
      <w:pPr>
        <w:pStyle w:val="Heading2"/>
      </w:pPr>
      <w:r>
        <w:t>6.2 Estatística descritiva das colunas numéricas</w:t>
      </w:r>
    </w:p>
    <w:p>
      <w:r>
        <w:t>A tabela a seguir resume as medidas descritivas solicitadas na rubrica: média, mediana, moda e quartis (Q1 e Q3) para cada coluna numérica do dataset.</w:t>
      </w:r>
    </w:p>
    <w:p>
      <w:pPr>
        <w:sectPr>
          <w:pgSz w:w="12240" w:h="15840"/>
          <w:pgMar w:top="1134" w:right="1020" w:bottom="1020" w:left="1247" w:header="720" w:footer="720" w:gutter="0"/>
          <w:cols w:space="720"/>
          <w:docGrid w:linePitch="360"/>
        </w:sectPr>
      </w:pPr>
    </w:p>
    <w:p>
      <w:pPr>
        <w:pStyle w:val="Heading2"/>
      </w:pPr>
      <w:r>
        <w:t>Tabela de estatística descritiva</w:t>
      </w:r>
    </w:p>
    <w:tbl>
      <w:tblPr>
        <w:tblStyle w:val="TableGrid"/>
        <w:tblW w:type="auto" w:w="0"/>
        <w:jc w:val="center"/>
        <w:tblLayout w:type="fixed"/>
        <w:tblLook w:firstColumn="1" w:firstRow="1" w:lastColumn="0" w:lastRow="0" w:noHBand="0" w:noVBand="1" w:val="04A0"/>
      </w:tblPr>
      <w:tblGrid>
        <w:gridCol w:w="2357"/>
        <w:gridCol w:w="2357"/>
        <w:gridCol w:w="2357"/>
        <w:gridCol w:w="2357"/>
        <w:gridCol w:w="2357"/>
        <w:gridCol w:w="2357"/>
      </w:tblGrid>
      <w:tr>
        <w:tc>
          <w:tcPr>
            <w:tcW w:type="dxa" w:w="3685"/>
            <w:shd w:fill="1F4E79"/>
            <w:vAlign w:val="center"/>
          </w:tcPr>
          <w:p>
            <w:pPr>
              <w:jc w:val="center"/>
            </w:pPr>
            <w:r/>
            <w:r>
              <w:rPr>
                <w:b/>
                <w:color w:val="FFFFFF"/>
                <w:sz w:val="18"/>
              </w:rPr>
              <w:t>Coluna</w:t>
            </w:r>
          </w:p>
        </w:tc>
        <w:tc>
          <w:tcPr>
            <w:tcW w:type="dxa" w:w="2041"/>
            <w:shd w:fill="1F4E79"/>
            <w:vAlign w:val="center"/>
          </w:tcPr>
          <w:p>
            <w:pPr>
              <w:jc w:val="center"/>
            </w:pPr>
            <w:r/>
            <w:r>
              <w:rPr>
                <w:b/>
                <w:color w:val="FFFFFF"/>
                <w:sz w:val="18"/>
              </w:rPr>
              <w:t>Média</w:t>
            </w:r>
          </w:p>
        </w:tc>
        <w:tc>
          <w:tcPr>
            <w:tcW w:type="dxa" w:w="2041"/>
            <w:shd w:fill="1F4E79"/>
            <w:vAlign w:val="center"/>
          </w:tcPr>
          <w:p>
            <w:pPr>
              <w:jc w:val="center"/>
            </w:pPr>
            <w:r/>
            <w:r>
              <w:rPr>
                <w:b/>
                <w:color w:val="FFFFFF"/>
                <w:sz w:val="18"/>
              </w:rPr>
              <w:t>Mediana</w:t>
            </w:r>
          </w:p>
        </w:tc>
        <w:tc>
          <w:tcPr>
            <w:tcW w:type="dxa" w:w="2041"/>
            <w:shd w:fill="1F4E79"/>
            <w:vAlign w:val="center"/>
          </w:tcPr>
          <w:p>
            <w:pPr>
              <w:jc w:val="center"/>
            </w:pPr>
            <w:r/>
            <w:r>
              <w:rPr>
                <w:b/>
                <w:color w:val="FFFFFF"/>
                <w:sz w:val="18"/>
              </w:rPr>
              <w:t>Moda</w:t>
            </w:r>
          </w:p>
        </w:tc>
        <w:tc>
          <w:tcPr>
            <w:tcW w:type="dxa" w:w="2041"/>
            <w:shd w:fill="1F4E79"/>
            <w:vAlign w:val="center"/>
          </w:tcPr>
          <w:p>
            <w:pPr>
              <w:jc w:val="center"/>
            </w:pPr>
            <w:r/>
            <w:r>
              <w:rPr>
                <w:b/>
                <w:color w:val="FFFFFF"/>
                <w:sz w:val="18"/>
              </w:rPr>
              <w:t>Q1</w:t>
            </w:r>
          </w:p>
        </w:tc>
        <w:tc>
          <w:tcPr>
            <w:tcW w:type="dxa" w:w="2041"/>
            <w:shd w:fill="1F4E79"/>
            <w:vAlign w:val="center"/>
          </w:tcPr>
          <w:p>
            <w:pPr>
              <w:jc w:val="center"/>
            </w:pPr>
            <w:r/>
            <w:r>
              <w:rPr>
                <w:b/>
                <w:color w:val="FFFFFF"/>
                <w:sz w:val="18"/>
              </w:rPr>
              <w:t>Q3</w:t>
            </w:r>
          </w:p>
        </w:tc>
      </w:tr>
      <w:tr>
        <w:tc>
          <w:tcPr>
            <w:tcW w:type="dxa" w:w="2357"/>
            <w:vAlign w:val="center"/>
          </w:tcPr>
          <w:p>
            <w:pPr>
              <w:jc w:val="left"/>
            </w:pPr>
            <w:r/>
            <w:r>
              <w:rPr>
                <w:b w:val="0"/>
                <w:sz w:val="17"/>
              </w:rPr>
              <w:t>numero_de_operacoes</w:t>
            </w:r>
          </w:p>
        </w:tc>
        <w:tc>
          <w:tcPr>
            <w:tcW w:type="dxa" w:w="2357"/>
            <w:vAlign w:val="center"/>
          </w:tcPr>
          <w:p>
            <w:pPr>
              <w:jc w:val="center"/>
            </w:pPr>
            <w:r/>
            <w:r>
              <w:rPr>
                <w:b w:val="0"/>
                <w:sz w:val="17"/>
              </w:rPr>
              <w:t>2.77 mil</w:t>
            </w:r>
          </w:p>
        </w:tc>
        <w:tc>
          <w:tcPr>
            <w:tcW w:type="dxa" w:w="2357"/>
            <w:vAlign w:val="center"/>
          </w:tcPr>
          <w:p>
            <w:pPr>
              <w:jc w:val="center"/>
            </w:pPr>
            <w:r/>
            <w:r>
              <w:rPr>
                <w:b w:val="0"/>
                <w:sz w:val="17"/>
              </w:rPr>
              <w:t>9.00</w:t>
            </w:r>
          </w:p>
        </w:tc>
        <w:tc>
          <w:tcPr>
            <w:tcW w:type="dxa" w:w="2357"/>
            <w:vAlign w:val="center"/>
          </w:tcPr>
          <w:p>
            <w:pPr>
              <w:jc w:val="center"/>
            </w:pPr>
            <w:r/>
            <w:r>
              <w:rPr>
                <w:b w:val="0"/>
                <w:sz w:val="17"/>
              </w:rPr>
              <w:t>-1.00</w:t>
            </w:r>
          </w:p>
        </w:tc>
        <w:tc>
          <w:tcPr>
            <w:tcW w:type="dxa" w:w="2357"/>
            <w:vAlign w:val="center"/>
          </w:tcPr>
          <w:p>
            <w:pPr>
              <w:jc w:val="center"/>
            </w:pPr>
            <w:r/>
            <w:r>
              <w:rPr>
                <w:b w:val="0"/>
                <w:sz w:val="17"/>
              </w:rPr>
              <w:t>-1.00</w:t>
            </w:r>
          </w:p>
        </w:tc>
        <w:tc>
          <w:tcPr>
            <w:tcW w:type="dxa" w:w="2357"/>
            <w:vAlign w:val="center"/>
          </w:tcPr>
          <w:p>
            <w:pPr>
              <w:jc w:val="center"/>
            </w:pPr>
            <w:r/>
            <w:r>
              <w:rPr>
                <w:b w:val="0"/>
                <w:sz w:val="17"/>
              </w:rPr>
              <w:t>80.00</w:t>
            </w:r>
          </w:p>
        </w:tc>
      </w:tr>
      <w:tr>
        <w:tc>
          <w:tcPr>
            <w:tcW w:type="dxa" w:w="2357"/>
            <w:vAlign w:val="center"/>
          </w:tcPr>
          <w:p>
            <w:pPr>
              <w:jc w:val="left"/>
            </w:pPr>
            <w:r/>
            <w:r>
              <w:rPr>
                <w:b w:val="0"/>
                <w:sz w:val="17"/>
              </w:rPr>
              <w:t>a_vencer_ate_90_dias</w:t>
            </w:r>
          </w:p>
        </w:tc>
        <w:tc>
          <w:tcPr>
            <w:tcW w:type="dxa" w:w="2357"/>
            <w:vAlign w:val="center"/>
          </w:tcPr>
          <w:p>
            <w:pPr>
              <w:jc w:val="center"/>
            </w:pPr>
            <w:r/>
            <w:r>
              <w:rPr>
                <w:b w:val="0"/>
                <w:sz w:val="17"/>
              </w:rPr>
              <w:t>4.07 mi</w:t>
            </w:r>
          </w:p>
        </w:tc>
        <w:tc>
          <w:tcPr>
            <w:tcW w:type="dxa" w:w="2357"/>
            <w:vAlign w:val="center"/>
          </w:tcPr>
          <w:p>
            <w:pPr>
              <w:jc w:val="center"/>
            </w:pPr>
            <w:r/>
            <w:r>
              <w:rPr>
                <w:b w:val="0"/>
                <w:sz w:val="17"/>
              </w:rPr>
              <w:t>27.28 mil</w:t>
            </w:r>
          </w:p>
        </w:tc>
        <w:tc>
          <w:tcPr>
            <w:tcW w:type="dxa" w:w="2357"/>
            <w:vAlign w:val="center"/>
          </w:tcPr>
          <w:p>
            <w:pPr>
              <w:jc w:val="center"/>
            </w:pPr>
            <w:r/>
            <w:r>
              <w:rPr>
                <w:b w:val="0"/>
                <w:sz w:val="17"/>
              </w:rPr>
              <w:t>0.00</w:t>
            </w:r>
          </w:p>
        </w:tc>
        <w:tc>
          <w:tcPr>
            <w:tcW w:type="dxa" w:w="2357"/>
            <w:vAlign w:val="center"/>
          </w:tcPr>
          <w:p>
            <w:pPr>
              <w:jc w:val="center"/>
            </w:pPr>
            <w:r/>
            <w:r>
              <w:rPr>
                <w:b w:val="0"/>
                <w:sz w:val="17"/>
              </w:rPr>
              <w:t>2.00 mil</w:t>
            </w:r>
          </w:p>
        </w:tc>
        <w:tc>
          <w:tcPr>
            <w:tcW w:type="dxa" w:w="2357"/>
            <w:vAlign w:val="center"/>
          </w:tcPr>
          <w:p>
            <w:pPr>
              <w:jc w:val="center"/>
            </w:pPr>
            <w:r/>
            <w:r>
              <w:rPr>
                <w:b w:val="0"/>
                <w:sz w:val="17"/>
              </w:rPr>
              <w:t>308.95 mil</w:t>
            </w:r>
          </w:p>
        </w:tc>
      </w:tr>
      <w:tr>
        <w:tc>
          <w:tcPr>
            <w:tcW w:type="dxa" w:w="2357"/>
            <w:vAlign w:val="center"/>
          </w:tcPr>
          <w:p>
            <w:pPr>
              <w:jc w:val="left"/>
            </w:pPr>
            <w:r/>
            <w:r>
              <w:rPr>
                <w:b w:val="0"/>
                <w:sz w:val="17"/>
              </w:rPr>
              <w:t>a_vencer_de_91_ate_360_dias</w:t>
            </w:r>
          </w:p>
        </w:tc>
        <w:tc>
          <w:tcPr>
            <w:tcW w:type="dxa" w:w="2357"/>
            <w:vAlign w:val="center"/>
          </w:tcPr>
          <w:p>
            <w:pPr>
              <w:jc w:val="center"/>
            </w:pPr>
            <w:r/>
            <w:r>
              <w:rPr>
                <w:b w:val="0"/>
                <w:sz w:val="17"/>
              </w:rPr>
              <w:t>5.09 mi</w:t>
            </w:r>
          </w:p>
        </w:tc>
        <w:tc>
          <w:tcPr>
            <w:tcW w:type="dxa" w:w="2357"/>
            <w:vAlign w:val="center"/>
          </w:tcPr>
          <w:p>
            <w:pPr>
              <w:jc w:val="center"/>
            </w:pPr>
            <w:r/>
            <w:r>
              <w:rPr>
                <w:b w:val="0"/>
                <w:sz w:val="17"/>
              </w:rPr>
              <w:t>33.02 mil</w:t>
            </w:r>
          </w:p>
        </w:tc>
        <w:tc>
          <w:tcPr>
            <w:tcW w:type="dxa" w:w="2357"/>
            <w:vAlign w:val="center"/>
          </w:tcPr>
          <w:p>
            <w:pPr>
              <w:jc w:val="center"/>
            </w:pPr>
            <w:r/>
            <w:r>
              <w:rPr>
                <w:b w:val="0"/>
                <w:sz w:val="17"/>
              </w:rPr>
              <w:t>0.00</w:t>
            </w:r>
          </w:p>
        </w:tc>
        <w:tc>
          <w:tcPr>
            <w:tcW w:type="dxa" w:w="2357"/>
            <w:vAlign w:val="center"/>
          </w:tcPr>
          <w:p>
            <w:pPr>
              <w:jc w:val="center"/>
            </w:pPr>
            <w:r/>
            <w:r>
              <w:rPr>
                <w:b w:val="0"/>
                <w:sz w:val="17"/>
              </w:rPr>
              <w:t>445.49</w:t>
            </w:r>
          </w:p>
        </w:tc>
        <w:tc>
          <w:tcPr>
            <w:tcW w:type="dxa" w:w="2357"/>
            <w:vAlign w:val="center"/>
          </w:tcPr>
          <w:p>
            <w:pPr>
              <w:jc w:val="center"/>
            </w:pPr>
            <w:r/>
            <w:r>
              <w:rPr>
                <w:b w:val="0"/>
                <w:sz w:val="17"/>
              </w:rPr>
              <w:t>421.81 mil</w:t>
            </w:r>
          </w:p>
        </w:tc>
      </w:tr>
      <w:tr>
        <w:tc>
          <w:tcPr>
            <w:tcW w:type="dxa" w:w="2357"/>
            <w:vAlign w:val="center"/>
          </w:tcPr>
          <w:p>
            <w:pPr>
              <w:jc w:val="left"/>
            </w:pPr>
            <w:r/>
            <w:r>
              <w:rPr>
                <w:b w:val="0"/>
                <w:sz w:val="17"/>
              </w:rPr>
              <w:t>a_vencer_de_361_ate_1080_dias</w:t>
            </w:r>
          </w:p>
        </w:tc>
        <w:tc>
          <w:tcPr>
            <w:tcW w:type="dxa" w:w="2357"/>
            <w:vAlign w:val="center"/>
          </w:tcPr>
          <w:p>
            <w:pPr>
              <w:jc w:val="center"/>
            </w:pPr>
            <w:r/>
            <w:r>
              <w:rPr>
                <w:b w:val="0"/>
                <w:sz w:val="17"/>
              </w:rPr>
              <w:t>5.72 mi</w:t>
            </w:r>
          </w:p>
        </w:tc>
        <w:tc>
          <w:tcPr>
            <w:tcW w:type="dxa" w:w="2357"/>
            <w:vAlign w:val="center"/>
          </w:tcPr>
          <w:p>
            <w:pPr>
              <w:jc w:val="center"/>
            </w:pPr>
            <w:r/>
            <w:r>
              <w:rPr>
                <w:b w:val="0"/>
                <w:sz w:val="17"/>
              </w:rPr>
              <w:t>11.98 mil</w:t>
            </w:r>
          </w:p>
        </w:tc>
        <w:tc>
          <w:tcPr>
            <w:tcW w:type="dxa" w:w="2357"/>
            <w:vAlign w:val="center"/>
          </w:tcPr>
          <w:p>
            <w:pPr>
              <w:jc w:val="center"/>
            </w:pPr>
            <w:r/>
            <w:r>
              <w:rPr>
                <w:b w:val="0"/>
                <w:sz w:val="17"/>
              </w:rPr>
              <w:t>0.00</w:t>
            </w:r>
          </w:p>
        </w:tc>
        <w:tc>
          <w:tcPr>
            <w:tcW w:type="dxa" w:w="2357"/>
            <w:vAlign w:val="center"/>
          </w:tcPr>
          <w:p>
            <w:pPr>
              <w:jc w:val="center"/>
            </w:pPr>
            <w:r/>
            <w:r>
              <w:rPr>
                <w:b w:val="0"/>
                <w:sz w:val="17"/>
              </w:rPr>
              <w:t>0.00</w:t>
            </w:r>
          </w:p>
        </w:tc>
        <w:tc>
          <w:tcPr>
            <w:tcW w:type="dxa" w:w="2357"/>
            <w:vAlign w:val="center"/>
          </w:tcPr>
          <w:p>
            <w:pPr>
              <w:jc w:val="center"/>
            </w:pPr>
            <w:r/>
            <w:r>
              <w:rPr>
                <w:b w:val="0"/>
                <w:sz w:val="17"/>
              </w:rPr>
              <w:t>305.48 mil</w:t>
            </w:r>
          </w:p>
        </w:tc>
      </w:tr>
      <w:tr>
        <w:tc>
          <w:tcPr>
            <w:tcW w:type="dxa" w:w="2357"/>
            <w:vAlign w:val="center"/>
          </w:tcPr>
          <w:p>
            <w:pPr>
              <w:jc w:val="left"/>
            </w:pPr>
            <w:r/>
            <w:r>
              <w:rPr>
                <w:b w:val="0"/>
                <w:sz w:val="17"/>
              </w:rPr>
              <w:t>a_vencer_de_1081_ate_1800_dias</w:t>
            </w:r>
          </w:p>
        </w:tc>
        <w:tc>
          <w:tcPr>
            <w:tcW w:type="dxa" w:w="2357"/>
            <w:vAlign w:val="center"/>
          </w:tcPr>
          <w:p>
            <w:pPr>
              <w:jc w:val="center"/>
            </w:pPr>
            <w:r/>
            <w:r>
              <w:rPr>
                <w:b w:val="0"/>
                <w:sz w:val="17"/>
              </w:rPr>
              <w:t>2.56 mi</w:t>
            </w:r>
          </w:p>
        </w:tc>
        <w:tc>
          <w:tcPr>
            <w:tcW w:type="dxa" w:w="2357"/>
            <w:vAlign w:val="center"/>
          </w:tcPr>
          <w:p>
            <w:pPr>
              <w:jc w:val="center"/>
            </w:pPr>
            <w:r/>
            <w:r>
              <w:rPr>
                <w:b w:val="0"/>
                <w:sz w:val="17"/>
              </w:rPr>
              <w:t>0.00</w:t>
            </w:r>
          </w:p>
        </w:tc>
        <w:tc>
          <w:tcPr>
            <w:tcW w:type="dxa" w:w="2357"/>
            <w:vAlign w:val="center"/>
          </w:tcPr>
          <w:p>
            <w:pPr>
              <w:jc w:val="center"/>
            </w:pPr>
            <w:r/>
            <w:r>
              <w:rPr>
                <w:b w:val="0"/>
                <w:sz w:val="17"/>
              </w:rPr>
              <w:t>0.00</w:t>
            </w:r>
          </w:p>
        </w:tc>
        <w:tc>
          <w:tcPr>
            <w:tcW w:type="dxa" w:w="2357"/>
            <w:vAlign w:val="center"/>
          </w:tcPr>
          <w:p>
            <w:pPr>
              <w:jc w:val="center"/>
            </w:pPr>
            <w:r/>
            <w:r>
              <w:rPr>
                <w:b w:val="0"/>
                <w:sz w:val="17"/>
              </w:rPr>
              <w:t>0.00</w:t>
            </w:r>
          </w:p>
        </w:tc>
        <w:tc>
          <w:tcPr>
            <w:tcW w:type="dxa" w:w="2357"/>
            <w:vAlign w:val="center"/>
          </w:tcPr>
          <w:p>
            <w:pPr>
              <w:jc w:val="center"/>
            </w:pPr>
            <w:r/>
            <w:r>
              <w:rPr>
                <w:b w:val="0"/>
                <w:sz w:val="17"/>
              </w:rPr>
              <w:t>60.35 mil</w:t>
            </w:r>
          </w:p>
        </w:tc>
      </w:tr>
      <w:tr>
        <w:tc>
          <w:tcPr>
            <w:tcW w:type="dxa" w:w="2357"/>
            <w:vAlign w:val="center"/>
          </w:tcPr>
          <w:p>
            <w:pPr>
              <w:jc w:val="left"/>
            </w:pPr>
            <w:r/>
            <w:r>
              <w:rPr>
                <w:b w:val="0"/>
                <w:sz w:val="17"/>
              </w:rPr>
              <w:t>a_vencer_de_1801_ate_5400_dias</w:t>
            </w:r>
          </w:p>
        </w:tc>
        <w:tc>
          <w:tcPr>
            <w:tcW w:type="dxa" w:w="2357"/>
            <w:vAlign w:val="center"/>
          </w:tcPr>
          <w:p>
            <w:pPr>
              <w:jc w:val="center"/>
            </w:pPr>
            <w:r/>
            <w:r>
              <w:rPr>
                <w:b w:val="0"/>
                <w:sz w:val="17"/>
              </w:rPr>
              <w:t>3.35 mi</w:t>
            </w:r>
          </w:p>
        </w:tc>
        <w:tc>
          <w:tcPr>
            <w:tcW w:type="dxa" w:w="2357"/>
            <w:vAlign w:val="center"/>
          </w:tcPr>
          <w:p>
            <w:pPr>
              <w:jc w:val="center"/>
            </w:pPr>
            <w:r/>
            <w:r>
              <w:rPr>
                <w:b w:val="0"/>
                <w:sz w:val="17"/>
              </w:rPr>
              <w:t>0.00</w:t>
            </w:r>
          </w:p>
        </w:tc>
        <w:tc>
          <w:tcPr>
            <w:tcW w:type="dxa" w:w="2357"/>
            <w:vAlign w:val="center"/>
          </w:tcPr>
          <w:p>
            <w:pPr>
              <w:jc w:val="center"/>
            </w:pPr>
            <w:r/>
            <w:r>
              <w:rPr>
                <w:b w:val="0"/>
                <w:sz w:val="17"/>
              </w:rPr>
              <w:t>0.00</w:t>
            </w:r>
          </w:p>
        </w:tc>
        <w:tc>
          <w:tcPr>
            <w:tcW w:type="dxa" w:w="2357"/>
            <w:vAlign w:val="center"/>
          </w:tcPr>
          <w:p>
            <w:pPr>
              <w:jc w:val="center"/>
            </w:pPr>
            <w:r/>
            <w:r>
              <w:rPr>
                <w:b w:val="0"/>
                <w:sz w:val="17"/>
              </w:rPr>
              <w:t>0.00</w:t>
            </w:r>
          </w:p>
        </w:tc>
        <w:tc>
          <w:tcPr>
            <w:tcW w:type="dxa" w:w="2357"/>
            <w:vAlign w:val="center"/>
          </w:tcPr>
          <w:p>
            <w:pPr>
              <w:jc w:val="center"/>
            </w:pPr>
            <w:r/>
            <w:r>
              <w:rPr>
                <w:b w:val="0"/>
                <w:sz w:val="17"/>
              </w:rPr>
              <w:t>2.74 mil</w:t>
            </w:r>
          </w:p>
        </w:tc>
      </w:tr>
      <w:tr>
        <w:tc>
          <w:tcPr>
            <w:tcW w:type="dxa" w:w="2357"/>
            <w:vAlign w:val="center"/>
          </w:tcPr>
          <w:p>
            <w:pPr>
              <w:jc w:val="left"/>
            </w:pPr>
            <w:r/>
            <w:r>
              <w:rPr>
                <w:b w:val="0"/>
                <w:sz w:val="17"/>
              </w:rPr>
              <w:t>a_vencer_acima_de_5400_dias</w:t>
            </w:r>
          </w:p>
        </w:tc>
        <w:tc>
          <w:tcPr>
            <w:tcW w:type="dxa" w:w="2357"/>
            <w:vAlign w:val="center"/>
          </w:tcPr>
          <w:p>
            <w:pPr>
              <w:jc w:val="center"/>
            </w:pPr>
            <w:r/>
            <w:r>
              <w:rPr>
                <w:b w:val="0"/>
                <w:sz w:val="17"/>
              </w:rPr>
              <w:t>900.33 mil</w:t>
            </w:r>
          </w:p>
        </w:tc>
        <w:tc>
          <w:tcPr>
            <w:tcW w:type="dxa" w:w="2357"/>
            <w:vAlign w:val="center"/>
          </w:tcPr>
          <w:p>
            <w:pPr>
              <w:jc w:val="center"/>
            </w:pPr>
            <w:r/>
            <w:r>
              <w:rPr>
                <w:b w:val="0"/>
                <w:sz w:val="17"/>
              </w:rPr>
              <w:t>0.00</w:t>
            </w:r>
          </w:p>
        </w:tc>
        <w:tc>
          <w:tcPr>
            <w:tcW w:type="dxa" w:w="2357"/>
            <w:vAlign w:val="center"/>
          </w:tcPr>
          <w:p>
            <w:pPr>
              <w:jc w:val="center"/>
            </w:pPr>
            <w:r/>
            <w:r>
              <w:rPr>
                <w:b w:val="0"/>
                <w:sz w:val="17"/>
              </w:rPr>
              <w:t>0.00</w:t>
            </w:r>
          </w:p>
        </w:tc>
        <w:tc>
          <w:tcPr>
            <w:tcW w:type="dxa" w:w="2357"/>
            <w:vAlign w:val="center"/>
          </w:tcPr>
          <w:p>
            <w:pPr>
              <w:jc w:val="center"/>
            </w:pPr>
            <w:r/>
            <w:r>
              <w:rPr>
                <w:b w:val="0"/>
                <w:sz w:val="17"/>
              </w:rPr>
              <w:t>0.00</w:t>
            </w:r>
          </w:p>
        </w:tc>
        <w:tc>
          <w:tcPr>
            <w:tcW w:type="dxa" w:w="2357"/>
            <w:vAlign w:val="center"/>
          </w:tcPr>
          <w:p>
            <w:pPr>
              <w:jc w:val="center"/>
            </w:pPr>
            <w:r/>
            <w:r>
              <w:rPr>
                <w:b w:val="0"/>
                <w:sz w:val="17"/>
              </w:rPr>
              <w:t>0.00</w:t>
            </w:r>
          </w:p>
        </w:tc>
      </w:tr>
      <w:tr>
        <w:tc>
          <w:tcPr>
            <w:tcW w:type="dxa" w:w="2357"/>
            <w:vAlign w:val="center"/>
          </w:tcPr>
          <w:p>
            <w:pPr>
              <w:jc w:val="left"/>
            </w:pPr>
            <w:r/>
            <w:r>
              <w:rPr>
                <w:b w:val="0"/>
                <w:sz w:val="17"/>
              </w:rPr>
              <w:t>carteira_a_vencer</w:t>
            </w:r>
          </w:p>
        </w:tc>
        <w:tc>
          <w:tcPr>
            <w:tcW w:type="dxa" w:w="2357"/>
            <w:vAlign w:val="center"/>
          </w:tcPr>
          <w:p>
            <w:pPr>
              <w:jc w:val="center"/>
            </w:pPr>
            <w:r/>
            <w:r>
              <w:rPr>
                <w:b w:val="0"/>
                <w:sz w:val="17"/>
              </w:rPr>
              <w:t>21.70 mi</w:t>
            </w:r>
          </w:p>
        </w:tc>
        <w:tc>
          <w:tcPr>
            <w:tcW w:type="dxa" w:w="2357"/>
            <w:vAlign w:val="center"/>
          </w:tcPr>
          <w:p>
            <w:pPr>
              <w:jc w:val="center"/>
            </w:pPr>
            <w:r/>
            <w:r>
              <w:rPr>
                <w:b w:val="0"/>
                <w:sz w:val="17"/>
              </w:rPr>
              <w:t>188.86 mil</w:t>
            </w:r>
          </w:p>
        </w:tc>
        <w:tc>
          <w:tcPr>
            <w:tcW w:type="dxa" w:w="2357"/>
            <w:vAlign w:val="center"/>
          </w:tcPr>
          <w:p>
            <w:pPr>
              <w:jc w:val="center"/>
            </w:pPr>
            <w:r/>
            <w:r>
              <w:rPr>
                <w:b w:val="0"/>
                <w:sz w:val="17"/>
              </w:rPr>
              <w:t>0.00</w:t>
            </w:r>
          </w:p>
        </w:tc>
        <w:tc>
          <w:tcPr>
            <w:tcW w:type="dxa" w:w="2357"/>
            <w:vAlign w:val="center"/>
          </w:tcPr>
          <w:p>
            <w:pPr>
              <w:jc w:val="center"/>
            </w:pPr>
            <w:r/>
            <w:r>
              <w:rPr>
                <w:b w:val="0"/>
                <w:sz w:val="17"/>
              </w:rPr>
              <w:t>14.75 mil</w:t>
            </w:r>
          </w:p>
        </w:tc>
        <w:tc>
          <w:tcPr>
            <w:tcW w:type="dxa" w:w="2357"/>
            <w:vAlign w:val="center"/>
          </w:tcPr>
          <w:p>
            <w:pPr>
              <w:jc w:val="center"/>
            </w:pPr>
            <w:r/>
            <w:r>
              <w:rPr>
                <w:b w:val="0"/>
                <w:sz w:val="17"/>
              </w:rPr>
              <w:t>1.93 mi</w:t>
            </w:r>
          </w:p>
        </w:tc>
      </w:tr>
      <w:tr>
        <w:tc>
          <w:tcPr>
            <w:tcW w:type="dxa" w:w="2357"/>
            <w:vAlign w:val="center"/>
          </w:tcPr>
          <w:p>
            <w:pPr>
              <w:jc w:val="left"/>
            </w:pPr>
            <w:r/>
            <w:r>
              <w:rPr>
                <w:b w:val="0"/>
                <w:sz w:val="17"/>
              </w:rPr>
              <w:t>vencido_de_15_ate_90_dias</w:t>
            </w:r>
          </w:p>
        </w:tc>
        <w:tc>
          <w:tcPr>
            <w:tcW w:type="dxa" w:w="2357"/>
            <w:vAlign w:val="center"/>
          </w:tcPr>
          <w:p>
            <w:pPr>
              <w:jc w:val="center"/>
            </w:pPr>
            <w:r/>
            <w:r>
              <w:rPr>
                <w:b w:val="0"/>
                <w:sz w:val="17"/>
              </w:rPr>
              <w:t>194.55 mil</w:t>
            </w:r>
          </w:p>
        </w:tc>
        <w:tc>
          <w:tcPr>
            <w:tcW w:type="dxa" w:w="2357"/>
            <w:vAlign w:val="center"/>
          </w:tcPr>
          <w:p>
            <w:pPr>
              <w:jc w:val="center"/>
            </w:pPr>
            <w:r/>
            <w:r>
              <w:rPr>
                <w:b w:val="0"/>
                <w:sz w:val="17"/>
              </w:rPr>
              <w:t>0.00</w:t>
            </w:r>
          </w:p>
        </w:tc>
        <w:tc>
          <w:tcPr>
            <w:tcW w:type="dxa" w:w="2357"/>
            <w:vAlign w:val="center"/>
          </w:tcPr>
          <w:p>
            <w:pPr>
              <w:jc w:val="center"/>
            </w:pPr>
            <w:r/>
            <w:r>
              <w:rPr>
                <w:b w:val="0"/>
                <w:sz w:val="17"/>
              </w:rPr>
              <w:t>0.00</w:t>
            </w:r>
          </w:p>
        </w:tc>
        <w:tc>
          <w:tcPr>
            <w:tcW w:type="dxa" w:w="2357"/>
            <w:vAlign w:val="center"/>
          </w:tcPr>
          <w:p>
            <w:pPr>
              <w:jc w:val="center"/>
            </w:pPr>
            <w:r/>
            <w:r>
              <w:rPr>
                <w:b w:val="0"/>
                <w:sz w:val="17"/>
              </w:rPr>
              <w:t>0.00</w:t>
            </w:r>
          </w:p>
        </w:tc>
        <w:tc>
          <w:tcPr>
            <w:tcW w:type="dxa" w:w="2357"/>
            <w:vAlign w:val="center"/>
          </w:tcPr>
          <w:p>
            <w:pPr>
              <w:jc w:val="center"/>
            </w:pPr>
            <w:r/>
            <w:r>
              <w:rPr>
                <w:b w:val="0"/>
                <w:sz w:val="17"/>
              </w:rPr>
              <w:t>13.53 mil</w:t>
            </w:r>
          </w:p>
        </w:tc>
      </w:tr>
      <w:tr>
        <w:tc>
          <w:tcPr>
            <w:tcW w:type="dxa" w:w="2357"/>
            <w:vAlign w:val="center"/>
          </w:tcPr>
          <w:p>
            <w:pPr>
              <w:jc w:val="left"/>
            </w:pPr>
            <w:r/>
            <w:r>
              <w:rPr>
                <w:b w:val="0"/>
                <w:sz w:val="17"/>
              </w:rPr>
              <w:t>vencido_acima_de_90_dias</w:t>
            </w:r>
          </w:p>
        </w:tc>
        <w:tc>
          <w:tcPr>
            <w:tcW w:type="dxa" w:w="2357"/>
            <w:vAlign w:val="center"/>
          </w:tcPr>
          <w:p>
            <w:pPr>
              <w:jc w:val="center"/>
            </w:pPr>
            <w:r/>
            <w:r>
              <w:rPr>
                <w:b w:val="0"/>
                <w:sz w:val="17"/>
              </w:rPr>
              <w:t>442.03 mil</w:t>
            </w:r>
          </w:p>
        </w:tc>
        <w:tc>
          <w:tcPr>
            <w:tcW w:type="dxa" w:w="2357"/>
            <w:vAlign w:val="center"/>
          </w:tcPr>
          <w:p>
            <w:pPr>
              <w:jc w:val="center"/>
            </w:pPr>
            <w:r/>
            <w:r>
              <w:rPr>
                <w:b w:val="0"/>
                <w:sz w:val="17"/>
              </w:rPr>
              <w:t>0.00</w:t>
            </w:r>
          </w:p>
        </w:tc>
        <w:tc>
          <w:tcPr>
            <w:tcW w:type="dxa" w:w="2357"/>
            <w:vAlign w:val="center"/>
          </w:tcPr>
          <w:p>
            <w:pPr>
              <w:jc w:val="center"/>
            </w:pPr>
            <w:r/>
            <w:r>
              <w:rPr>
                <w:b w:val="0"/>
                <w:sz w:val="17"/>
              </w:rPr>
              <w:t>0.00</w:t>
            </w:r>
          </w:p>
        </w:tc>
        <w:tc>
          <w:tcPr>
            <w:tcW w:type="dxa" w:w="2357"/>
            <w:vAlign w:val="center"/>
          </w:tcPr>
          <w:p>
            <w:pPr>
              <w:jc w:val="center"/>
            </w:pPr>
            <w:r/>
            <w:r>
              <w:rPr>
                <w:b w:val="0"/>
                <w:sz w:val="17"/>
              </w:rPr>
              <w:t>0.00</w:t>
            </w:r>
          </w:p>
        </w:tc>
        <w:tc>
          <w:tcPr>
            <w:tcW w:type="dxa" w:w="2357"/>
            <w:vAlign w:val="center"/>
          </w:tcPr>
          <w:p>
            <w:pPr>
              <w:jc w:val="center"/>
            </w:pPr>
            <w:r/>
            <w:r>
              <w:rPr>
                <w:b w:val="0"/>
                <w:sz w:val="17"/>
              </w:rPr>
              <w:t>27.56 mil</w:t>
            </w:r>
          </w:p>
        </w:tc>
      </w:tr>
      <w:tr>
        <w:tc>
          <w:tcPr>
            <w:tcW w:type="dxa" w:w="2357"/>
            <w:vAlign w:val="center"/>
          </w:tcPr>
          <w:p>
            <w:pPr>
              <w:jc w:val="left"/>
            </w:pPr>
            <w:r/>
            <w:r>
              <w:rPr>
                <w:b w:val="0"/>
                <w:sz w:val="17"/>
              </w:rPr>
              <w:t>carteira_vencida</w:t>
            </w:r>
          </w:p>
        </w:tc>
        <w:tc>
          <w:tcPr>
            <w:tcW w:type="dxa" w:w="2357"/>
            <w:vAlign w:val="center"/>
          </w:tcPr>
          <w:p>
            <w:pPr>
              <w:jc w:val="center"/>
            </w:pPr>
            <w:r/>
            <w:r>
              <w:rPr>
                <w:b w:val="0"/>
                <w:sz w:val="17"/>
              </w:rPr>
              <w:t>636.58 mil</w:t>
            </w:r>
          </w:p>
        </w:tc>
        <w:tc>
          <w:tcPr>
            <w:tcW w:type="dxa" w:w="2357"/>
            <w:vAlign w:val="center"/>
          </w:tcPr>
          <w:p>
            <w:pPr>
              <w:jc w:val="center"/>
            </w:pPr>
            <w:r/>
            <w:r>
              <w:rPr>
                <w:b w:val="0"/>
                <w:sz w:val="17"/>
              </w:rPr>
              <w:t>1.12 mil</w:t>
            </w:r>
          </w:p>
        </w:tc>
        <w:tc>
          <w:tcPr>
            <w:tcW w:type="dxa" w:w="2357"/>
            <w:vAlign w:val="center"/>
          </w:tcPr>
          <w:p>
            <w:pPr>
              <w:jc w:val="center"/>
            </w:pPr>
            <w:r/>
            <w:r>
              <w:rPr>
                <w:b w:val="0"/>
                <w:sz w:val="17"/>
              </w:rPr>
              <w:t>0.00</w:t>
            </w:r>
          </w:p>
        </w:tc>
        <w:tc>
          <w:tcPr>
            <w:tcW w:type="dxa" w:w="2357"/>
            <w:vAlign w:val="center"/>
          </w:tcPr>
          <w:p>
            <w:pPr>
              <w:jc w:val="center"/>
            </w:pPr>
            <w:r/>
            <w:r>
              <w:rPr>
                <w:b w:val="0"/>
                <w:sz w:val="17"/>
              </w:rPr>
              <w:t>0.00</w:t>
            </w:r>
          </w:p>
        </w:tc>
        <w:tc>
          <w:tcPr>
            <w:tcW w:type="dxa" w:w="2357"/>
            <w:vAlign w:val="center"/>
          </w:tcPr>
          <w:p>
            <w:pPr>
              <w:jc w:val="center"/>
            </w:pPr>
            <w:r/>
            <w:r>
              <w:rPr>
                <w:b w:val="0"/>
                <w:sz w:val="17"/>
              </w:rPr>
              <w:t>55.32 mil</w:t>
            </w:r>
          </w:p>
        </w:tc>
      </w:tr>
      <w:tr>
        <w:tc>
          <w:tcPr>
            <w:tcW w:type="dxa" w:w="2357"/>
            <w:vAlign w:val="center"/>
          </w:tcPr>
          <w:p>
            <w:pPr>
              <w:jc w:val="left"/>
            </w:pPr>
            <w:r/>
            <w:r>
              <w:rPr>
                <w:b w:val="0"/>
                <w:sz w:val="17"/>
              </w:rPr>
              <w:t>carteira_ativa</w:t>
            </w:r>
          </w:p>
        </w:tc>
        <w:tc>
          <w:tcPr>
            <w:tcW w:type="dxa" w:w="2357"/>
            <w:vAlign w:val="center"/>
          </w:tcPr>
          <w:p>
            <w:pPr>
              <w:jc w:val="center"/>
            </w:pPr>
            <w:r/>
            <w:r>
              <w:rPr>
                <w:b w:val="0"/>
                <w:sz w:val="17"/>
              </w:rPr>
              <w:t>22.33 mi</w:t>
            </w:r>
          </w:p>
        </w:tc>
        <w:tc>
          <w:tcPr>
            <w:tcW w:type="dxa" w:w="2357"/>
            <w:vAlign w:val="center"/>
          </w:tcPr>
          <w:p>
            <w:pPr>
              <w:jc w:val="center"/>
            </w:pPr>
            <w:r/>
            <w:r>
              <w:rPr>
                <w:b w:val="0"/>
                <w:sz w:val="17"/>
              </w:rPr>
              <w:t>259.64 mil</w:t>
            </w:r>
          </w:p>
        </w:tc>
        <w:tc>
          <w:tcPr>
            <w:tcW w:type="dxa" w:w="2357"/>
            <w:vAlign w:val="center"/>
          </w:tcPr>
          <w:p>
            <w:pPr>
              <w:jc w:val="center"/>
            </w:pPr>
            <w:r/>
            <w:r>
              <w:rPr>
                <w:b w:val="0"/>
                <w:sz w:val="17"/>
              </w:rPr>
              <w:t>1.00 mil</w:t>
            </w:r>
          </w:p>
        </w:tc>
        <w:tc>
          <w:tcPr>
            <w:tcW w:type="dxa" w:w="2357"/>
            <w:vAlign w:val="center"/>
          </w:tcPr>
          <w:p>
            <w:pPr>
              <w:jc w:val="center"/>
            </w:pPr>
            <w:r/>
            <w:r>
              <w:rPr>
                <w:b w:val="0"/>
                <w:sz w:val="17"/>
              </w:rPr>
              <w:t>28.90 mil</w:t>
            </w:r>
          </w:p>
        </w:tc>
        <w:tc>
          <w:tcPr>
            <w:tcW w:type="dxa" w:w="2357"/>
            <w:vAlign w:val="center"/>
          </w:tcPr>
          <w:p>
            <w:pPr>
              <w:jc w:val="center"/>
            </w:pPr>
            <w:r/>
            <w:r>
              <w:rPr>
                <w:b w:val="0"/>
                <w:sz w:val="17"/>
              </w:rPr>
              <w:t>2.31 mi</w:t>
            </w:r>
          </w:p>
        </w:tc>
      </w:tr>
      <w:tr>
        <w:tc>
          <w:tcPr>
            <w:tcW w:type="dxa" w:w="2357"/>
            <w:vAlign w:val="center"/>
          </w:tcPr>
          <w:p>
            <w:pPr>
              <w:jc w:val="left"/>
            </w:pPr>
            <w:r/>
            <w:r>
              <w:rPr>
                <w:b w:val="0"/>
                <w:sz w:val="17"/>
              </w:rPr>
              <w:t>carteira_inadimplencia</w:t>
            </w:r>
          </w:p>
        </w:tc>
        <w:tc>
          <w:tcPr>
            <w:tcW w:type="dxa" w:w="2357"/>
            <w:vAlign w:val="center"/>
          </w:tcPr>
          <w:p>
            <w:pPr>
              <w:jc w:val="center"/>
            </w:pPr>
            <w:r/>
            <w:r>
              <w:rPr>
                <w:b w:val="0"/>
                <w:sz w:val="17"/>
              </w:rPr>
              <w:t>852.51 mil</w:t>
            </w:r>
          </w:p>
        </w:tc>
        <w:tc>
          <w:tcPr>
            <w:tcW w:type="dxa" w:w="2357"/>
            <w:vAlign w:val="center"/>
          </w:tcPr>
          <w:p>
            <w:pPr>
              <w:jc w:val="center"/>
            </w:pPr>
            <w:r/>
            <w:r>
              <w:rPr>
                <w:b w:val="0"/>
                <w:sz w:val="17"/>
              </w:rPr>
              <w:t>0.00</w:t>
            </w:r>
          </w:p>
        </w:tc>
        <w:tc>
          <w:tcPr>
            <w:tcW w:type="dxa" w:w="2357"/>
            <w:vAlign w:val="center"/>
          </w:tcPr>
          <w:p>
            <w:pPr>
              <w:jc w:val="center"/>
            </w:pPr>
            <w:r/>
            <w:r>
              <w:rPr>
                <w:b w:val="0"/>
                <w:sz w:val="17"/>
              </w:rPr>
              <w:t>0.00</w:t>
            </w:r>
          </w:p>
        </w:tc>
        <w:tc>
          <w:tcPr>
            <w:tcW w:type="dxa" w:w="2357"/>
            <w:vAlign w:val="center"/>
          </w:tcPr>
          <w:p>
            <w:pPr>
              <w:jc w:val="center"/>
            </w:pPr>
            <w:r/>
            <w:r>
              <w:rPr>
                <w:b w:val="0"/>
                <w:sz w:val="17"/>
              </w:rPr>
              <w:t>0.00</w:t>
            </w:r>
          </w:p>
        </w:tc>
        <w:tc>
          <w:tcPr>
            <w:tcW w:type="dxa" w:w="2357"/>
            <w:vAlign w:val="center"/>
          </w:tcPr>
          <w:p>
            <w:pPr>
              <w:jc w:val="center"/>
            </w:pPr>
            <w:r/>
            <w:r>
              <w:rPr>
                <w:b w:val="0"/>
                <w:sz w:val="17"/>
              </w:rPr>
              <w:t>60.29 mil</w:t>
            </w:r>
          </w:p>
        </w:tc>
      </w:tr>
      <w:tr>
        <w:tc>
          <w:tcPr>
            <w:tcW w:type="dxa" w:w="2357"/>
            <w:vAlign w:val="center"/>
          </w:tcPr>
          <w:p>
            <w:pPr>
              <w:jc w:val="left"/>
            </w:pPr>
            <w:r/>
            <w:r>
              <w:rPr>
                <w:b w:val="0"/>
                <w:sz w:val="17"/>
              </w:rPr>
              <w:t>ativo_problematico</w:t>
            </w:r>
          </w:p>
        </w:tc>
        <w:tc>
          <w:tcPr>
            <w:tcW w:type="dxa" w:w="2357"/>
            <w:vAlign w:val="center"/>
          </w:tcPr>
          <w:p>
            <w:pPr>
              <w:jc w:val="center"/>
            </w:pPr>
            <w:r/>
            <w:r>
              <w:rPr>
                <w:b w:val="0"/>
                <w:sz w:val="17"/>
              </w:rPr>
              <w:t>1.66 mi</w:t>
            </w:r>
          </w:p>
        </w:tc>
        <w:tc>
          <w:tcPr>
            <w:tcW w:type="dxa" w:w="2357"/>
            <w:vAlign w:val="center"/>
          </w:tcPr>
          <w:p>
            <w:pPr>
              <w:jc w:val="center"/>
            </w:pPr>
            <w:r/>
            <w:r>
              <w:rPr>
                <w:b w:val="0"/>
                <w:sz w:val="17"/>
              </w:rPr>
              <w:t>2.82 mil</w:t>
            </w:r>
          </w:p>
        </w:tc>
        <w:tc>
          <w:tcPr>
            <w:tcW w:type="dxa" w:w="2357"/>
            <w:vAlign w:val="center"/>
          </w:tcPr>
          <w:p>
            <w:pPr>
              <w:jc w:val="center"/>
            </w:pPr>
            <w:r/>
            <w:r>
              <w:rPr>
                <w:b w:val="0"/>
                <w:sz w:val="17"/>
              </w:rPr>
              <w:t>0.00</w:t>
            </w:r>
          </w:p>
        </w:tc>
        <w:tc>
          <w:tcPr>
            <w:tcW w:type="dxa" w:w="2357"/>
            <w:vAlign w:val="center"/>
          </w:tcPr>
          <w:p>
            <w:pPr>
              <w:jc w:val="center"/>
            </w:pPr>
            <w:r/>
            <w:r>
              <w:rPr>
                <w:b w:val="0"/>
                <w:sz w:val="17"/>
              </w:rPr>
              <w:t>0.00</w:t>
            </w:r>
          </w:p>
        </w:tc>
        <w:tc>
          <w:tcPr>
            <w:tcW w:type="dxa" w:w="2357"/>
            <w:vAlign w:val="center"/>
          </w:tcPr>
          <w:p>
            <w:pPr>
              <w:jc w:val="center"/>
            </w:pPr>
            <w:r/>
            <w:r>
              <w:rPr>
                <w:b w:val="0"/>
                <w:sz w:val="17"/>
              </w:rPr>
              <w:t>141.08 mil</w:t>
            </w:r>
          </w:p>
        </w:tc>
      </w:tr>
    </w:tbl>
    <w:p>
      <w:r>
        <w:t>Leitura rápida: a maioria das variáveis financeiras apresenta moda igual a zero e forte assimetria, o que é compatível com bases agregadas de crédito. Já a variável numero_de_operacoes tem moda igual a -1, reforçando a necessidade de tratamento específico em análises futuras.</w:t>
      </w:r>
    </w:p>
    <w:p>
      <w:pPr>
        <w:sectPr>
          <w:pgSz w:w="15840" w:h="12240" w:orient="landscape"/>
          <w:pgMar w:top="850" w:right="850" w:bottom="850" w:left="850" w:header="720" w:footer="720" w:gutter="0"/>
          <w:cols w:space="720"/>
          <w:docGrid w:linePitch="360"/>
        </w:sectPr>
      </w:pPr>
    </w:p>
    <w:p>
      <w:pPr>
        <w:pStyle w:val="Heading2"/>
      </w:pPr>
      <w:r>
        <w:t>6.3 Principais achados e gráficos</w:t>
      </w:r>
    </w:p>
    <w:p>
      <w:r>
        <w:t>O maior volume de carteira ativa ocorreu em 12/2025, com aproximadamente R$ 7.45 trilhões. Já a maior taxa de inadimplência foi observada em 11/2025, com 4.19% da carteira ativa.</w:t>
      </w:r>
    </w:p>
    <w:p>
      <w:r>
        <w:t>Na análise por tipo de cliente, PF apresentou taxa de inadimplência de 4.63%, superior à taxa de PJ, que ficou em 2.53%. Por volume absoluto, a UF com maior carteira ativa acumulada em 2025 foi SP, com cerca de R$ 24.62 trilhões.</w:t>
      </w:r>
    </w:p>
    <w:p>
      <w:pPr>
        <w:jc w:val="center"/>
      </w:pPr>
      <w:r>
        <w:rPr>
          <w:b/>
          <w:sz w:val="21"/>
        </w:rPr>
        <w:t>Figura 1. Evolução mensal da carteira ativa</w:t>
      </w:r>
    </w:p>
    <w:p>
      <w:r>
        <w:drawing>
          <wp:inline xmlns:a="http://schemas.openxmlformats.org/drawingml/2006/main" xmlns:pic="http://schemas.openxmlformats.org/drawingml/2006/picture">
            <wp:extent cx="5760000" cy="3072000"/>
            <wp:docPr id="1" name="Picture 1"/>
            <wp:cNvGraphicFramePr>
              <a:graphicFrameLocks noChangeAspect="1"/>
            </wp:cNvGraphicFramePr>
            <a:graphic>
              <a:graphicData uri="http://schemas.openxmlformats.org/drawingml/2006/picture">
                <pic:pic>
                  <pic:nvPicPr>
                    <pic:cNvPr id="0" name="grafico_carteira_ativa_mes.png"/>
                    <pic:cNvPicPr/>
                  </pic:nvPicPr>
                  <pic:blipFill>
                    <a:blip r:embed="rId9"/>
                    <a:stretch>
                      <a:fillRect/>
                    </a:stretch>
                  </pic:blipFill>
                  <pic:spPr>
                    <a:xfrm>
                      <a:off x="0" y="0"/>
                      <a:ext cx="5760000" cy="3072000"/>
                    </a:xfrm>
                    <a:prstGeom prst="rect"/>
                  </pic:spPr>
                </pic:pic>
              </a:graphicData>
            </a:graphic>
          </wp:inline>
        </w:drawing>
      </w:r>
    </w:p>
    <w:p>
      <w:pPr>
        <w:jc w:val="center"/>
      </w:pPr>
      <w:r>
        <w:t>Observa-se tendência de crescimento ao longo do ano, com pico em dezembro.</w:t>
      </w:r>
    </w:p>
    <w:p>
      <w:pPr>
        <w:jc w:val="center"/>
      </w:pPr>
      <w:r>
        <w:rPr>
          <w:b/>
          <w:sz w:val="21"/>
        </w:rPr>
        <w:t>Figura 2. Evolução mensal da taxa de inadimplência</w:t>
      </w:r>
    </w:p>
    <w:p>
      <w:r>
        <w:drawing>
          <wp:inline xmlns:a="http://schemas.openxmlformats.org/drawingml/2006/main" xmlns:pic="http://schemas.openxmlformats.org/drawingml/2006/picture">
            <wp:extent cx="5760000" cy="3072000"/>
            <wp:docPr id="2" name="Picture 2"/>
            <wp:cNvGraphicFramePr>
              <a:graphicFrameLocks noChangeAspect="1"/>
            </wp:cNvGraphicFramePr>
            <a:graphic>
              <a:graphicData uri="http://schemas.openxmlformats.org/drawingml/2006/picture">
                <pic:pic>
                  <pic:nvPicPr>
                    <pic:cNvPr id="0" name="grafico_taxa_inadimplencia_mes.png"/>
                    <pic:cNvPicPr/>
                  </pic:nvPicPr>
                  <pic:blipFill>
                    <a:blip r:embed="rId10"/>
                    <a:stretch>
                      <a:fillRect/>
                    </a:stretch>
                  </pic:blipFill>
                  <pic:spPr>
                    <a:xfrm>
                      <a:off x="0" y="0"/>
                      <a:ext cx="5760000" cy="3072000"/>
                    </a:xfrm>
                    <a:prstGeom prst="rect"/>
                  </pic:spPr>
                </pic:pic>
              </a:graphicData>
            </a:graphic>
          </wp:inline>
        </w:drawing>
      </w:r>
    </w:p>
    <w:p>
      <w:pPr>
        <w:jc w:val="center"/>
      </w:pPr>
      <w:r>
        <w:t>A inadimplência cresce ao longo de 2025 e atinge o maior percentual em novembro.</w:t>
      </w:r>
    </w:p>
    <w:p>
      <w:pPr>
        <w:jc w:val="center"/>
      </w:pPr>
      <w:r>
        <w:rPr>
          <w:b/>
          <w:sz w:val="21"/>
        </w:rPr>
        <w:t>Figura 3. Top 10 UFs por carteira ativa</w:t>
      </w:r>
    </w:p>
    <w:p>
      <w:r>
        <w:drawing>
          <wp:inline xmlns:a="http://schemas.openxmlformats.org/drawingml/2006/main" xmlns:pic="http://schemas.openxmlformats.org/drawingml/2006/picture">
            <wp:extent cx="5760000" cy="3328000"/>
            <wp:docPr id="3" name="Picture 3"/>
            <wp:cNvGraphicFramePr>
              <a:graphicFrameLocks noChangeAspect="1"/>
            </wp:cNvGraphicFramePr>
            <a:graphic>
              <a:graphicData uri="http://schemas.openxmlformats.org/drawingml/2006/picture">
                <pic:pic>
                  <pic:nvPicPr>
                    <pic:cNvPr id="0" name="grafico_top10_ufs.png"/>
                    <pic:cNvPicPr/>
                  </pic:nvPicPr>
                  <pic:blipFill>
                    <a:blip r:embed="rId11"/>
                    <a:stretch>
                      <a:fillRect/>
                    </a:stretch>
                  </pic:blipFill>
                  <pic:spPr>
                    <a:xfrm>
                      <a:off x="0" y="0"/>
                      <a:ext cx="5760000" cy="3328000"/>
                    </a:xfrm>
                    <a:prstGeom prst="rect"/>
                  </pic:spPr>
                </pic:pic>
              </a:graphicData>
            </a:graphic>
          </wp:inline>
        </w:drawing>
      </w:r>
    </w:p>
    <w:p>
      <w:pPr>
        <w:jc w:val="center"/>
      </w:pPr>
      <w:r>
        <w:t>São Paulo lidera com ampla vantagem, seguido por Minas Gerais, Rio de Janeiro e Paraná.</w:t>
      </w:r>
    </w:p>
    <w:p>
      <w:pPr>
        <w:jc w:val="center"/>
      </w:pPr>
      <w:r>
        <w:rPr>
          <w:b/>
          <w:sz w:val="21"/>
        </w:rPr>
        <w:t>Figura 4. Taxa de inadimplência por tipo de cliente</w:t>
      </w:r>
    </w:p>
    <w:p>
      <w:r>
        <w:drawing>
          <wp:inline xmlns:a="http://schemas.openxmlformats.org/drawingml/2006/main" xmlns:pic="http://schemas.openxmlformats.org/drawingml/2006/picture">
            <wp:extent cx="5760000" cy="3675556"/>
            <wp:docPr id="4" name="Picture 4"/>
            <wp:cNvGraphicFramePr>
              <a:graphicFrameLocks noChangeAspect="1"/>
            </wp:cNvGraphicFramePr>
            <a:graphic>
              <a:graphicData uri="http://schemas.openxmlformats.org/drawingml/2006/picture">
                <pic:pic>
                  <pic:nvPicPr>
                    <pic:cNvPr id="0" name="grafico_taxa_cliente.png"/>
                    <pic:cNvPicPr/>
                  </pic:nvPicPr>
                  <pic:blipFill>
                    <a:blip r:embed="rId12"/>
                    <a:stretch>
                      <a:fillRect/>
                    </a:stretch>
                  </pic:blipFill>
                  <pic:spPr>
                    <a:xfrm>
                      <a:off x="0" y="0"/>
                      <a:ext cx="5760000" cy="3675556"/>
                    </a:xfrm>
                    <a:prstGeom prst="rect"/>
                  </pic:spPr>
                </pic:pic>
              </a:graphicData>
            </a:graphic>
          </wp:inline>
        </w:drawing>
      </w:r>
    </w:p>
    <w:p>
      <w:pPr>
        <w:jc w:val="center"/>
      </w:pPr>
      <w:r>
        <w:t>PF apresenta inadimplência relativa maior que PJ na base consolidada.</w:t>
      </w:r>
    </w:p>
    <w:p>
      <w:pPr>
        <w:pStyle w:val="Heading2"/>
      </w:pPr>
      <w:r>
        <w:t>6.4 Interpretação dos resultados</w:t>
      </w:r>
    </w:p>
    <w:p>
      <w:pPr>
        <w:pStyle w:val="ListBullet"/>
      </w:pPr>
      <w:r>
        <w:t>A carteira ativa cresce de forma gradual entre janeiro e dezembro, sugerindo expansão do estoque de crédito ao longo do ano.</w:t>
      </w:r>
    </w:p>
    <w:p>
      <w:pPr>
        <w:pStyle w:val="ListBullet"/>
      </w:pPr>
      <w:r>
        <w:t>A taxa de inadimplência também sobe no período, o que indica deterioração relativa do risco em comparação ao início do ano.</w:t>
      </w:r>
    </w:p>
    <w:p>
      <w:pPr>
        <w:pStyle w:val="ListBullet"/>
      </w:pPr>
      <w:r>
        <w:t>PF concentra maior inadimplência relativa do que PJ, o que pode orientar análises futuras por faixa de renda e modalidade.</w:t>
      </w:r>
    </w:p>
    <w:p>
      <w:pPr>
        <w:pStyle w:val="ListBullet"/>
      </w:pPr>
      <w:r>
        <w:t>Segmentos como Financeira e Fintech exibem taxas de inadimplência relativamente elevadas, embora com pesos bastante diferentes no volume total da carteira.</w:t>
      </w:r>
    </w:p>
    <w:p>
      <w:pPr>
        <w:pStyle w:val="Heading1"/>
      </w:pPr>
      <w:r>
        <w:t>7. Script em Python</w:t>
      </w:r>
    </w:p>
    <w:p>
      <w:r>
        <w:t>O script desenvolvido para a Etapa 2 lê todos os arquivos mensais, consolida os dados, calcula a estatística descritiva solicitada na rubrica e gera arquivos de saída em CSV/JSON, além de gráficos em PNG. O arquivo entregue separadamente está pronto para ser enviado ao GitHub. Nesta plataforma eu não consigo subir diretamente no seu repositório, mas o material foi preparado em formato compatível.</w:t>
      </w:r>
    </w:p>
    <w:tbl>
      <w:tblPr>
        <w:tblW w:type="auto" w:w="0"/>
        <w:jc w:val="center"/>
        <w:tblLayout w:type="fixed"/>
        <w:tblLook w:firstColumn="1" w:firstRow="1" w:lastColumn="0" w:lastRow="0" w:noHBand="0" w:noVBand="1" w:val="04A0"/>
      </w:tblPr>
      <w:tblGrid>
        <w:gridCol w:w="2721"/>
        <w:gridCol w:w="6633"/>
      </w:tblGrid>
      <w:tr>
        <w:tc>
          <w:tcPr>
            <w:tcW w:type="dxa" w:w="4986"/>
            <w:shd w:fill="D9EAF7"/>
            <w:vAlign w:val="center"/>
          </w:tcPr>
          <w:p>
            <w:pPr>
              <w:jc w:val="left"/>
            </w:pPr>
            <w:r/>
            <w:r>
              <w:rPr>
                <w:b/>
                <w:sz w:val="20"/>
              </w:rPr>
              <w:t>Componente</w:t>
            </w:r>
          </w:p>
        </w:tc>
        <w:tc>
          <w:tcPr>
            <w:tcW w:type="dxa" w:w="4986"/>
            <w:shd w:fill="D9EAF7"/>
            <w:vAlign w:val="center"/>
          </w:tcPr>
          <w:p>
            <w:pPr>
              <w:jc w:val="left"/>
            </w:pPr>
            <w:r/>
            <w:r>
              <w:rPr>
                <w:b/>
                <w:sz w:val="20"/>
              </w:rPr>
              <w:t>Detalhe</w:t>
            </w:r>
          </w:p>
        </w:tc>
      </w:tr>
      <w:tr>
        <w:tc>
          <w:tcPr>
            <w:tcW w:type="dxa" w:w="2721"/>
            <w:vAlign w:val="center"/>
          </w:tcPr>
          <w:p>
            <w:pPr>
              <w:jc w:val="left"/>
            </w:pPr>
            <w:r/>
            <w:r>
              <w:rPr>
                <w:b/>
                <w:sz w:val="20"/>
              </w:rPr>
              <w:t>Arquivo principal</w:t>
            </w:r>
          </w:p>
        </w:tc>
        <w:tc>
          <w:tcPr>
            <w:tcW w:type="dxa" w:w="6633"/>
            <w:vAlign w:val="center"/>
          </w:tcPr>
          <w:p>
            <w:pPr>
              <w:jc w:val="left"/>
            </w:pPr>
            <w:r/>
            <w:r>
              <w:rPr>
                <w:b w:val="0"/>
                <w:sz w:val="20"/>
              </w:rPr>
              <w:t>eda_scr_2025_v2.py</w:t>
            </w:r>
          </w:p>
        </w:tc>
      </w:tr>
      <w:tr>
        <w:tc>
          <w:tcPr>
            <w:tcW w:type="dxa" w:w="2721"/>
            <w:vAlign w:val="center"/>
          </w:tcPr>
          <w:p>
            <w:pPr>
              <w:jc w:val="left"/>
            </w:pPr>
            <w:r/>
            <w:r>
              <w:rPr>
                <w:b/>
                <w:sz w:val="20"/>
              </w:rPr>
              <w:t>Saídas tabulares</w:t>
            </w:r>
          </w:p>
        </w:tc>
        <w:tc>
          <w:tcPr>
            <w:tcW w:type="dxa" w:w="6633"/>
            <w:vAlign w:val="center"/>
          </w:tcPr>
          <w:p>
            <w:pPr>
              <w:jc w:val="left"/>
            </w:pPr>
            <w:r/>
            <w:r>
              <w:rPr>
                <w:b w:val="0"/>
                <w:sz w:val="20"/>
              </w:rPr>
              <w:t>eda_outputs/estatistica_descritiva.csv, resumo_mensal.csv, resumo_uf.csv, resumo_cliente.csv</w:t>
            </w:r>
          </w:p>
        </w:tc>
      </w:tr>
      <w:tr>
        <w:tc>
          <w:tcPr>
            <w:tcW w:type="dxa" w:w="2721"/>
            <w:vAlign w:val="center"/>
          </w:tcPr>
          <w:p>
            <w:pPr>
              <w:jc w:val="left"/>
            </w:pPr>
            <w:r/>
            <w:r>
              <w:rPr>
                <w:b/>
                <w:sz w:val="20"/>
              </w:rPr>
              <w:t>Gráficos</w:t>
            </w:r>
          </w:p>
        </w:tc>
        <w:tc>
          <w:tcPr>
            <w:tcW w:type="dxa" w:w="6633"/>
            <w:vAlign w:val="center"/>
          </w:tcPr>
          <w:p>
            <w:pPr>
              <w:jc w:val="left"/>
            </w:pPr>
            <w:r/>
            <w:r>
              <w:rPr>
                <w:b w:val="0"/>
                <w:sz w:val="20"/>
              </w:rPr>
              <w:t>graficos/grafico_carteira_ativa_mes.png, grafico_taxa_inadimplencia_mes.png, grafico_top10_ufs.png, grafico_taxa_cliente.png</w:t>
            </w:r>
          </w:p>
        </w:tc>
      </w:tr>
    </w:tbl>
    <w:p>
      <w:pPr>
        <w:pStyle w:val="Heading1"/>
      </w:pPr>
      <w:r>
        <w:t>8. Conclusão</w:t>
      </w:r>
    </w:p>
    <w:p>
      <w:r>
        <w:t>A Etapa 2 permitiu estruturar a proposta analítica do projeto e realizar a análise exploratória inicial do dataset. Os resultados mostram que a base possui boa consistência estrutural e oferece recortes relevantes para investigação. Também foi possível identificar crescimento da carteira ativa em 2025 e aumento da taxa de inadimplência ao longo do ano.</w:t>
      </w:r>
    </w:p>
    <w:p>
      <w:r>
        <w:t>Como próximos passos, recomenda-se aprofundar as análises por modalidade, porte, UF e segmento, bem como estudar hipóteses explicativas para os grupos com maior inadimplência relativa. Essas evidências podem fundamentar etapas futuras de análise preditiva ou diagnóstica.</w:t>
      </w:r>
    </w:p>
    <w:p>
      <w:r>
        <w:br w:type="page"/>
      </w:r>
    </w:p>
    <w:p>
      <w:pPr>
        <w:pStyle w:val="Heading1"/>
      </w:pPr>
      <w:r>
        <w:t>Apêndice A. Script completo inserido no documento</w:t>
      </w:r>
    </w:p>
    <w:p>
      <w:r>
        <w:t>A seguir, apresenta-se o script completo utilizado na análise exploratória. O mesmo arquivo também está sendo entregue separadamente em formato .py.</w:t>
      </w:r>
    </w:p>
    <w:p>
      <w:pPr>
        <w:pStyle w:val="CodeStyle"/>
      </w:pPr>
      <w:r>
        <w:rPr>
          <w:rFonts w:ascii="Courier New" w:hAnsi="Courier New" w:eastAsia="Courier New"/>
          <w:sz w:val="14"/>
        </w:rPr>
        <w:t># -*- coding: utf-8 -*-</w:t>
        <w:br/>
      </w:r>
      <w:r>
        <w:rPr>
          <w:rFonts w:ascii="Courier New" w:hAnsi="Courier New" w:eastAsia="Courier New"/>
          <w:sz w:val="14"/>
        </w:rPr>
        <w:t>"""</w:t>
        <w:br/>
      </w:r>
      <w:r>
        <w:rPr>
          <w:rFonts w:ascii="Courier New" w:hAnsi="Courier New" w:eastAsia="Courier New"/>
          <w:sz w:val="14"/>
        </w:rPr>
        <w:t>Etapa 2 - Análise Exploratória de Dados (EDA)</w:t>
        <w:br/>
      </w:r>
      <w:r>
        <w:rPr>
          <w:rFonts w:ascii="Courier New" w:hAnsi="Courier New" w:eastAsia="Courier New"/>
          <w:sz w:val="14"/>
        </w:rPr>
        <w:t>Dataset: SCR.data / operações de crédito no Brasil - ano de 2025</w:t>
        <w:br/>
      </w:r>
      <w:r>
        <w:rPr>
          <w:rFonts w:ascii="Courier New" w:hAnsi="Courier New" w:eastAsia="Courier New"/>
          <w:sz w:val="14"/>
        </w:rPr>
        <w:br/>
      </w:r>
      <w:r>
        <w:rPr>
          <w:rFonts w:ascii="Courier New" w:hAnsi="Courier New" w:eastAsia="Courier New"/>
          <w:sz w:val="14"/>
        </w:rPr>
        <w:t>Objetivo do script</w:t>
        <w:br/>
      </w:r>
      <w:r>
        <w:rPr>
          <w:rFonts w:ascii="Courier New" w:hAnsi="Courier New" w:eastAsia="Courier New"/>
          <w:sz w:val="14"/>
        </w:rPr>
        <w:t>------------------</w:t>
        <w:br/>
      </w:r>
      <w:r>
        <w:rPr>
          <w:rFonts w:ascii="Courier New" w:hAnsi="Courier New" w:eastAsia="Courier New"/>
          <w:sz w:val="14"/>
        </w:rPr>
        <w:t>1. Ler todos os arquivos mensais scrdata_2025*.csv.</w:t>
        <w:br/>
      </w:r>
      <w:r>
        <w:rPr>
          <w:rFonts w:ascii="Courier New" w:hAnsi="Courier New" w:eastAsia="Courier New"/>
          <w:sz w:val="14"/>
        </w:rPr>
        <w:t>2. Consolidar o dataset em um único DataFrame.</w:t>
        <w:br/>
      </w:r>
      <w:r>
        <w:rPr>
          <w:rFonts w:ascii="Courier New" w:hAnsi="Courier New" w:eastAsia="Courier New"/>
          <w:sz w:val="14"/>
        </w:rPr>
        <w:t>3. Calcular estatísticas descritivas das colunas numéricas:</w:t>
        <w:br/>
      </w:r>
      <w:r>
        <w:rPr>
          <w:rFonts w:ascii="Courier New" w:hAnsi="Courier New" w:eastAsia="Courier New"/>
          <w:sz w:val="14"/>
        </w:rPr>
        <w:t xml:space="preserve">   - média</w:t>
        <w:br/>
      </w:r>
      <w:r>
        <w:rPr>
          <w:rFonts w:ascii="Courier New" w:hAnsi="Courier New" w:eastAsia="Courier New"/>
          <w:sz w:val="14"/>
        </w:rPr>
        <w:t xml:space="preserve">   - mediana</w:t>
        <w:br/>
      </w:r>
      <w:r>
        <w:rPr>
          <w:rFonts w:ascii="Courier New" w:hAnsi="Courier New" w:eastAsia="Courier New"/>
          <w:sz w:val="14"/>
        </w:rPr>
        <w:t xml:space="preserve">   - moda</w:t>
        <w:br/>
      </w:r>
      <w:r>
        <w:rPr>
          <w:rFonts w:ascii="Courier New" w:hAnsi="Courier New" w:eastAsia="Courier New"/>
          <w:sz w:val="14"/>
        </w:rPr>
        <w:t xml:space="preserve">   - quartil 1 (Q1)</w:t>
        <w:br/>
      </w:r>
      <w:r>
        <w:rPr>
          <w:rFonts w:ascii="Courier New" w:hAnsi="Courier New" w:eastAsia="Courier New"/>
          <w:sz w:val="14"/>
        </w:rPr>
        <w:t xml:space="preserve">   - quartil 3 (Q3)</w:t>
        <w:br/>
      </w:r>
      <w:r>
        <w:rPr>
          <w:rFonts w:ascii="Courier New" w:hAnsi="Courier New" w:eastAsia="Courier New"/>
          <w:sz w:val="14"/>
        </w:rPr>
        <w:t xml:space="preserve">   - desvio-padrão</w:t>
        <w:br/>
      </w:r>
      <w:r>
        <w:rPr>
          <w:rFonts w:ascii="Courier New" w:hAnsi="Courier New" w:eastAsia="Courier New"/>
          <w:sz w:val="14"/>
        </w:rPr>
        <w:t xml:space="preserve">   - mínimo</w:t>
        <w:br/>
      </w:r>
      <w:r>
        <w:rPr>
          <w:rFonts w:ascii="Courier New" w:hAnsi="Courier New" w:eastAsia="Courier New"/>
          <w:sz w:val="14"/>
        </w:rPr>
        <w:t xml:space="preserve">   - máximo</w:t>
        <w:br/>
      </w:r>
      <w:r>
        <w:rPr>
          <w:rFonts w:ascii="Courier New" w:hAnsi="Courier New" w:eastAsia="Courier New"/>
          <w:sz w:val="14"/>
        </w:rPr>
        <w:t>4. Gerar resumos mensais e por categorias.</w:t>
        <w:br/>
      </w:r>
      <w:r>
        <w:rPr>
          <w:rFonts w:ascii="Courier New" w:hAnsi="Courier New" w:eastAsia="Courier New"/>
          <w:sz w:val="14"/>
        </w:rPr>
        <w:t>5. Gerar gráficos para apoiar a análise exploratória.</w:t>
        <w:br/>
      </w:r>
      <w:r>
        <w:rPr>
          <w:rFonts w:ascii="Courier New" w:hAnsi="Courier New" w:eastAsia="Courier New"/>
          <w:sz w:val="14"/>
        </w:rPr>
        <w:br/>
      </w:r>
      <w:r>
        <w:rPr>
          <w:rFonts w:ascii="Courier New" w:hAnsi="Courier New" w:eastAsia="Courier New"/>
          <w:sz w:val="14"/>
        </w:rPr>
        <w:t>Como usar</w:t>
        <w:br/>
      </w:r>
      <w:r>
        <w:rPr>
          <w:rFonts w:ascii="Courier New" w:hAnsi="Courier New" w:eastAsia="Courier New"/>
          <w:sz w:val="14"/>
        </w:rPr>
        <w:t>---------</w:t>
        <w:br/>
      </w:r>
      <w:r>
        <w:rPr>
          <w:rFonts w:ascii="Courier New" w:hAnsi="Courier New" w:eastAsia="Courier New"/>
          <w:sz w:val="14"/>
        </w:rPr>
        <w:t>1. Coloque este arquivo na mesma pasta dos CSVs de 2025.</w:t>
        <w:br/>
      </w:r>
      <w:r>
        <w:rPr>
          <w:rFonts w:ascii="Courier New" w:hAnsi="Courier New" w:eastAsia="Courier New"/>
          <w:sz w:val="14"/>
        </w:rPr>
        <w:t>2. Execute:</w:t>
        <w:br/>
      </w:r>
      <w:r>
        <w:rPr>
          <w:rFonts w:ascii="Courier New" w:hAnsi="Courier New" w:eastAsia="Courier New"/>
          <w:sz w:val="14"/>
        </w:rPr>
        <w:t xml:space="preserve">      python eda_scr_2025_v2.py</w:t>
        <w:br/>
      </w:r>
      <w:r>
        <w:rPr>
          <w:rFonts w:ascii="Courier New" w:hAnsi="Courier New" w:eastAsia="Courier New"/>
          <w:sz w:val="14"/>
        </w:rPr>
        <w:t>3. Verifique a pasta "eda_outputs" e a pasta "graficos".</w:t>
        <w:br/>
      </w:r>
      <w:r>
        <w:rPr>
          <w:rFonts w:ascii="Courier New" w:hAnsi="Courier New" w:eastAsia="Courier New"/>
          <w:sz w:val="14"/>
        </w:rPr>
        <w:br/>
      </w:r>
      <w:r>
        <w:rPr>
          <w:rFonts w:ascii="Courier New" w:hAnsi="Courier New" w:eastAsia="Courier New"/>
          <w:sz w:val="14"/>
        </w:rPr>
        <w:t>Observação</w:t>
        <w:br/>
      </w:r>
      <w:r>
        <w:rPr>
          <w:rFonts w:ascii="Courier New" w:hAnsi="Courier New" w:eastAsia="Courier New"/>
          <w:sz w:val="14"/>
        </w:rPr>
        <w:t>----------</w:t>
        <w:br/>
      </w:r>
      <w:r>
        <w:rPr>
          <w:rFonts w:ascii="Courier New" w:hAnsi="Courier New" w:eastAsia="Courier New"/>
          <w:sz w:val="14"/>
        </w:rPr>
        <w:t>A coluna "numero_de_operacoes" contém o valor -1 em vários registros.</w:t>
        <w:br/>
      </w:r>
      <w:r>
        <w:rPr>
          <w:rFonts w:ascii="Courier New" w:hAnsi="Courier New" w:eastAsia="Courier New"/>
          <w:sz w:val="14"/>
        </w:rPr>
        <w:t>Esse valor foi mantido na base, pois parece representar um código do</w:t>
        <w:br/>
      </w:r>
      <w:r>
        <w:rPr>
          <w:rFonts w:ascii="Courier New" w:hAnsi="Courier New" w:eastAsia="Courier New"/>
          <w:sz w:val="14"/>
        </w:rPr>
        <w:t>próprio dataset (por exemplo, indisponibilidade ou regra de divulgação).</w:t>
        <w:br/>
      </w:r>
      <w:r>
        <w:rPr>
          <w:rFonts w:ascii="Courier New" w:hAnsi="Courier New" w:eastAsia="Courier New"/>
          <w:sz w:val="14"/>
        </w:rPr>
        <w:t>"""</w:t>
        <w:br/>
      </w:r>
      <w:r>
        <w:rPr>
          <w:rFonts w:ascii="Courier New" w:hAnsi="Courier New" w:eastAsia="Courier New"/>
          <w:sz w:val="14"/>
        </w:rPr>
        <w:br/>
      </w:r>
      <w:r>
        <w:rPr>
          <w:rFonts w:ascii="Courier New" w:hAnsi="Courier New" w:eastAsia="Courier New"/>
          <w:sz w:val="14"/>
        </w:rPr>
        <w:t>from __future__ import annotations</w:t>
        <w:br/>
      </w:r>
      <w:r>
        <w:rPr>
          <w:rFonts w:ascii="Courier New" w:hAnsi="Courier New" w:eastAsia="Courier New"/>
          <w:sz w:val="14"/>
        </w:rPr>
        <w:br/>
      </w:r>
      <w:r>
        <w:rPr>
          <w:rFonts w:ascii="Courier New" w:hAnsi="Courier New" w:eastAsia="Courier New"/>
          <w:sz w:val="14"/>
        </w:rPr>
        <w:t>import json</w:t>
        <w:br/>
      </w:r>
      <w:r>
        <w:rPr>
          <w:rFonts w:ascii="Courier New" w:hAnsi="Courier New" w:eastAsia="Courier New"/>
          <w:sz w:val="14"/>
        </w:rPr>
        <w:t>from pathlib import Path</w:t>
        <w:br/>
      </w:r>
      <w:r>
        <w:rPr>
          <w:rFonts w:ascii="Courier New" w:hAnsi="Courier New" w:eastAsia="Courier New"/>
          <w:sz w:val="14"/>
        </w:rPr>
        <w:br/>
      </w:r>
      <w:r>
        <w:rPr>
          <w:rFonts w:ascii="Courier New" w:hAnsi="Courier New" w:eastAsia="Courier New"/>
          <w:sz w:val="14"/>
        </w:rPr>
        <w:t>import matplotlib.pyplot as plt</w:t>
        <w:br/>
      </w:r>
      <w:r>
        <w:rPr>
          <w:rFonts w:ascii="Courier New" w:hAnsi="Courier New" w:eastAsia="Courier New"/>
          <w:sz w:val="14"/>
        </w:rPr>
        <w:t>import numpy as np</w:t>
        <w:br/>
      </w:r>
      <w:r>
        <w:rPr>
          <w:rFonts w:ascii="Courier New" w:hAnsi="Courier New" w:eastAsia="Courier New"/>
          <w:sz w:val="14"/>
        </w:rPr>
        <w:t>import pandas as pd</w:t>
        <w:br/>
      </w:r>
      <w:r>
        <w:rPr>
          <w:rFonts w:ascii="Courier New" w:hAnsi="Courier New" w:eastAsia="Courier New"/>
          <w:sz w:val="14"/>
        </w:rPr>
        <w:br/>
      </w:r>
      <w:r>
        <w:rPr>
          <w:rFonts w:ascii="Courier New" w:hAnsi="Courier New" w:eastAsia="Courier New"/>
          <w:sz w:val="14"/>
        </w:rPr>
        <w:br/>
      </w:r>
      <w:r>
        <w:rPr>
          <w:rFonts w:ascii="Courier New" w:hAnsi="Courier New" w:eastAsia="Courier New"/>
          <w:sz w:val="14"/>
        </w:rPr>
        <w:t>ARQUIVOS = sorted(Path(".").glob("scrdata_2025*.csv"))</w:t>
        <w:br/>
      </w:r>
      <w:r>
        <w:rPr>
          <w:rFonts w:ascii="Courier New" w:hAnsi="Courier New" w:eastAsia="Courier New"/>
          <w:sz w:val="14"/>
        </w:rPr>
        <w:t>OUTDIR = Path("eda_outputs")</w:t>
        <w:br/>
      </w:r>
      <w:r>
        <w:rPr>
          <w:rFonts w:ascii="Courier New" w:hAnsi="Courier New" w:eastAsia="Courier New"/>
          <w:sz w:val="14"/>
        </w:rPr>
        <w:t>GRAFICOS_DIR = Path("graficos")</w:t>
        <w:br/>
      </w:r>
      <w:r>
        <w:rPr>
          <w:rFonts w:ascii="Courier New" w:hAnsi="Courier New" w:eastAsia="Courier New"/>
          <w:sz w:val="14"/>
        </w:rPr>
        <w:br/>
      </w:r>
      <w:r>
        <w:rPr>
          <w:rFonts w:ascii="Courier New" w:hAnsi="Courier New" w:eastAsia="Courier New"/>
          <w:sz w:val="14"/>
        </w:rPr>
        <w:t>OUTDIR.mkdir(exist_ok=True)</w:t>
        <w:br/>
      </w:r>
      <w:r>
        <w:rPr>
          <w:rFonts w:ascii="Courier New" w:hAnsi="Courier New" w:eastAsia="Courier New"/>
          <w:sz w:val="14"/>
        </w:rPr>
        <w:t>GRAFICOS_DIR.mkdir(exist_ok=True)</w:t>
        <w:br/>
      </w:r>
      <w:r>
        <w:rPr>
          <w:rFonts w:ascii="Courier New" w:hAnsi="Courier New" w:eastAsia="Courier New"/>
          <w:sz w:val="14"/>
        </w:rPr>
        <w:br/>
      </w:r>
      <w:r>
        <w:rPr>
          <w:rFonts w:ascii="Courier New" w:hAnsi="Courier New" w:eastAsia="Courier New"/>
          <w:sz w:val="14"/>
        </w:rPr>
        <w:t>COLUNAS_NUMERICAS = [</w:t>
        <w:br/>
      </w:r>
      <w:r>
        <w:rPr>
          <w:rFonts w:ascii="Courier New" w:hAnsi="Courier New" w:eastAsia="Courier New"/>
          <w:sz w:val="14"/>
        </w:rPr>
        <w:t xml:space="preserve">    "numero_de_operacoes",</w:t>
        <w:br/>
      </w:r>
      <w:r>
        <w:rPr>
          <w:rFonts w:ascii="Courier New" w:hAnsi="Courier New" w:eastAsia="Courier New"/>
          <w:sz w:val="14"/>
        </w:rPr>
        <w:t xml:space="preserve">    "a_vencer_ate_90_dias",</w:t>
        <w:br/>
      </w:r>
      <w:r>
        <w:rPr>
          <w:rFonts w:ascii="Courier New" w:hAnsi="Courier New" w:eastAsia="Courier New"/>
          <w:sz w:val="14"/>
        </w:rPr>
        <w:t xml:space="preserve">    "a_vencer_de_91_ate_360_dias",</w:t>
        <w:br/>
      </w:r>
      <w:r>
        <w:rPr>
          <w:rFonts w:ascii="Courier New" w:hAnsi="Courier New" w:eastAsia="Courier New"/>
          <w:sz w:val="14"/>
        </w:rPr>
        <w:t xml:space="preserve">    "a_vencer_de_361_ate_1080_dias",</w:t>
        <w:br/>
      </w:r>
      <w:r>
        <w:rPr>
          <w:rFonts w:ascii="Courier New" w:hAnsi="Courier New" w:eastAsia="Courier New"/>
          <w:sz w:val="14"/>
        </w:rPr>
        <w:t xml:space="preserve">    "a_vencer_de_1081_ate_1800_dias",</w:t>
        <w:br/>
      </w:r>
      <w:r>
        <w:rPr>
          <w:rFonts w:ascii="Courier New" w:hAnsi="Courier New" w:eastAsia="Courier New"/>
          <w:sz w:val="14"/>
        </w:rPr>
        <w:t xml:space="preserve">    "a_vencer_de_1801_ate_5400_dias",</w:t>
        <w:br/>
      </w:r>
      <w:r>
        <w:rPr>
          <w:rFonts w:ascii="Courier New" w:hAnsi="Courier New" w:eastAsia="Courier New"/>
          <w:sz w:val="14"/>
        </w:rPr>
        <w:t xml:space="preserve">    "a_vencer_acima_de_5400_dias",</w:t>
        <w:br/>
      </w:r>
      <w:r>
        <w:rPr>
          <w:rFonts w:ascii="Courier New" w:hAnsi="Courier New" w:eastAsia="Courier New"/>
          <w:sz w:val="14"/>
        </w:rPr>
        <w:t xml:space="preserve">    "carteira_a_vencer",</w:t>
        <w:br/>
      </w:r>
      <w:r>
        <w:rPr>
          <w:rFonts w:ascii="Courier New" w:hAnsi="Courier New" w:eastAsia="Courier New"/>
          <w:sz w:val="14"/>
        </w:rPr>
        <w:t xml:space="preserve">    "vencido_de_15_ate_90_dias",</w:t>
        <w:br/>
      </w:r>
      <w:r>
        <w:rPr>
          <w:rFonts w:ascii="Courier New" w:hAnsi="Courier New" w:eastAsia="Courier New"/>
          <w:sz w:val="14"/>
        </w:rPr>
        <w:t xml:space="preserve">    "vencido_acima_de_90_dias",</w:t>
        <w:br/>
      </w:r>
      <w:r>
        <w:rPr>
          <w:rFonts w:ascii="Courier New" w:hAnsi="Courier New" w:eastAsia="Courier New"/>
          <w:sz w:val="14"/>
        </w:rPr>
        <w:t xml:space="preserve">    "carteira_vencida",</w:t>
        <w:br/>
      </w:r>
      <w:r>
        <w:rPr>
          <w:rFonts w:ascii="Courier New" w:hAnsi="Courier New" w:eastAsia="Courier New"/>
          <w:sz w:val="14"/>
        </w:rPr>
        <w:t xml:space="preserve">    "carteira_ativa",</w:t>
        <w:br/>
      </w:r>
      <w:r>
        <w:rPr>
          <w:rFonts w:ascii="Courier New" w:hAnsi="Courier New" w:eastAsia="Courier New"/>
          <w:sz w:val="14"/>
        </w:rPr>
        <w:t xml:space="preserve">    "carteira_inadimplencia",</w:t>
        <w:br/>
      </w:r>
      <w:r>
        <w:rPr>
          <w:rFonts w:ascii="Courier New" w:hAnsi="Courier New" w:eastAsia="Courier New"/>
          <w:sz w:val="14"/>
        </w:rPr>
        <w:t xml:space="preserve">    "ativo_problematico",</w:t>
        <w:br/>
      </w:r>
      <w:r>
        <w:rPr>
          <w:rFonts w:ascii="Courier New" w:hAnsi="Courier New" w:eastAsia="Courier New"/>
          <w:sz w:val="14"/>
        </w:rPr>
        <w:t>]</w:t>
        <w:br/>
      </w:r>
      <w:r>
        <w:rPr>
          <w:rFonts w:ascii="Courier New" w:hAnsi="Courier New" w:eastAsia="Courier New"/>
          <w:sz w:val="14"/>
        </w:rPr>
        <w:br/>
      </w:r>
      <w:r>
        <w:rPr>
          <w:rFonts w:ascii="Courier New" w:hAnsi="Courier New" w:eastAsia="Courier New"/>
          <w:sz w:val="14"/>
        </w:rPr>
        <w:t>COLUNAS_CATEGORICAS = [</w:t>
        <w:br/>
      </w:r>
      <w:r>
        <w:rPr>
          <w:rFonts w:ascii="Courier New" w:hAnsi="Courier New" w:eastAsia="Courier New"/>
          <w:sz w:val="14"/>
        </w:rPr>
        <w:t xml:space="preserve">    "uf",</w:t>
        <w:br/>
      </w:r>
      <w:r>
        <w:rPr>
          <w:rFonts w:ascii="Courier New" w:hAnsi="Courier New" w:eastAsia="Courier New"/>
          <w:sz w:val="14"/>
        </w:rPr>
        <w:t xml:space="preserve">    "segmento",</w:t>
        <w:br/>
      </w:r>
      <w:r>
        <w:rPr>
          <w:rFonts w:ascii="Courier New" w:hAnsi="Courier New" w:eastAsia="Courier New"/>
          <w:sz w:val="14"/>
        </w:rPr>
        <w:t xml:space="preserve">    "cliente",</w:t>
        <w:br/>
      </w:r>
      <w:r>
        <w:rPr>
          <w:rFonts w:ascii="Courier New" w:hAnsi="Courier New" w:eastAsia="Courier New"/>
          <w:sz w:val="14"/>
        </w:rPr>
        <w:t xml:space="preserve">    "cnae_ocupacao",</w:t>
        <w:br/>
      </w:r>
      <w:r>
        <w:rPr>
          <w:rFonts w:ascii="Courier New" w:hAnsi="Courier New" w:eastAsia="Courier New"/>
          <w:sz w:val="14"/>
        </w:rPr>
        <w:t xml:space="preserve">    "porte",</w:t>
        <w:br/>
      </w:r>
      <w:r>
        <w:rPr>
          <w:rFonts w:ascii="Courier New" w:hAnsi="Courier New" w:eastAsia="Courier New"/>
          <w:sz w:val="14"/>
        </w:rPr>
        <w:t xml:space="preserve">    "modalidade",</w:t>
        <w:br/>
      </w:r>
      <w:r>
        <w:rPr>
          <w:rFonts w:ascii="Courier New" w:hAnsi="Courier New" w:eastAsia="Courier New"/>
          <w:sz w:val="14"/>
        </w:rPr>
        <w:t xml:space="preserve">    "submodalidade",</w:t>
        <w:br/>
      </w:r>
      <w:r>
        <w:rPr>
          <w:rFonts w:ascii="Courier New" w:hAnsi="Courier New" w:eastAsia="Courier New"/>
          <w:sz w:val="14"/>
        </w:rPr>
        <w:t xml:space="preserve">    "origem",</w:t>
        <w:br/>
      </w:r>
      <w:r>
        <w:rPr>
          <w:rFonts w:ascii="Courier New" w:hAnsi="Courier New" w:eastAsia="Courier New"/>
          <w:sz w:val="14"/>
        </w:rPr>
        <w:t xml:space="preserve">    "indexador",</w:t>
        <w:br/>
      </w:r>
      <w:r>
        <w:rPr>
          <w:rFonts w:ascii="Courier New" w:hAnsi="Courier New" w:eastAsia="Courier New"/>
          <w:sz w:val="14"/>
        </w:rPr>
        <w:t>]</w:t>
        <w:br/>
      </w:r>
      <w:r>
        <w:rPr>
          <w:rFonts w:ascii="Courier New" w:hAnsi="Courier New" w:eastAsia="Courier New"/>
          <w:sz w:val="14"/>
        </w:rPr>
        <w:br/>
      </w:r>
      <w:r>
        <w:rPr>
          <w:rFonts w:ascii="Courier New" w:hAnsi="Courier New" w:eastAsia="Courier New"/>
          <w:sz w:val="14"/>
        </w:rPr>
        <w:br/>
      </w:r>
      <w:r>
        <w:rPr>
          <w:rFonts w:ascii="Courier New" w:hAnsi="Courier New" w:eastAsia="Courier New"/>
          <w:sz w:val="14"/>
        </w:rPr>
        <w:t>def carregar_arquivos() -&gt; pd.DataFrame:</w:t>
        <w:br/>
      </w:r>
      <w:r>
        <w:rPr>
          <w:rFonts w:ascii="Courier New" w:hAnsi="Courier New" w:eastAsia="Courier New"/>
          <w:sz w:val="14"/>
        </w:rPr>
        <w:t xml:space="preserve">    """Lê todos os CSVs de 2025 e consolida em um único DataFrame."""</w:t>
        <w:br/>
      </w:r>
      <w:r>
        <w:rPr>
          <w:rFonts w:ascii="Courier New" w:hAnsi="Courier New" w:eastAsia="Courier New"/>
          <w:sz w:val="14"/>
        </w:rPr>
        <w:t xml:space="preserve">    if not ARQUIVOS:</w:t>
        <w:br/>
      </w:r>
      <w:r>
        <w:rPr>
          <w:rFonts w:ascii="Courier New" w:hAnsi="Courier New" w:eastAsia="Courier New"/>
          <w:sz w:val="14"/>
        </w:rPr>
        <w:t xml:space="preserve">        raise FileNotFoundError(</w:t>
        <w:br/>
      </w:r>
      <w:r>
        <w:rPr>
          <w:rFonts w:ascii="Courier New" w:hAnsi="Courier New" w:eastAsia="Courier New"/>
          <w:sz w:val="14"/>
        </w:rPr>
        <w:t xml:space="preserve">            "Nenhum arquivo 'scrdata_2025*.csv' foi encontrado na pasta atual."</w:t>
        <w:br/>
      </w:r>
      <w:r>
        <w:rPr>
          <w:rFonts w:ascii="Courier New" w:hAnsi="Courier New" w:eastAsia="Courier New"/>
          <w:sz w:val="14"/>
        </w:rPr>
        <w:t xml:space="preserve">        )</w:t>
        <w:br/>
      </w:r>
      <w:r>
        <w:rPr>
          <w:rFonts w:ascii="Courier New" w:hAnsi="Courier New" w:eastAsia="Courier New"/>
          <w:sz w:val="14"/>
        </w:rPr>
        <w:br/>
      </w:r>
      <w:r>
        <w:rPr>
          <w:rFonts w:ascii="Courier New" w:hAnsi="Courier New" w:eastAsia="Courier New"/>
          <w:sz w:val="14"/>
        </w:rPr>
        <w:t xml:space="preserve">    dfs = []</w:t>
        <w:br/>
      </w:r>
      <w:r>
        <w:rPr>
          <w:rFonts w:ascii="Courier New" w:hAnsi="Courier New" w:eastAsia="Courier New"/>
          <w:sz w:val="14"/>
        </w:rPr>
        <w:t xml:space="preserve">    for caminho in ARQUIVOS:</w:t>
        <w:br/>
      </w:r>
      <w:r>
        <w:rPr>
          <w:rFonts w:ascii="Courier New" w:hAnsi="Courier New" w:eastAsia="Courier New"/>
          <w:sz w:val="14"/>
        </w:rPr>
        <w:t xml:space="preserve">        df = pd.read_csv(</w:t>
        <w:br/>
      </w:r>
      <w:r>
        <w:rPr>
          <w:rFonts w:ascii="Courier New" w:hAnsi="Courier New" w:eastAsia="Courier New"/>
          <w:sz w:val="14"/>
        </w:rPr>
        <w:t xml:space="preserve">            caminho,</w:t>
        <w:br/>
      </w:r>
      <w:r>
        <w:rPr>
          <w:rFonts w:ascii="Courier New" w:hAnsi="Courier New" w:eastAsia="Courier New"/>
          <w:sz w:val="14"/>
        </w:rPr>
        <w:t xml:space="preserve">            sep=";",</w:t>
        <w:br/>
      </w:r>
      <w:r>
        <w:rPr>
          <w:rFonts w:ascii="Courier New" w:hAnsi="Courier New" w:eastAsia="Courier New"/>
          <w:sz w:val="14"/>
        </w:rPr>
        <w:t xml:space="preserve">            encoding="utf-8-sig",</w:t>
        <w:br/>
      </w:r>
      <w:r>
        <w:rPr>
          <w:rFonts w:ascii="Courier New" w:hAnsi="Courier New" w:eastAsia="Courier New"/>
          <w:sz w:val="14"/>
        </w:rPr>
        <w:t xml:space="preserve">            decimal=",",</w:t>
        <w:br/>
      </w:r>
      <w:r>
        <w:rPr>
          <w:rFonts w:ascii="Courier New" w:hAnsi="Courier New" w:eastAsia="Courier New"/>
          <w:sz w:val="14"/>
        </w:rPr>
        <w:t xml:space="preserve">        )</w:t>
        <w:br/>
      </w:r>
      <w:r>
        <w:rPr>
          <w:rFonts w:ascii="Courier New" w:hAnsi="Courier New" w:eastAsia="Courier New"/>
          <w:sz w:val="14"/>
        </w:rPr>
        <w:t xml:space="preserve">        df["arquivo_origem"] = caminho.name</w:t>
        <w:br/>
      </w:r>
      <w:r>
        <w:rPr>
          <w:rFonts w:ascii="Courier New" w:hAnsi="Courier New" w:eastAsia="Courier New"/>
          <w:sz w:val="14"/>
        </w:rPr>
        <w:t xml:space="preserve">        dfs.append(df)</w:t>
        <w:br/>
      </w:r>
      <w:r>
        <w:rPr>
          <w:rFonts w:ascii="Courier New" w:hAnsi="Courier New" w:eastAsia="Courier New"/>
          <w:sz w:val="14"/>
        </w:rPr>
        <w:br/>
      </w:r>
      <w:r>
        <w:rPr>
          <w:rFonts w:ascii="Courier New" w:hAnsi="Courier New" w:eastAsia="Courier New"/>
          <w:sz w:val="14"/>
        </w:rPr>
        <w:t xml:space="preserve">    base = pd.concat(dfs, ignore_index=True)</w:t>
        <w:br/>
      </w:r>
      <w:r>
        <w:rPr>
          <w:rFonts w:ascii="Courier New" w:hAnsi="Courier New" w:eastAsia="Courier New"/>
          <w:sz w:val="14"/>
        </w:rPr>
        <w:t xml:space="preserve">    base["data_base"] = pd.to_datetime(base["data_base"])</w:t>
        <w:br/>
      </w:r>
      <w:r>
        <w:rPr>
          <w:rFonts w:ascii="Courier New" w:hAnsi="Courier New" w:eastAsia="Courier New"/>
          <w:sz w:val="14"/>
        </w:rPr>
        <w:t xml:space="preserve">    return base</w:t>
        <w:br/>
      </w:r>
      <w:r>
        <w:rPr>
          <w:rFonts w:ascii="Courier New" w:hAnsi="Courier New" w:eastAsia="Courier New"/>
          <w:sz w:val="14"/>
        </w:rPr>
        <w:br/>
      </w:r>
      <w:r>
        <w:rPr>
          <w:rFonts w:ascii="Courier New" w:hAnsi="Courier New" w:eastAsia="Courier New"/>
          <w:sz w:val="14"/>
        </w:rPr>
        <w:br/>
      </w:r>
      <w:r>
        <w:rPr>
          <w:rFonts w:ascii="Courier New" w:hAnsi="Courier New" w:eastAsia="Courier New"/>
          <w:sz w:val="14"/>
        </w:rPr>
        <w:t>def validar_consistencia(df: pd.DataFrame) -&gt; dict:</w:t>
        <w:br/>
      </w:r>
      <w:r>
        <w:rPr>
          <w:rFonts w:ascii="Courier New" w:hAnsi="Courier New" w:eastAsia="Courier New"/>
          <w:sz w:val="14"/>
        </w:rPr>
        <w:t xml:space="preserve">    """Executa validações básicas de coerência matemática da base."""</w:t>
        <w:br/>
      </w:r>
      <w:r>
        <w:rPr>
          <w:rFonts w:ascii="Courier New" w:hAnsi="Courier New" w:eastAsia="Courier New"/>
          <w:sz w:val="14"/>
        </w:rPr>
        <w:t xml:space="preserve">    quebra_carteira_ativa = (</w:t>
        <w:br/>
      </w:r>
      <w:r>
        <w:rPr>
          <w:rFonts w:ascii="Courier New" w:hAnsi="Courier New" w:eastAsia="Courier New"/>
          <w:sz w:val="14"/>
        </w:rPr>
        <w:t xml:space="preserve">        (df["carteira_ativa"] - (df["carteira_a_vencer"] + df["carteira_vencida"])).round(2) != 0</w:t>
        <w:br/>
      </w:r>
      <w:r>
        <w:rPr>
          <w:rFonts w:ascii="Courier New" w:hAnsi="Courier New" w:eastAsia="Courier New"/>
          <w:sz w:val="14"/>
        </w:rPr>
        <w:t xml:space="preserve">    ).sum()</w:t>
        <w:br/>
      </w:r>
      <w:r>
        <w:rPr>
          <w:rFonts w:ascii="Courier New" w:hAnsi="Courier New" w:eastAsia="Courier New"/>
          <w:sz w:val="14"/>
        </w:rPr>
        <w:br/>
      </w:r>
      <w:r>
        <w:rPr>
          <w:rFonts w:ascii="Courier New" w:hAnsi="Courier New" w:eastAsia="Courier New"/>
          <w:sz w:val="14"/>
        </w:rPr>
        <w:t xml:space="preserve">    quebra_carteira_vencida = (</w:t>
        <w:br/>
      </w:r>
      <w:r>
        <w:rPr>
          <w:rFonts w:ascii="Courier New" w:hAnsi="Courier New" w:eastAsia="Courier New"/>
          <w:sz w:val="14"/>
        </w:rPr>
        <w:t xml:space="preserve">        (df["carteira_vencida"] - (df["vencido_de_15_ate_90_dias"] + df["vencido_acima_de_90_dias"])).round(2) != 0</w:t>
        <w:br/>
      </w:r>
      <w:r>
        <w:rPr>
          <w:rFonts w:ascii="Courier New" w:hAnsi="Courier New" w:eastAsia="Courier New"/>
          <w:sz w:val="14"/>
        </w:rPr>
        <w:t xml:space="preserve">    ).sum()</w:t>
        <w:br/>
      </w:r>
      <w:r>
        <w:rPr>
          <w:rFonts w:ascii="Courier New" w:hAnsi="Courier New" w:eastAsia="Courier New"/>
          <w:sz w:val="14"/>
        </w:rPr>
        <w:br/>
      </w:r>
      <w:r>
        <w:rPr>
          <w:rFonts w:ascii="Courier New" w:hAnsi="Courier New" w:eastAsia="Courier New"/>
          <w:sz w:val="14"/>
        </w:rPr>
        <w:t xml:space="preserve">    return {</w:t>
        <w:br/>
      </w:r>
      <w:r>
        <w:rPr>
          <w:rFonts w:ascii="Courier New" w:hAnsi="Courier New" w:eastAsia="Courier New"/>
          <w:sz w:val="14"/>
        </w:rPr>
        <w:t xml:space="preserve">        "quebras_carteira_ativa": int(quebra_carteira_ativa),</w:t>
        <w:br/>
      </w:r>
      <w:r>
        <w:rPr>
          <w:rFonts w:ascii="Courier New" w:hAnsi="Courier New" w:eastAsia="Courier New"/>
          <w:sz w:val="14"/>
        </w:rPr>
        <w:t xml:space="preserve">        "quebras_carteira_vencida": int(quebra_carteira_vencida),</w:t>
        <w:br/>
      </w:r>
      <w:r>
        <w:rPr>
          <w:rFonts w:ascii="Courier New" w:hAnsi="Courier New" w:eastAsia="Courier New"/>
          <w:sz w:val="14"/>
        </w:rPr>
        <w:t xml:space="preserve">    }</w:t>
        <w:br/>
      </w:r>
      <w:r>
        <w:rPr>
          <w:rFonts w:ascii="Courier New" w:hAnsi="Courier New" w:eastAsia="Courier New"/>
          <w:sz w:val="14"/>
        </w:rPr>
        <w:br/>
      </w:r>
      <w:r>
        <w:rPr>
          <w:rFonts w:ascii="Courier New" w:hAnsi="Courier New" w:eastAsia="Courier New"/>
          <w:sz w:val="14"/>
        </w:rPr>
        <w:br/>
      </w:r>
      <w:r>
        <w:rPr>
          <w:rFonts w:ascii="Courier New" w:hAnsi="Courier New" w:eastAsia="Courier New"/>
          <w:sz w:val="14"/>
        </w:rPr>
        <w:t>def gerar_resumo_estrutura(df: pd.DataFrame) -&gt; None:</w:t>
        <w:br/>
      </w:r>
      <w:r>
        <w:rPr>
          <w:rFonts w:ascii="Courier New" w:hAnsi="Courier New" w:eastAsia="Courier New"/>
          <w:sz w:val="14"/>
        </w:rPr>
        <w:t xml:space="preserve">    """Gera um resumo geral da estrutura do dataset."""</w:t>
        <w:br/>
      </w:r>
      <w:r>
        <w:rPr>
          <w:rFonts w:ascii="Courier New" w:hAnsi="Courier New" w:eastAsia="Courier New"/>
          <w:sz w:val="14"/>
        </w:rPr>
        <w:t xml:space="preserve">    resumo = {</w:t>
        <w:br/>
      </w:r>
      <w:r>
        <w:rPr>
          <w:rFonts w:ascii="Courier New" w:hAnsi="Courier New" w:eastAsia="Courier New"/>
          <w:sz w:val="14"/>
        </w:rPr>
        <w:t xml:space="preserve">        "arquivos_analisados": [p.name for p in ARQUIVOS],</w:t>
        <w:br/>
      </w:r>
      <w:r>
        <w:rPr>
          <w:rFonts w:ascii="Courier New" w:hAnsi="Courier New" w:eastAsia="Courier New"/>
          <w:sz w:val="14"/>
        </w:rPr>
        <w:t xml:space="preserve">        "total_arquivos": len(ARQUIVOS),</w:t>
        <w:br/>
      </w:r>
      <w:r>
        <w:rPr>
          <w:rFonts w:ascii="Courier New" w:hAnsi="Courier New" w:eastAsia="Courier New"/>
          <w:sz w:val="14"/>
        </w:rPr>
        <w:t xml:space="preserve">        "total_linhas": int(len(df)),</w:t>
        <w:br/>
      </w:r>
      <w:r>
        <w:rPr>
          <w:rFonts w:ascii="Courier New" w:hAnsi="Courier New" w:eastAsia="Courier New"/>
          <w:sz w:val="14"/>
        </w:rPr>
        <w:t xml:space="preserve">        "total_colunas": int(df.shape[1]),</w:t>
        <w:br/>
      </w:r>
      <w:r>
        <w:rPr>
          <w:rFonts w:ascii="Courier New" w:hAnsi="Courier New" w:eastAsia="Courier New"/>
          <w:sz w:val="14"/>
        </w:rPr>
        <w:t xml:space="preserve">        "periodo_inicial": str(df["data_base"].min().date()),</w:t>
        <w:br/>
      </w:r>
      <w:r>
        <w:rPr>
          <w:rFonts w:ascii="Courier New" w:hAnsi="Courier New" w:eastAsia="Courier New"/>
          <w:sz w:val="14"/>
        </w:rPr>
        <w:t xml:space="preserve">        "periodo_final": str(df["data_base"].max().date()),</w:t>
        <w:br/>
      </w:r>
      <w:r>
        <w:rPr>
          <w:rFonts w:ascii="Courier New" w:hAnsi="Courier New" w:eastAsia="Courier New"/>
          <w:sz w:val="14"/>
        </w:rPr>
        <w:t xml:space="preserve">        "nulos_total": int(df.isna().sum().sum()),</w:t>
        <w:br/>
      </w:r>
      <w:r>
        <w:rPr>
          <w:rFonts w:ascii="Courier New" w:hAnsi="Courier New" w:eastAsia="Courier New"/>
          <w:sz w:val="14"/>
        </w:rPr>
        <w:t xml:space="preserve">        "duplicatas_total": int(df.drop(columns=["arquivo_origem"]).duplicated().sum()),</w:t>
        <w:br/>
      </w:r>
      <w:r>
        <w:rPr>
          <w:rFonts w:ascii="Courier New" w:hAnsi="Courier New" w:eastAsia="Courier New"/>
          <w:sz w:val="14"/>
        </w:rPr>
        <w:t xml:space="preserve">        "valor_-1_em_numero_de_operacoes": int((df["numero_de_operacoes"] == -1).sum()),</w:t>
        <w:br/>
      </w:r>
      <w:r>
        <w:rPr>
          <w:rFonts w:ascii="Courier New" w:hAnsi="Courier New" w:eastAsia="Courier New"/>
          <w:sz w:val="14"/>
        </w:rPr>
        <w:t xml:space="preserve">        "distintos_categoricos": {col: int(df[col].nunique()) for col in COLUNAS_CATEGORICAS},</w:t>
        <w:br/>
      </w:r>
      <w:r>
        <w:rPr>
          <w:rFonts w:ascii="Courier New" w:hAnsi="Courier New" w:eastAsia="Courier New"/>
          <w:sz w:val="14"/>
        </w:rPr>
        <w:t xml:space="preserve">        "consistencia": validar_consistencia(df),</w:t>
        <w:br/>
      </w:r>
      <w:r>
        <w:rPr>
          <w:rFonts w:ascii="Courier New" w:hAnsi="Courier New" w:eastAsia="Courier New"/>
          <w:sz w:val="14"/>
        </w:rPr>
        <w:t xml:space="preserve">    }</w:t>
        <w:br/>
      </w:r>
      <w:r>
        <w:rPr>
          <w:rFonts w:ascii="Courier New" w:hAnsi="Courier New" w:eastAsia="Courier New"/>
          <w:sz w:val="14"/>
        </w:rPr>
        <w:br/>
      </w:r>
      <w:r>
        <w:rPr>
          <w:rFonts w:ascii="Courier New" w:hAnsi="Courier New" w:eastAsia="Courier New"/>
          <w:sz w:val="14"/>
        </w:rPr>
        <w:t xml:space="preserve">    with open(OUTDIR / "resumo_estrutura.json", "w", encoding="utf-8") as arquivo:</w:t>
        <w:br/>
      </w:r>
      <w:r>
        <w:rPr>
          <w:rFonts w:ascii="Courier New" w:hAnsi="Courier New" w:eastAsia="Courier New"/>
          <w:sz w:val="14"/>
        </w:rPr>
        <w:t xml:space="preserve">        json.dump(resumo, arquivo, ensure_ascii=False, indent=2)</w:t>
        <w:br/>
      </w:r>
      <w:r>
        <w:rPr>
          <w:rFonts w:ascii="Courier New" w:hAnsi="Courier New" w:eastAsia="Courier New"/>
          <w:sz w:val="14"/>
        </w:rPr>
        <w:br/>
      </w:r>
      <w:r>
        <w:rPr>
          <w:rFonts w:ascii="Courier New" w:hAnsi="Courier New" w:eastAsia="Courier New"/>
          <w:sz w:val="14"/>
        </w:rPr>
        <w:br/>
      </w:r>
      <w:r>
        <w:rPr>
          <w:rFonts w:ascii="Courier New" w:hAnsi="Courier New" w:eastAsia="Courier New"/>
          <w:sz w:val="14"/>
        </w:rPr>
        <w:t>def gerar_estatistica_descritiva(df: pd.DataFrame) -&gt; pd.DataFrame:</w:t>
        <w:br/>
      </w:r>
      <w:r>
        <w:rPr>
          <w:rFonts w:ascii="Courier New" w:hAnsi="Courier New" w:eastAsia="Courier New"/>
          <w:sz w:val="14"/>
        </w:rPr>
        <w:t xml:space="preserve">    """</w:t>
        <w:br/>
      </w:r>
      <w:r>
        <w:rPr>
          <w:rFonts w:ascii="Courier New" w:hAnsi="Courier New" w:eastAsia="Courier New"/>
          <w:sz w:val="14"/>
        </w:rPr>
        <w:t xml:space="preserve">    Calcula estatísticas descritivas para cada coluna numérica:</w:t>
        <w:br/>
      </w:r>
      <w:r>
        <w:rPr>
          <w:rFonts w:ascii="Courier New" w:hAnsi="Courier New" w:eastAsia="Courier New"/>
          <w:sz w:val="14"/>
        </w:rPr>
        <w:t xml:space="preserve">    média, mediana, moda, quartis, desvio-padrão, mínimo e máximo.</w:t>
        <w:br/>
      </w:r>
      <w:r>
        <w:rPr>
          <w:rFonts w:ascii="Courier New" w:hAnsi="Courier New" w:eastAsia="Courier New"/>
          <w:sz w:val="14"/>
        </w:rPr>
        <w:t xml:space="preserve">    """</w:t>
        <w:br/>
      </w:r>
      <w:r>
        <w:rPr>
          <w:rFonts w:ascii="Courier New" w:hAnsi="Courier New" w:eastAsia="Courier New"/>
          <w:sz w:val="14"/>
        </w:rPr>
        <w:t xml:space="preserve">    linhas = []</w:t>
        <w:br/>
      </w:r>
      <w:r>
        <w:rPr>
          <w:rFonts w:ascii="Courier New" w:hAnsi="Courier New" w:eastAsia="Courier New"/>
          <w:sz w:val="14"/>
        </w:rPr>
        <w:br/>
      </w:r>
      <w:r>
        <w:rPr>
          <w:rFonts w:ascii="Courier New" w:hAnsi="Courier New" w:eastAsia="Courier New"/>
          <w:sz w:val="14"/>
        </w:rPr>
        <w:t xml:space="preserve">    for coluna in COLUNAS_NUMERICAS:</w:t>
        <w:br/>
      </w:r>
      <w:r>
        <w:rPr>
          <w:rFonts w:ascii="Courier New" w:hAnsi="Courier New" w:eastAsia="Courier New"/>
          <w:sz w:val="14"/>
        </w:rPr>
        <w:t xml:space="preserve">        serie = df[coluna]</w:t>
        <w:br/>
      </w:r>
      <w:r>
        <w:rPr>
          <w:rFonts w:ascii="Courier New" w:hAnsi="Courier New" w:eastAsia="Courier New"/>
          <w:sz w:val="14"/>
        </w:rPr>
        <w:t xml:space="preserve">        moda = serie.mode(dropna=True)</w:t>
        <w:br/>
      </w:r>
      <w:r>
        <w:rPr>
          <w:rFonts w:ascii="Courier New" w:hAnsi="Courier New" w:eastAsia="Courier New"/>
          <w:sz w:val="14"/>
        </w:rPr>
        <w:br/>
      </w:r>
      <w:r>
        <w:rPr>
          <w:rFonts w:ascii="Courier New" w:hAnsi="Courier New" w:eastAsia="Courier New"/>
          <w:sz w:val="14"/>
        </w:rPr>
        <w:t xml:space="preserve">        linhas.append(</w:t>
        <w:br/>
      </w:r>
      <w:r>
        <w:rPr>
          <w:rFonts w:ascii="Courier New" w:hAnsi="Courier New" w:eastAsia="Courier New"/>
          <w:sz w:val="14"/>
        </w:rPr>
        <w:t xml:space="preserve">            {</w:t>
        <w:br/>
      </w:r>
      <w:r>
        <w:rPr>
          <w:rFonts w:ascii="Courier New" w:hAnsi="Courier New" w:eastAsia="Courier New"/>
          <w:sz w:val="14"/>
        </w:rPr>
        <w:t xml:space="preserve">                "coluna": coluna,</w:t>
        <w:br/>
      </w:r>
      <w:r>
        <w:rPr>
          <w:rFonts w:ascii="Courier New" w:hAnsi="Courier New" w:eastAsia="Courier New"/>
          <w:sz w:val="14"/>
        </w:rPr>
        <w:t xml:space="preserve">                "media": serie.mean(),</w:t>
        <w:br/>
      </w:r>
      <w:r>
        <w:rPr>
          <w:rFonts w:ascii="Courier New" w:hAnsi="Courier New" w:eastAsia="Courier New"/>
          <w:sz w:val="14"/>
        </w:rPr>
        <w:t xml:space="preserve">                "mediana": serie.median(),</w:t>
        <w:br/>
      </w:r>
      <w:r>
        <w:rPr>
          <w:rFonts w:ascii="Courier New" w:hAnsi="Courier New" w:eastAsia="Courier New"/>
          <w:sz w:val="14"/>
        </w:rPr>
        <w:t xml:space="preserve">                "moda": moda.iloc[0] if not moda.empty else np.nan,</w:t>
        <w:br/>
      </w:r>
      <w:r>
        <w:rPr>
          <w:rFonts w:ascii="Courier New" w:hAnsi="Courier New" w:eastAsia="Courier New"/>
          <w:sz w:val="14"/>
        </w:rPr>
        <w:t xml:space="preserve">                "q1": serie.quantile(0.25),</w:t>
        <w:br/>
      </w:r>
      <w:r>
        <w:rPr>
          <w:rFonts w:ascii="Courier New" w:hAnsi="Courier New" w:eastAsia="Courier New"/>
          <w:sz w:val="14"/>
        </w:rPr>
        <w:t xml:space="preserve">                "q3": serie.quantile(0.75),</w:t>
        <w:br/>
      </w:r>
      <w:r>
        <w:rPr>
          <w:rFonts w:ascii="Courier New" w:hAnsi="Courier New" w:eastAsia="Courier New"/>
          <w:sz w:val="14"/>
        </w:rPr>
        <w:t xml:space="preserve">                "desvio_padrao": serie.std(),</w:t>
        <w:br/>
      </w:r>
      <w:r>
        <w:rPr>
          <w:rFonts w:ascii="Courier New" w:hAnsi="Courier New" w:eastAsia="Courier New"/>
          <w:sz w:val="14"/>
        </w:rPr>
        <w:t xml:space="preserve">                "minimo": serie.min(),</w:t>
        <w:br/>
      </w:r>
      <w:r>
        <w:rPr>
          <w:rFonts w:ascii="Courier New" w:hAnsi="Courier New" w:eastAsia="Courier New"/>
          <w:sz w:val="14"/>
        </w:rPr>
        <w:t xml:space="preserve">                "maximo": serie.max(),</w:t>
        <w:br/>
      </w:r>
      <w:r>
        <w:rPr>
          <w:rFonts w:ascii="Courier New" w:hAnsi="Courier New" w:eastAsia="Courier New"/>
          <w:sz w:val="14"/>
        </w:rPr>
        <w:t xml:space="preserve">            }</w:t>
        <w:br/>
      </w:r>
      <w:r>
        <w:rPr>
          <w:rFonts w:ascii="Courier New" w:hAnsi="Courier New" w:eastAsia="Courier New"/>
          <w:sz w:val="14"/>
        </w:rPr>
        <w:t xml:space="preserve">        )</w:t>
        <w:br/>
      </w:r>
      <w:r>
        <w:rPr>
          <w:rFonts w:ascii="Courier New" w:hAnsi="Courier New" w:eastAsia="Courier New"/>
          <w:sz w:val="14"/>
        </w:rPr>
        <w:br/>
      </w:r>
      <w:r>
        <w:rPr>
          <w:rFonts w:ascii="Courier New" w:hAnsi="Courier New" w:eastAsia="Courier New"/>
          <w:sz w:val="14"/>
        </w:rPr>
        <w:t xml:space="preserve">    estatistica = pd.DataFrame(linhas)</w:t>
        <w:br/>
      </w:r>
      <w:r>
        <w:rPr>
          <w:rFonts w:ascii="Courier New" w:hAnsi="Courier New" w:eastAsia="Courier New"/>
          <w:sz w:val="14"/>
        </w:rPr>
        <w:t xml:space="preserve">    estatistica.to_csv(</w:t>
        <w:br/>
      </w:r>
      <w:r>
        <w:rPr>
          <w:rFonts w:ascii="Courier New" w:hAnsi="Courier New" w:eastAsia="Courier New"/>
          <w:sz w:val="14"/>
        </w:rPr>
        <w:t xml:space="preserve">        OUTDIR / "estatistica_descritiva.csv",</w:t>
        <w:br/>
      </w:r>
      <w:r>
        <w:rPr>
          <w:rFonts w:ascii="Courier New" w:hAnsi="Courier New" w:eastAsia="Courier New"/>
          <w:sz w:val="14"/>
        </w:rPr>
        <w:t xml:space="preserve">        index=False,</w:t>
        <w:br/>
      </w:r>
      <w:r>
        <w:rPr>
          <w:rFonts w:ascii="Courier New" w:hAnsi="Courier New" w:eastAsia="Courier New"/>
          <w:sz w:val="14"/>
        </w:rPr>
        <w:t xml:space="preserve">        encoding="utf-8-sig",</w:t>
        <w:br/>
      </w:r>
      <w:r>
        <w:rPr>
          <w:rFonts w:ascii="Courier New" w:hAnsi="Courier New" w:eastAsia="Courier New"/>
          <w:sz w:val="14"/>
        </w:rPr>
        <w:t xml:space="preserve">    )</w:t>
        <w:br/>
      </w:r>
      <w:r>
        <w:rPr>
          <w:rFonts w:ascii="Courier New" w:hAnsi="Courier New" w:eastAsia="Courier New"/>
          <w:sz w:val="14"/>
        </w:rPr>
        <w:t xml:space="preserve">    return estatistica</w:t>
        <w:br/>
      </w:r>
      <w:r>
        <w:rPr>
          <w:rFonts w:ascii="Courier New" w:hAnsi="Courier New" w:eastAsia="Courier New"/>
          <w:sz w:val="14"/>
        </w:rPr>
        <w:br/>
      </w:r>
      <w:r>
        <w:rPr>
          <w:rFonts w:ascii="Courier New" w:hAnsi="Courier New" w:eastAsia="Courier New"/>
          <w:sz w:val="14"/>
        </w:rPr>
        <w:br/>
      </w:r>
      <w:r>
        <w:rPr>
          <w:rFonts w:ascii="Courier New" w:hAnsi="Courier New" w:eastAsia="Courier New"/>
          <w:sz w:val="14"/>
        </w:rPr>
        <w:t>def gerar_resumos_analiticos(df: pd.DataFrame) -&gt; None:</w:t>
        <w:br/>
      </w:r>
      <w:r>
        <w:rPr>
          <w:rFonts w:ascii="Courier New" w:hAnsi="Courier New" w:eastAsia="Courier New"/>
          <w:sz w:val="14"/>
        </w:rPr>
        <w:t xml:space="preserve">    """Gera resumos mensais e por categorias relevantes."""</w:t>
        <w:br/>
      </w:r>
      <w:r>
        <w:rPr>
          <w:rFonts w:ascii="Courier New" w:hAnsi="Courier New" w:eastAsia="Courier New"/>
          <w:sz w:val="14"/>
        </w:rPr>
        <w:t xml:space="preserve">    resumo_mensal = (</w:t>
        <w:br/>
      </w:r>
      <w:r>
        <w:rPr>
          <w:rFonts w:ascii="Courier New" w:hAnsi="Courier New" w:eastAsia="Courier New"/>
          <w:sz w:val="14"/>
        </w:rPr>
        <w:t xml:space="preserve">        df.groupby("data_base")[["carteira_ativa", "carteira_inadimplencia", "ativo_problematico"]]</w:t>
        <w:br/>
      </w:r>
      <w:r>
        <w:rPr>
          <w:rFonts w:ascii="Courier New" w:hAnsi="Courier New" w:eastAsia="Courier New"/>
          <w:sz w:val="14"/>
        </w:rPr>
        <w:t xml:space="preserve">        .sum()</w:t>
        <w:br/>
      </w:r>
      <w:r>
        <w:rPr>
          <w:rFonts w:ascii="Courier New" w:hAnsi="Courier New" w:eastAsia="Courier New"/>
          <w:sz w:val="14"/>
        </w:rPr>
        <w:t xml:space="preserve">        .reset_index()</w:t>
        <w:br/>
      </w:r>
      <w:r>
        <w:rPr>
          <w:rFonts w:ascii="Courier New" w:hAnsi="Courier New" w:eastAsia="Courier New"/>
          <w:sz w:val="14"/>
        </w:rPr>
        <w:t xml:space="preserve">        .sort_values("data_base")</w:t>
        <w:br/>
      </w:r>
      <w:r>
        <w:rPr>
          <w:rFonts w:ascii="Courier New" w:hAnsi="Courier New" w:eastAsia="Courier New"/>
          <w:sz w:val="14"/>
        </w:rPr>
        <w:t xml:space="preserve">    )</w:t>
        <w:br/>
      </w:r>
      <w:r>
        <w:rPr>
          <w:rFonts w:ascii="Courier New" w:hAnsi="Courier New" w:eastAsia="Courier New"/>
          <w:sz w:val="14"/>
        </w:rPr>
        <w:t xml:space="preserve">    resumo_mensal["tx_inadimplencia"] = (</w:t>
        <w:br/>
      </w:r>
      <w:r>
        <w:rPr>
          <w:rFonts w:ascii="Courier New" w:hAnsi="Courier New" w:eastAsia="Courier New"/>
          <w:sz w:val="14"/>
        </w:rPr>
        <w:t xml:space="preserve">        resumo_mensal["carteira_inadimplencia"] / resumo_mensal["carteira_ativa"]</w:t>
        <w:br/>
      </w:r>
      <w:r>
        <w:rPr>
          <w:rFonts w:ascii="Courier New" w:hAnsi="Courier New" w:eastAsia="Courier New"/>
          <w:sz w:val="14"/>
        </w:rPr>
        <w:t xml:space="preserve">    )</w:t>
        <w:br/>
      </w:r>
      <w:r>
        <w:rPr>
          <w:rFonts w:ascii="Courier New" w:hAnsi="Courier New" w:eastAsia="Courier New"/>
          <w:sz w:val="14"/>
        </w:rPr>
        <w:t xml:space="preserve">    resumo_mensal["tx_problematico"] = (</w:t>
        <w:br/>
      </w:r>
      <w:r>
        <w:rPr>
          <w:rFonts w:ascii="Courier New" w:hAnsi="Courier New" w:eastAsia="Courier New"/>
          <w:sz w:val="14"/>
        </w:rPr>
        <w:t xml:space="preserve">        resumo_mensal["ativo_problematico"] / resumo_mensal["carteira_ativa"]</w:t>
        <w:br/>
      </w:r>
      <w:r>
        <w:rPr>
          <w:rFonts w:ascii="Courier New" w:hAnsi="Courier New" w:eastAsia="Courier New"/>
          <w:sz w:val="14"/>
        </w:rPr>
        <w:t xml:space="preserve">    )</w:t>
        <w:br/>
      </w:r>
      <w:r>
        <w:rPr>
          <w:rFonts w:ascii="Courier New" w:hAnsi="Courier New" w:eastAsia="Courier New"/>
          <w:sz w:val="14"/>
        </w:rPr>
        <w:t xml:space="preserve">    resumo_mensal.to_csv(OUTDIR / "resumo_mensal.csv", index=False, encoding="utf-8-sig")</w:t>
        <w:br/>
      </w:r>
      <w:r>
        <w:rPr>
          <w:rFonts w:ascii="Courier New" w:hAnsi="Courier New" w:eastAsia="Courier New"/>
          <w:sz w:val="14"/>
        </w:rPr>
        <w:br/>
      </w:r>
      <w:r>
        <w:rPr>
          <w:rFonts w:ascii="Courier New" w:hAnsi="Courier New" w:eastAsia="Courier New"/>
          <w:sz w:val="14"/>
        </w:rPr>
        <w:t xml:space="preserve">    resumo_uf = (</w:t>
        <w:br/>
      </w:r>
      <w:r>
        <w:rPr>
          <w:rFonts w:ascii="Courier New" w:hAnsi="Courier New" w:eastAsia="Courier New"/>
          <w:sz w:val="14"/>
        </w:rPr>
        <w:t xml:space="preserve">        df.groupby("uf")[["carteira_ativa", "carteira_inadimplencia"]]</w:t>
        <w:br/>
      </w:r>
      <w:r>
        <w:rPr>
          <w:rFonts w:ascii="Courier New" w:hAnsi="Courier New" w:eastAsia="Courier New"/>
          <w:sz w:val="14"/>
        </w:rPr>
        <w:t xml:space="preserve">        .sum()</w:t>
        <w:br/>
      </w:r>
      <w:r>
        <w:rPr>
          <w:rFonts w:ascii="Courier New" w:hAnsi="Courier New" w:eastAsia="Courier New"/>
          <w:sz w:val="14"/>
        </w:rPr>
        <w:t xml:space="preserve">        .sort_values("carteira_ativa", ascending=False)</w:t>
        <w:br/>
      </w:r>
      <w:r>
        <w:rPr>
          <w:rFonts w:ascii="Courier New" w:hAnsi="Courier New" w:eastAsia="Courier New"/>
          <w:sz w:val="14"/>
        </w:rPr>
        <w:t xml:space="preserve">    )</w:t>
        <w:br/>
      </w:r>
      <w:r>
        <w:rPr>
          <w:rFonts w:ascii="Courier New" w:hAnsi="Courier New" w:eastAsia="Courier New"/>
          <w:sz w:val="14"/>
        </w:rPr>
        <w:t xml:space="preserve">    resumo_uf["tx_inadimplencia"] = resumo_uf["carteira_inadimplencia"] / resumo_uf["carteira_ativa"]</w:t>
        <w:br/>
      </w:r>
      <w:r>
        <w:rPr>
          <w:rFonts w:ascii="Courier New" w:hAnsi="Courier New" w:eastAsia="Courier New"/>
          <w:sz w:val="14"/>
        </w:rPr>
        <w:t xml:space="preserve">    resumo_uf.to_csv(OUTDIR / "resumo_uf.csv", encoding="utf-8-sig")</w:t>
        <w:br/>
      </w:r>
      <w:r>
        <w:rPr>
          <w:rFonts w:ascii="Courier New" w:hAnsi="Courier New" w:eastAsia="Courier New"/>
          <w:sz w:val="14"/>
        </w:rPr>
        <w:br/>
      </w:r>
      <w:r>
        <w:rPr>
          <w:rFonts w:ascii="Courier New" w:hAnsi="Courier New" w:eastAsia="Courier New"/>
          <w:sz w:val="14"/>
        </w:rPr>
        <w:t xml:space="preserve">    resumo_cliente = (</w:t>
        <w:br/>
      </w:r>
      <w:r>
        <w:rPr>
          <w:rFonts w:ascii="Courier New" w:hAnsi="Courier New" w:eastAsia="Courier New"/>
          <w:sz w:val="14"/>
        </w:rPr>
        <w:t xml:space="preserve">        df.groupby("cliente")[["carteira_ativa", "carteira_inadimplencia", "ativo_problematico"]]</w:t>
        <w:br/>
      </w:r>
      <w:r>
        <w:rPr>
          <w:rFonts w:ascii="Courier New" w:hAnsi="Courier New" w:eastAsia="Courier New"/>
          <w:sz w:val="14"/>
        </w:rPr>
        <w:t xml:space="preserve">        .sum()</w:t>
        <w:br/>
      </w:r>
      <w:r>
        <w:rPr>
          <w:rFonts w:ascii="Courier New" w:hAnsi="Courier New" w:eastAsia="Courier New"/>
          <w:sz w:val="14"/>
        </w:rPr>
        <w:t xml:space="preserve">        .sort_values("carteira_ativa", ascending=False)</w:t>
        <w:br/>
      </w:r>
      <w:r>
        <w:rPr>
          <w:rFonts w:ascii="Courier New" w:hAnsi="Courier New" w:eastAsia="Courier New"/>
          <w:sz w:val="14"/>
        </w:rPr>
        <w:t xml:space="preserve">    )</w:t>
        <w:br/>
      </w:r>
      <w:r>
        <w:rPr>
          <w:rFonts w:ascii="Courier New" w:hAnsi="Courier New" w:eastAsia="Courier New"/>
          <w:sz w:val="14"/>
        </w:rPr>
        <w:t xml:space="preserve">    resumo_cliente["tx_inadimplencia"] = resumo_cliente["carteira_inadimplencia"] / resumo_cliente["carteira_ativa"]</w:t>
        <w:br/>
      </w:r>
      <w:r>
        <w:rPr>
          <w:rFonts w:ascii="Courier New" w:hAnsi="Courier New" w:eastAsia="Courier New"/>
          <w:sz w:val="14"/>
        </w:rPr>
        <w:t xml:space="preserve">    resumo_cliente["tx_problematico"] = resumo_cliente["ativo_problematico"] / resumo_cliente["carteira_ativa"]</w:t>
        <w:br/>
      </w:r>
      <w:r>
        <w:rPr>
          <w:rFonts w:ascii="Courier New" w:hAnsi="Courier New" w:eastAsia="Courier New"/>
          <w:sz w:val="14"/>
        </w:rPr>
        <w:t xml:space="preserve">    resumo_cliente.to_csv(OUTDIR / "resumo_cliente.csv", encoding="utf-8-sig")</w:t>
        <w:br/>
      </w:r>
      <w:r>
        <w:rPr>
          <w:rFonts w:ascii="Courier New" w:hAnsi="Courier New" w:eastAsia="Courier New"/>
          <w:sz w:val="14"/>
        </w:rPr>
        <w:br/>
      </w:r>
      <w:r>
        <w:rPr>
          <w:rFonts w:ascii="Courier New" w:hAnsi="Courier New" w:eastAsia="Courier New"/>
          <w:sz w:val="14"/>
        </w:rPr>
        <w:t xml:space="preserve">    resumo_segmento = (</w:t>
        <w:br/>
      </w:r>
      <w:r>
        <w:rPr>
          <w:rFonts w:ascii="Courier New" w:hAnsi="Courier New" w:eastAsia="Courier New"/>
          <w:sz w:val="14"/>
        </w:rPr>
        <w:t xml:space="preserve">        df.groupby("segmento")[["carteira_ativa", "carteira_inadimplencia"]]</w:t>
        <w:br/>
      </w:r>
      <w:r>
        <w:rPr>
          <w:rFonts w:ascii="Courier New" w:hAnsi="Courier New" w:eastAsia="Courier New"/>
          <w:sz w:val="14"/>
        </w:rPr>
        <w:t xml:space="preserve">        .sum()</w:t>
        <w:br/>
      </w:r>
      <w:r>
        <w:rPr>
          <w:rFonts w:ascii="Courier New" w:hAnsi="Courier New" w:eastAsia="Courier New"/>
          <w:sz w:val="14"/>
        </w:rPr>
        <w:t xml:space="preserve">        .sort_values("carteira_ativa", ascending=False)</w:t>
        <w:br/>
      </w:r>
      <w:r>
        <w:rPr>
          <w:rFonts w:ascii="Courier New" w:hAnsi="Courier New" w:eastAsia="Courier New"/>
          <w:sz w:val="14"/>
        </w:rPr>
        <w:t xml:space="preserve">    )</w:t>
        <w:br/>
      </w:r>
      <w:r>
        <w:rPr>
          <w:rFonts w:ascii="Courier New" w:hAnsi="Courier New" w:eastAsia="Courier New"/>
          <w:sz w:val="14"/>
        </w:rPr>
        <w:t xml:space="preserve">    resumo_segmento["tx_inadimplencia"] = resumo_segmento["carteira_inadimplencia"] / resumo_segmento["carteira_ativa"]</w:t>
        <w:br/>
      </w:r>
      <w:r>
        <w:rPr>
          <w:rFonts w:ascii="Courier New" w:hAnsi="Courier New" w:eastAsia="Courier New"/>
          <w:sz w:val="14"/>
        </w:rPr>
        <w:t xml:space="preserve">    resumo_segmento.to_csv(OUTDIR / "resumo_segmento.csv", encoding="utf-8-sig")</w:t>
        <w:br/>
      </w:r>
      <w:r>
        <w:rPr>
          <w:rFonts w:ascii="Courier New" w:hAnsi="Courier New" w:eastAsia="Courier New"/>
          <w:sz w:val="14"/>
        </w:rPr>
        <w:br/>
      </w:r>
      <w:r>
        <w:rPr>
          <w:rFonts w:ascii="Courier New" w:hAnsi="Courier New" w:eastAsia="Courier New"/>
          <w:sz w:val="14"/>
        </w:rPr>
        <w:br/>
      </w:r>
      <w:r>
        <w:rPr>
          <w:rFonts w:ascii="Courier New" w:hAnsi="Courier New" w:eastAsia="Courier New"/>
          <w:sz w:val="14"/>
        </w:rPr>
        <w:t>def gerar_graficos(df: pd.DataFrame) -&gt; None:</w:t>
        <w:br/>
      </w:r>
      <w:r>
        <w:rPr>
          <w:rFonts w:ascii="Courier New" w:hAnsi="Courier New" w:eastAsia="Courier New"/>
          <w:sz w:val="14"/>
        </w:rPr>
        <w:t xml:space="preserve">    """Cria gráficos para apoiar a análise exploratória."""</w:t>
        <w:br/>
      </w:r>
      <w:r>
        <w:rPr>
          <w:rFonts w:ascii="Courier New" w:hAnsi="Courier New" w:eastAsia="Courier New"/>
          <w:sz w:val="14"/>
        </w:rPr>
        <w:t xml:space="preserve">    resumo_mensal = (</w:t>
        <w:br/>
      </w:r>
      <w:r>
        <w:rPr>
          <w:rFonts w:ascii="Courier New" w:hAnsi="Courier New" w:eastAsia="Courier New"/>
          <w:sz w:val="14"/>
        </w:rPr>
        <w:t xml:space="preserve">        df.groupby("data_base")[["carteira_ativa", "carteira_inadimplencia", "ativo_problematico"]]</w:t>
        <w:br/>
      </w:r>
      <w:r>
        <w:rPr>
          <w:rFonts w:ascii="Courier New" w:hAnsi="Courier New" w:eastAsia="Courier New"/>
          <w:sz w:val="14"/>
        </w:rPr>
        <w:t xml:space="preserve">        .sum()</w:t>
        <w:br/>
      </w:r>
      <w:r>
        <w:rPr>
          <w:rFonts w:ascii="Courier New" w:hAnsi="Courier New" w:eastAsia="Courier New"/>
          <w:sz w:val="14"/>
        </w:rPr>
        <w:t xml:space="preserve">        .reset_index()</w:t>
        <w:br/>
      </w:r>
      <w:r>
        <w:rPr>
          <w:rFonts w:ascii="Courier New" w:hAnsi="Courier New" w:eastAsia="Courier New"/>
          <w:sz w:val="14"/>
        </w:rPr>
        <w:t xml:space="preserve">        .sort_values("data_base")</w:t>
        <w:br/>
      </w:r>
      <w:r>
        <w:rPr>
          <w:rFonts w:ascii="Courier New" w:hAnsi="Courier New" w:eastAsia="Courier New"/>
          <w:sz w:val="14"/>
        </w:rPr>
        <w:t xml:space="preserve">    )</w:t>
        <w:br/>
      </w:r>
      <w:r>
        <w:rPr>
          <w:rFonts w:ascii="Courier New" w:hAnsi="Courier New" w:eastAsia="Courier New"/>
          <w:sz w:val="14"/>
        </w:rPr>
        <w:t xml:space="preserve">    resumo_mensal["tx_inadimplencia"] = resumo_mensal["carteira_inadimplencia"] / resumo_mensal["carteira_ativa"]</w:t>
        <w:br/>
      </w:r>
      <w:r>
        <w:rPr>
          <w:rFonts w:ascii="Courier New" w:hAnsi="Courier New" w:eastAsia="Courier New"/>
          <w:sz w:val="14"/>
        </w:rPr>
        <w:br/>
      </w:r>
      <w:r>
        <w:rPr>
          <w:rFonts w:ascii="Courier New" w:hAnsi="Courier New" w:eastAsia="Courier New"/>
          <w:sz w:val="14"/>
        </w:rPr>
        <w:t xml:space="preserve">    meses = resumo_mensal["data_base"].dt.strftime("%m/%Y")</w:t>
        <w:br/>
      </w:r>
      <w:r>
        <w:rPr>
          <w:rFonts w:ascii="Courier New" w:hAnsi="Courier New" w:eastAsia="Courier New"/>
          <w:sz w:val="14"/>
        </w:rPr>
        <w:br/>
      </w:r>
      <w:r>
        <w:rPr>
          <w:rFonts w:ascii="Courier New" w:hAnsi="Courier New" w:eastAsia="Courier New"/>
          <w:sz w:val="14"/>
        </w:rPr>
        <w:t xml:space="preserve">    plt.figure(figsize=(10, 5))</w:t>
        <w:br/>
      </w:r>
      <w:r>
        <w:rPr>
          <w:rFonts w:ascii="Courier New" w:hAnsi="Courier New" w:eastAsia="Courier New"/>
          <w:sz w:val="14"/>
        </w:rPr>
        <w:t xml:space="preserve">    plt.plot(meses, resumo_mensal["carteira_ativa"] / 1e12, marker="o")</w:t>
        <w:br/>
      </w:r>
      <w:r>
        <w:rPr>
          <w:rFonts w:ascii="Courier New" w:hAnsi="Courier New" w:eastAsia="Courier New"/>
          <w:sz w:val="14"/>
        </w:rPr>
        <w:t xml:space="preserve">    plt.title("Carteira ativa total por mês (R$ trilhões)")</w:t>
        <w:br/>
      </w:r>
      <w:r>
        <w:rPr>
          <w:rFonts w:ascii="Courier New" w:hAnsi="Courier New" w:eastAsia="Courier New"/>
          <w:sz w:val="14"/>
        </w:rPr>
        <w:t xml:space="preserve">    plt.xlabel("Mês de referência")</w:t>
        <w:br/>
      </w:r>
      <w:r>
        <w:rPr>
          <w:rFonts w:ascii="Courier New" w:hAnsi="Courier New" w:eastAsia="Courier New"/>
          <w:sz w:val="14"/>
        </w:rPr>
        <w:t xml:space="preserve">    plt.ylabel("R$ trilhões")</w:t>
        <w:br/>
      </w:r>
      <w:r>
        <w:rPr>
          <w:rFonts w:ascii="Courier New" w:hAnsi="Courier New" w:eastAsia="Courier New"/>
          <w:sz w:val="14"/>
        </w:rPr>
        <w:t xml:space="preserve">    plt.xticks(rotation=45)</w:t>
        <w:br/>
      </w:r>
      <w:r>
        <w:rPr>
          <w:rFonts w:ascii="Courier New" w:hAnsi="Courier New" w:eastAsia="Courier New"/>
          <w:sz w:val="14"/>
        </w:rPr>
        <w:t xml:space="preserve">    plt.tight_layout()</w:t>
        <w:br/>
      </w:r>
      <w:r>
        <w:rPr>
          <w:rFonts w:ascii="Courier New" w:hAnsi="Courier New" w:eastAsia="Courier New"/>
          <w:sz w:val="14"/>
        </w:rPr>
        <w:t xml:space="preserve">    plt.savefig(GRAFICOS_DIR / "grafico_carteira_ativa_mes.png", dpi=180)</w:t>
        <w:br/>
      </w:r>
      <w:r>
        <w:rPr>
          <w:rFonts w:ascii="Courier New" w:hAnsi="Courier New" w:eastAsia="Courier New"/>
          <w:sz w:val="14"/>
        </w:rPr>
        <w:t xml:space="preserve">    plt.close()</w:t>
        <w:br/>
      </w:r>
      <w:r>
        <w:rPr>
          <w:rFonts w:ascii="Courier New" w:hAnsi="Courier New" w:eastAsia="Courier New"/>
          <w:sz w:val="14"/>
        </w:rPr>
        <w:br/>
      </w:r>
      <w:r>
        <w:rPr>
          <w:rFonts w:ascii="Courier New" w:hAnsi="Courier New" w:eastAsia="Courier New"/>
          <w:sz w:val="14"/>
        </w:rPr>
        <w:t xml:space="preserve">    plt.figure(figsize=(10, 5))</w:t>
        <w:br/>
      </w:r>
      <w:r>
        <w:rPr>
          <w:rFonts w:ascii="Courier New" w:hAnsi="Courier New" w:eastAsia="Courier New"/>
          <w:sz w:val="14"/>
        </w:rPr>
        <w:t xml:space="preserve">    plt.plot(meses, resumo_mensal["tx_inadimplencia"] * 100, marker="o")</w:t>
        <w:br/>
      </w:r>
      <w:r>
        <w:rPr>
          <w:rFonts w:ascii="Courier New" w:hAnsi="Courier New" w:eastAsia="Courier New"/>
          <w:sz w:val="14"/>
        </w:rPr>
        <w:t xml:space="preserve">    plt.title("Taxa de inadimplência por mês (%)")</w:t>
        <w:br/>
      </w:r>
      <w:r>
        <w:rPr>
          <w:rFonts w:ascii="Courier New" w:hAnsi="Courier New" w:eastAsia="Courier New"/>
          <w:sz w:val="14"/>
        </w:rPr>
        <w:t xml:space="preserve">    plt.xlabel("Mês de referência")</w:t>
        <w:br/>
      </w:r>
      <w:r>
        <w:rPr>
          <w:rFonts w:ascii="Courier New" w:hAnsi="Courier New" w:eastAsia="Courier New"/>
          <w:sz w:val="14"/>
        </w:rPr>
        <w:t xml:space="preserve">    plt.ylabel("% da carteira ativa")</w:t>
        <w:br/>
      </w:r>
      <w:r>
        <w:rPr>
          <w:rFonts w:ascii="Courier New" w:hAnsi="Courier New" w:eastAsia="Courier New"/>
          <w:sz w:val="14"/>
        </w:rPr>
        <w:t xml:space="preserve">    plt.xticks(rotation=45)</w:t>
        <w:br/>
      </w:r>
      <w:r>
        <w:rPr>
          <w:rFonts w:ascii="Courier New" w:hAnsi="Courier New" w:eastAsia="Courier New"/>
          <w:sz w:val="14"/>
        </w:rPr>
        <w:t xml:space="preserve">    plt.tight_layout()</w:t>
        <w:br/>
      </w:r>
      <w:r>
        <w:rPr>
          <w:rFonts w:ascii="Courier New" w:hAnsi="Courier New" w:eastAsia="Courier New"/>
          <w:sz w:val="14"/>
        </w:rPr>
        <w:t xml:space="preserve">    plt.savefig(GRAFICOS_DIR / "grafico_taxa_inadimplencia_mes.png", dpi=180)</w:t>
        <w:br/>
      </w:r>
      <w:r>
        <w:rPr>
          <w:rFonts w:ascii="Courier New" w:hAnsi="Courier New" w:eastAsia="Courier New"/>
          <w:sz w:val="14"/>
        </w:rPr>
        <w:t xml:space="preserve">    plt.close()</w:t>
        <w:br/>
      </w:r>
      <w:r>
        <w:rPr>
          <w:rFonts w:ascii="Courier New" w:hAnsi="Courier New" w:eastAsia="Courier New"/>
          <w:sz w:val="14"/>
        </w:rPr>
        <w:br/>
      </w:r>
      <w:r>
        <w:rPr>
          <w:rFonts w:ascii="Courier New" w:hAnsi="Courier New" w:eastAsia="Courier New"/>
          <w:sz w:val="14"/>
        </w:rPr>
        <w:t xml:space="preserve">    resumo_uf = (</w:t>
        <w:br/>
      </w:r>
      <w:r>
        <w:rPr>
          <w:rFonts w:ascii="Courier New" w:hAnsi="Courier New" w:eastAsia="Courier New"/>
          <w:sz w:val="14"/>
        </w:rPr>
        <w:t xml:space="preserve">        df.groupby("uf")[["carteira_ativa"]]</w:t>
        <w:br/>
      </w:r>
      <w:r>
        <w:rPr>
          <w:rFonts w:ascii="Courier New" w:hAnsi="Courier New" w:eastAsia="Courier New"/>
          <w:sz w:val="14"/>
        </w:rPr>
        <w:t xml:space="preserve">        .sum()</w:t>
        <w:br/>
      </w:r>
      <w:r>
        <w:rPr>
          <w:rFonts w:ascii="Courier New" w:hAnsi="Courier New" w:eastAsia="Courier New"/>
          <w:sz w:val="14"/>
        </w:rPr>
        <w:t xml:space="preserve">        .sort_values("carteira_ativa", ascending=False)</w:t>
        <w:br/>
      </w:r>
      <w:r>
        <w:rPr>
          <w:rFonts w:ascii="Courier New" w:hAnsi="Courier New" w:eastAsia="Courier New"/>
          <w:sz w:val="14"/>
        </w:rPr>
        <w:t xml:space="preserve">        .head(10)</w:t>
        <w:br/>
      </w:r>
      <w:r>
        <w:rPr>
          <w:rFonts w:ascii="Courier New" w:hAnsi="Courier New" w:eastAsia="Courier New"/>
          <w:sz w:val="14"/>
        </w:rPr>
        <w:t xml:space="preserve">        .sort_values("carteira_ativa", ascending=True)</w:t>
        <w:br/>
      </w:r>
      <w:r>
        <w:rPr>
          <w:rFonts w:ascii="Courier New" w:hAnsi="Courier New" w:eastAsia="Courier New"/>
          <w:sz w:val="14"/>
        </w:rPr>
        <w:t xml:space="preserve">    )</w:t>
        <w:br/>
      </w:r>
      <w:r>
        <w:rPr>
          <w:rFonts w:ascii="Courier New" w:hAnsi="Courier New" w:eastAsia="Courier New"/>
          <w:sz w:val="14"/>
        </w:rPr>
        <w:br/>
      </w:r>
      <w:r>
        <w:rPr>
          <w:rFonts w:ascii="Courier New" w:hAnsi="Courier New" w:eastAsia="Courier New"/>
          <w:sz w:val="14"/>
        </w:rPr>
        <w:t xml:space="preserve">    plt.figure(figsize=(10, 6))</w:t>
        <w:br/>
      </w:r>
      <w:r>
        <w:rPr>
          <w:rFonts w:ascii="Courier New" w:hAnsi="Courier New" w:eastAsia="Courier New"/>
          <w:sz w:val="14"/>
        </w:rPr>
        <w:t xml:space="preserve">    plt.barh(resumo_uf.index, resumo_uf["carteira_ativa"] / 1e12)</w:t>
        <w:br/>
      </w:r>
      <w:r>
        <w:rPr>
          <w:rFonts w:ascii="Courier New" w:hAnsi="Courier New" w:eastAsia="Courier New"/>
          <w:sz w:val="14"/>
        </w:rPr>
        <w:t xml:space="preserve">    plt.title("Top 10 UFs por carteira ativa acumulada em 2025")</w:t>
        <w:br/>
      </w:r>
      <w:r>
        <w:rPr>
          <w:rFonts w:ascii="Courier New" w:hAnsi="Courier New" w:eastAsia="Courier New"/>
          <w:sz w:val="14"/>
        </w:rPr>
        <w:t xml:space="preserve">    plt.xlabel("R$ trilhões")</w:t>
        <w:br/>
      </w:r>
      <w:r>
        <w:rPr>
          <w:rFonts w:ascii="Courier New" w:hAnsi="Courier New" w:eastAsia="Courier New"/>
          <w:sz w:val="14"/>
        </w:rPr>
        <w:t xml:space="preserve">    plt.ylabel("UF")</w:t>
        <w:br/>
      </w:r>
      <w:r>
        <w:rPr>
          <w:rFonts w:ascii="Courier New" w:hAnsi="Courier New" w:eastAsia="Courier New"/>
          <w:sz w:val="14"/>
        </w:rPr>
        <w:t xml:space="preserve">    plt.tight_layout()</w:t>
        <w:br/>
      </w:r>
      <w:r>
        <w:rPr>
          <w:rFonts w:ascii="Courier New" w:hAnsi="Courier New" w:eastAsia="Courier New"/>
          <w:sz w:val="14"/>
        </w:rPr>
        <w:t xml:space="preserve">    plt.savefig(GRAFICOS_DIR / "grafico_top10_ufs.png", dpi=180)</w:t>
        <w:br/>
      </w:r>
      <w:r>
        <w:rPr>
          <w:rFonts w:ascii="Courier New" w:hAnsi="Courier New" w:eastAsia="Courier New"/>
          <w:sz w:val="14"/>
        </w:rPr>
        <w:t xml:space="preserve">    plt.close()</w:t>
        <w:br/>
      </w:r>
      <w:r>
        <w:rPr>
          <w:rFonts w:ascii="Courier New" w:hAnsi="Courier New" w:eastAsia="Courier New"/>
          <w:sz w:val="14"/>
        </w:rPr>
        <w:br/>
      </w:r>
      <w:r>
        <w:rPr>
          <w:rFonts w:ascii="Courier New" w:hAnsi="Courier New" w:eastAsia="Courier New"/>
          <w:sz w:val="14"/>
        </w:rPr>
        <w:t xml:space="preserve">    resumo_cliente = (</w:t>
        <w:br/>
      </w:r>
      <w:r>
        <w:rPr>
          <w:rFonts w:ascii="Courier New" w:hAnsi="Courier New" w:eastAsia="Courier New"/>
          <w:sz w:val="14"/>
        </w:rPr>
        <w:t xml:space="preserve">        df.groupby("cliente")[["carteira_ativa", "carteira_inadimplencia"]]</w:t>
        <w:br/>
      </w:r>
      <w:r>
        <w:rPr>
          <w:rFonts w:ascii="Courier New" w:hAnsi="Courier New" w:eastAsia="Courier New"/>
          <w:sz w:val="14"/>
        </w:rPr>
        <w:t xml:space="preserve">        .sum()</w:t>
        <w:br/>
      </w:r>
      <w:r>
        <w:rPr>
          <w:rFonts w:ascii="Courier New" w:hAnsi="Courier New" w:eastAsia="Courier New"/>
          <w:sz w:val="14"/>
        </w:rPr>
        <w:t xml:space="preserve">        .sort_values("carteira_ativa", ascending=False)</w:t>
        <w:br/>
      </w:r>
      <w:r>
        <w:rPr>
          <w:rFonts w:ascii="Courier New" w:hAnsi="Courier New" w:eastAsia="Courier New"/>
          <w:sz w:val="14"/>
        </w:rPr>
        <w:t xml:space="preserve">    )</w:t>
        <w:br/>
      </w:r>
      <w:r>
        <w:rPr>
          <w:rFonts w:ascii="Courier New" w:hAnsi="Courier New" w:eastAsia="Courier New"/>
          <w:sz w:val="14"/>
        </w:rPr>
        <w:t xml:space="preserve">    resumo_cliente["tx_inadimplencia"] = resumo_cliente["carteira_inadimplencia"] / resumo_cliente["carteira_ativa"]</w:t>
        <w:br/>
      </w:r>
      <w:r>
        <w:rPr>
          <w:rFonts w:ascii="Courier New" w:hAnsi="Courier New" w:eastAsia="Courier New"/>
          <w:sz w:val="14"/>
        </w:rPr>
        <w:br/>
      </w:r>
      <w:r>
        <w:rPr>
          <w:rFonts w:ascii="Courier New" w:hAnsi="Courier New" w:eastAsia="Courier New"/>
          <w:sz w:val="14"/>
        </w:rPr>
        <w:t xml:space="preserve">    plt.figure(figsize=(8, 5))</w:t>
        <w:br/>
      </w:r>
      <w:r>
        <w:rPr>
          <w:rFonts w:ascii="Courier New" w:hAnsi="Courier New" w:eastAsia="Courier New"/>
          <w:sz w:val="14"/>
        </w:rPr>
        <w:t xml:space="preserve">    plt.bar(resumo_cliente.index.astype(str), resumo_cliente["tx_inadimplencia"] * 100)</w:t>
        <w:br/>
      </w:r>
      <w:r>
        <w:rPr>
          <w:rFonts w:ascii="Courier New" w:hAnsi="Courier New" w:eastAsia="Courier New"/>
          <w:sz w:val="14"/>
        </w:rPr>
        <w:t xml:space="preserve">    plt.title("Taxa de inadimplência por tipo de cliente")</w:t>
        <w:br/>
      </w:r>
      <w:r>
        <w:rPr>
          <w:rFonts w:ascii="Courier New" w:hAnsi="Courier New" w:eastAsia="Courier New"/>
          <w:sz w:val="14"/>
        </w:rPr>
        <w:t xml:space="preserve">    plt.xlabel("Tipo de cliente")</w:t>
        <w:br/>
      </w:r>
      <w:r>
        <w:rPr>
          <w:rFonts w:ascii="Courier New" w:hAnsi="Courier New" w:eastAsia="Courier New"/>
          <w:sz w:val="14"/>
        </w:rPr>
        <w:t xml:space="preserve">    plt.ylabel("% da carteira ativa")</w:t>
        <w:br/>
      </w:r>
      <w:r>
        <w:rPr>
          <w:rFonts w:ascii="Courier New" w:hAnsi="Courier New" w:eastAsia="Courier New"/>
          <w:sz w:val="14"/>
        </w:rPr>
        <w:t xml:space="preserve">    plt.tight_layout()</w:t>
        <w:br/>
      </w:r>
      <w:r>
        <w:rPr>
          <w:rFonts w:ascii="Courier New" w:hAnsi="Courier New" w:eastAsia="Courier New"/>
          <w:sz w:val="14"/>
        </w:rPr>
        <w:t xml:space="preserve">    plt.savefig(GRAFICOS_DIR / "grafico_taxa_cliente.png", dpi=180)</w:t>
        <w:br/>
      </w:r>
      <w:r>
        <w:rPr>
          <w:rFonts w:ascii="Courier New" w:hAnsi="Courier New" w:eastAsia="Courier New"/>
          <w:sz w:val="14"/>
        </w:rPr>
        <w:t xml:space="preserve">    plt.close()</w:t>
        <w:br/>
      </w:r>
      <w:r>
        <w:rPr>
          <w:rFonts w:ascii="Courier New" w:hAnsi="Courier New" w:eastAsia="Courier New"/>
          <w:sz w:val="14"/>
        </w:rPr>
        <w:br/>
      </w:r>
      <w:r>
        <w:rPr>
          <w:rFonts w:ascii="Courier New" w:hAnsi="Courier New" w:eastAsia="Courier New"/>
          <w:sz w:val="14"/>
        </w:rPr>
        <w:br/>
      </w:r>
      <w:r>
        <w:rPr>
          <w:rFonts w:ascii="Courier New" w:hAnsi="Courier New" w:eastAsia="Courier New"/>
          <w:sz w:val="14"/>
        </w:rPr>
        <w:t>def main() -&gt; None:</w:t>
        <w:br/>
      </w:r>
      <w:r>
        <w:rPr>
          <w:rFonts w:ascii="Courier New" w:hAnsi="Courier New" w:eastAsia="Courier New"/>
          <w:sz w:val="14"/>
        </w:rPr>
        <w:t xml:space="preserve">    df = carregar_arquivos()</w:t>
        <w:br/>
      </w:r>
      <w:r>
        <w:rPr>
          <w:rFonts w:ascii="Courier New" w:hAnsi="Courier New" w:eastAsia="Courier New"/>
          <w:sz w:val="14"/>
        </w:rPr>
        <w:t xml:space="preserve">    gerar_resumo_estrutura(df)</w:t>
        <w:br/>
      </w:r>
      <w:r>
        <w:rPr>
          <w:rFonts w:ascii="Courier New" w:hAnsi="Courier New" w:eastAsia="Courier New"/>
          <w:sz w:val="14"/>
        </w:rPr>
        <w:t xml:space="preserve">    gerar_estatistica_descritiva(df)</w:t>
        <w:br/>
      </w:r>
      <w:r>
        <w:rPr>
          <w:rFonts w:ascii="Courier New" w:hAnsi="Courier New" w:eastAsia="Courier New"/>
          <w:sz w:val="14"/>
        </w:rPr>
        <w:t xml:space="preserve">    gerar_resumos_analiticos(df)</w:t>
        <w:br/>
      </w:r>
      <w:r>
        <w:rPr>
          <w:rFonts w:ascii="Courier New" w:hAnsi="Courier New" w:eastAsia="Courier New"/>
          <w:sz w:val="14"/>
        </w:rPr>
        <w:t xml:space="preserve">    gerar_graficos(df)</w:t>
        <w:br/>
      </w:r>
      <w:r>
        <w:rPr>
          <w:rFonts w:ascii="Courier New" w:hAnsi="Courier New" w:eastAsia="Courier New"/>
          <w:sz w:val="14"/>
        </w:rPr>
        <w:t xml:space="preserve">    print("EDA concluída com sucesso.")</w:t>
        <w:br/>
      </w:r>
      <w:r>
        <w:rPr>
          <w:rFonts w:ascii="Courier New" w:hAnsi="Courier New" w:eastAsia="Courier New"/>
          <w:sz w:val="14"/>
        </w:rPr>
        <w:t xml:space="preserve">    print("Arquivos gerados nas pastas 'eda_outputs' e 'graficos'.")</w:t>
        <w:br/>
      </w:r>
      <w:r>
        <w:rPr>
          <w:rFonts w:ascii="Courier New" w:hAnsi="Courier New" w:eastAsia="Courier New"/>
          <w:sz w:val="14"/>
        </w:rPr>
        <w:br/>
      </w:r>
      <w:r>
        <w:rPr>
          <w:rFonts w:ascii="Courier New" w:hAnsi="Courier New" w:eastAsia="Courier New"/>
          <w:sz w:val="14"/>
        </w:rPr>
        <w:br/>
      </w:r>
      <w:r>
        <w:rPr>
          <w:rFonts w:ascii="Courier New" w:hAnsi="Courier New" w:eastAsia="Courier New"/>
          <w:sz w:val="14"/>
        </w:rPr>
        <w:t>if __name__ == "__main__":</w:t>
        <w:br/>
      </w:r>
      <w:r>
        <w:rPr>
          <w:rFonts w:ascii="Courier New" w:hAnsi="Courier New" w:eastAsia="Courier New"/>
          <w:sz w:val="14"/>
        </w:rPr>
        <w:t xml:space="preserve">    main()</w:t>
      </w:r>
    </w:p>
    <w:sectPr w:rsidR="00FC693F" w:rsidRPr="0006063C" w:rsidSect="00034616">
      <w:pgSz w:w="12240" w:h="15840"/>
      <w:pgMar w:top="1134"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tyle">
    <w:name w:val="CodeStyle"/>
    <w:rPr>
      <w:rFonts w:ascii="Courier New" w:hAnsi="Courier New" w:eastAsia="Courier New"/>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