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D26E2" w14:textId="77777777" w:rsidR="00D431C6" w:rsidRPr="00DC1E8B" w:rsidRDefault="00D431C6" w:rsidP="00D431C6">
      <w:pPr>
        <w:spacing w:after="0" w:line="360" w:lineRule="auto"/>
        <w:jc w:val="center"/>
        <w:rPr>
          <w:rFonts w:ascii="Times New Roman" w:hAnsi="Times New Roman" w:cs="Times New Roman"/>
          <w:sz w:val="32"/>
          <w:szCs w:val="32"/>
          <w:lang w:val="ro-RO" w:eastAsia="zh-CN"/>
        </w:rPr>
      </w:pPr>
      <w:r w:rsidRPr="00DC1E8B">
        <w:rPr>
          <w:rFonts w:ascii="Times New Roman" w:hAnsi="Times New Roman" w:cs="Times New Roman"/>
          <w:sz w:val="32"/>
          <w:szCs w:val="32"/>
          <w:lang w:val="ro-RO" w:eastAsia="zh-CN"/>
        </w:rPr>
        <w:t>Ministerul Educației și Cercetării a Republicii Moldova</w:t>
      </w:r>
    </w:p>
    <w:p w14:paraId="653981E4" w14:textId="77777777" w:rsidR="00D431C6" w:rsidRPr="00DC1E8B" w:rsidRDefault="00D431C6" w:rsidP="00D431C6">
      <w:pPr>
        <w:spacing w:after="0" w:line="360" w:lineRule="auto"/>
        <w:jc w:val="center"/>
        <w:rPr>
          <w:rFonts w:ascii="Times New Roman" w:hAnsi="Times New Roman" w:cs="Times New Roman"/>
          <w:sz w:val="32"/>
          <w:szCs w:val="32"/>
          <w:lang w:val="ro-RO" w:eastAsia="zh-CN"/>
        </w:rPr>
      </w:pPr>
      <w:r w:rsidRPr="00DC1E8B">
        <w:rPr>
          <w:rFonts w:ascii="Times New Roman" w:hAnsi="Times New Roman" w:cs="Times New Roman"/>
          <w:sz w:val="32"/>
          <w:szCs w:val="32"/>
          <w:lang w:val="ro-RO"/>
        </w:rPr>
        <w:t>Universitatea Tehnică a Moldovei</w:t>
      </w:r>
    </w:p>
    <w:p w14:paraId="6A390734" w14:textId="77777777" w:rsidR="00D431C6" w:rsidRPr="00DC1E8B" w:rsidRDefault="00D431C6" w:rsidP="00D431C6">
      <w:pPr>
        <w:spacing w:after="0" w:line="360" w:lineRule="auto"/>
        <w:jc w:val="center"/>
        <w:rPr>
          <w:rFonts w:ascii="Times New Roman" w:hAnsi="Times New Roman" w:cs="Times New Roman"/>
          <w:sz w:val="32"/>
          <w:szCs w:val="32"/>
          <w:lang w:val="ro-RO"/>
        </w:rPr>
      </w:pPr>
      <w:r w:rsidRPr="00DC1E8B">
        <w:rPr>
          <w:rFonts w:ascii="Times New Roman" w:hAnsi="Times New Roman" w:cs="Times New Roman"/>
          <w:sz w:val="32"/>
          <w:szCs w:val="32"/>
          <w:lang w:val="ro-RO"/>
        </w:rPr>
        <w:t>Facultatea Calculatoare Informatică și Microelectronică</w:t>
      </w:r>
    </w:p>
    <w:p w14:paraId="28D64E01" w14:textId="77777777" w:rsidR="00D431C6" w:rsidRPr="00DC1E8B" w:rsidRDefault="00D431C6" w:rsidP="00D431C6">
      <w:pPr>
        <w:spacing w:after="0" w:line="360" w:lineRule="auto"/>
        <w:rPr>
          <w:rFonts w:ascii="Times New Roman" w:hAnsi="Times New Roman" w:cs="Times New Roman"/>
          <w:lang w:val="ro-RO"/>
        </w:rPr>
      </w:pPr>
    </w:p>
    <w:p w14:paraId="407B365C" w14:textId="77777777" w:rsidR="00D431C6" w:rsidRPr="00DC1E8B" w:rsidRDefault="00D431C6" w:rsidP="00D431C6">
      <w:pPr>
        <w:spacing w:after="0" w:line="360" w:lineRule="auto"/>
        <w:rPr>
          <w:rFonts w:ascii="Times New Roman" w:hAnsi="Times New Roman" w:cs="Times New Roman"/>
          <w:lang w:val="ro-RO"/>
        </w:rPr>
      </w:pPr>
    </w:p>
    <w:p w14:paraId="4735D42C" w14:textId="77777777" w:rsidR="00D431C6" w:rsidRPr="00DC1E8B" w:rsidRDefault="00D431C6" w:rsidP="00D431C6">
      <w:pPr>
        <w:spacing w:after="0" w:line="360" w:lineRule="auto"/>
        <w:rPr>
          <w:rFonts w:ascii="Times New Roman" w:hAnsi="Times New Roman" w:cs="Times New Roman"/>
          <w:lang w:val="ro-RO"/>
        </w:rPr>
      </w:pPr>
    </w:p>
    <w:p w14:paraId="77196470" w14:textId="77777777" w:rsidR="00D431C6" w:rsidRPr="00DC1E8B" w:rsidRDefault="00D431C6" w:rsidP="00D431C6">
      <w:pPr>
        <w:spacing w:after="0" w:line="360" w:lineRule="auto"/>
        <w:rPr>
          <w:rFonts w:ascii="Times New Roman" w:hAnsi="Times New Roman" w:cs="Times New Roman"/>
          <w:lang w:val="ro-RO"/>
        </w:rPr>
      </w:pPr>
    </w:p>
    <w:p w14:paraId="242F0F54" w14:textId="77777777" w:rsidR="00D431C6" w:rsidRPr="00DC1E8B" w:rsidRDefault="00D431C6" w:rsidP="00D431C6">
      <w:pPr>
        <w:spacing w:after="0" w:line="360" w:lineRule="auto"/>
        <w:rPr>
          <w:rFonts w:ascii="Times New Roman" w:hAnsi="Times New Roman" w:cs="Times New Roman"/>
          <w:lang w:val="ro-RO"/>
        </w:rPr>
      </w:pPr>
    </w:p>
    <w:p w14:paraId="3C6BE00F" w14:textId="77777777" w:rsidR="00D431C6" w:rsidRPr="00DC1E8B" w:rsidRDefault="00D431C6" w:rsidP="00D431C6">
      <w:pPr>
        <w:pStyle w:val="NormalWeb"/>
        <w:spacing w:before="0" w:beforeAutospacing="0" w:after="0" w:afterAutospacing="0" w:line="360" w:lineRule="auto"/>
        <w:jc w:val="center"/>
        <w:rPr>
          <w:b/>
          <w:color w:val="000000"/>
          <w:sz w:val="96"/>
          <w:szCs w:val="36"/>
          <w:lang w:val="ro-RO"/>
        </w:rPr>
      </w:pPr>
      <w:r w:rsidRPr="00DC1E8B">
        <w:rPr>
          <w:b/>
          <w:color w:val="000000"/>
          <w:sz w:val="96"/>
          <w:szCs w:val="36"/>
          <w:lang w:val="ro-RO"/>
        </w:rPr>
        <w:t>RAPORT</w:t>
      </w:r>
    </w:p>
    <w:p w14:paraId="117F716D" w14:textId="542D0334" w:rsidR="00D431C6" w:rsidRPr="00DC1E8B" w:rsidRDefault="00D431C6" w:rsidP="00D431C6">
      <w:pPr>
        <w:pStyle w:val="NormalWeb"/>
        <w:spacing w:before="0" w:beforeAutospacing="0" w:after="0" w:afterAutospacing="0" w:line="360" w:lineRule="auto"/>
        <w:jc w:val="center"/>
        <w:rPr>
          <w:lang w:val="ro-RO"/>
        </w:rPr>
      </w:pPr>
      <w:r w:rsidRPr="00DC1E8B">
        <w:rPr>
          <w:color w:val="000000"/>
          <w:sz w:val="36"/>
          <w:szCs w:val="36"/>
          <w:lang w:val="ro-RO"/>
        </w:rPr>
        <w:t>la lucrarea de laborator nr.</w:t>
      </w:r>
      <w:r w:rsidR="00DC5B87" w:rsidRPr="00DC1E8B">
        <w:rPr>
          <w:color w:val="000000"/>
          <w:sz w:val="36"/>
          <w:szCs w:val="36"/>
          <w:lang w:val="ro-RO"/>
        </w:rPr>
        <w:t xml:space="preserve"> </w:t>
      </w:r>
      <w:r w:rsidR="001B2EFA" w:rsidRPr="00DC1E8B">
        <w:rPr>
          <w:color w:val="000000"/>
          <w:sz w:val="36"/>
          <w:szCs w:val="36"/>
          <w:lang w:val="ro-RO"/>
        </w:rPr>
        <w:t>3</w:t>
      </w:r>
      <w:r w:rsidR="00DC5B87" w:rsidRPr="00DC1E8B">
        <w:rPr>
          <w:color w:val="000000"/>
          <w:sz w:val="36"/>
          <w:szCs w:val="36"/>
          <w:lang w:val="ro-RO"/>
        </w:rPr>
        <w:t xml:space="preserve"> </w:t>
      </w:r>
    </w:p>
    <w:p w14:paraId="612F0B22" w14:textId="59846C2B" w:rsidR="00D431C6" w:rsidRPr="00DC1E8B" w:rsidRDefault="00D431C6" w:rsidP="00D431C6">
      <w:pPr>
        <w:pStyle w:val="NormalWeb"/>
        <w:spacing w:before="0" w:beforeAutospacing="0" w:after="0" w:afterAutospacing="0" w:line="360" w:lineRule="auto"/>
        <w:jc w:val="center"/>
        <w:rPr>
          <w:lang w:val="ro-RO"/>
        </w:rPr>
      </w:pPr>
      <w:r w:rsidRPr="00DC1E8B">
        <w:rPr>
          <w:color w:val="000000"/>
          <w:sz w:val="36"/>
          <w:szCs w:val="36"/>
          <w:lang w:val="ro-RO"/>
        </w:rPr>
        <w:t xml:space="preserve">la obiectul </w:t>
      </w:r>
      <w:r w:rsidR="00A34359" w:rsidRPr="00DC1E8B">
        <w:rPr>
          <w:color w:val="000000"/>
          <w:sz w:val="32"/>
          <w:szCs w:val="32"/>
          <w:lang w:val="ro-RO"/>
        </w:rPr>
        <w:t>Proiectarea Sistemelor</w:t>
      </w:r>
    </w:p>
    <w:p w14:paraId="64CAFB74" w14:textId="1B6BE063" w:rsidR="00D431C6" w:rsidRPr="00DC1E8B" w:rsidRDefault="00D431C6" w:rsidP="003E7E90">
      <w:pPr>
        <w:pStyle w:val="NormalWeb"/>
        <w:spacing w:before="0" w:beforeAutospacing="0" w:after="0" w:afterAutospacing="0" w:line="360" w:lineRule="auto"/>
        <w:jc w:val="center"/>
        <w:rPr>
          <w:sz w:val="32"/>
          <w:szCs w:val="32"/>
          <w:lang w:val="ro-RO"/>
        </w:rPr>
      </w:pPr>
      <w:r w:rsidRPr="00DC1E8B">
        <w:rPr>
          <w:color w:val="000000"/>
          <w:sz w:val="32"/>
          <w:szCs w:val="32"/>
          <w:lang w:val="ro-RO"/>
        </w:rPr>
        <w:t xml:space="preserve">Tema: </w:t>
      </w:r>
      <w:r w:rsidRPr="00DC1E8B">
        <w:rPr>
          <w:lang w:val="ro-RO"/>
        </w:rPr>
        <w:t xml:space="preserve"> </w:t>
      </w:r>
      <w:r w:rsidR="00A34359" w:rsidRPr="00DC1E8B">
        <w:rPr>
          <w:i/>
          <w:iCs/>
          <w:sz w:val="32"/>
          <w:szCs w:val="32"/>
          <w:lang w:val="ro-RO"/>
        </w:rPr>
        <w:t xml:space="preserve">Modelarea </w:t>
      </w:r>
      <w:r w:rsidR="003E7E90" w:rsidRPr="00DC1E8B">
        <w:rPr>
          <w:i/>
          <w:iCs/>
          <w:sz w:val="32"/>
          <w:szCs w:val="32"/>
          <w:lang w:val="ro-RO"/>
        </w:rPr>
        <w:t>proceselor și fluxurilor de date</w:t>
      </w:r>
    </w:p>
    <w:p w14:paraId="5A1D84C1" w14:textId="5EBDBB42" w:rsidR="00D431C6" w:rsidRPr="00DC1E8B" w:rsidRDefault="00D431C6" w:rsidP="00D431C6">
      <w:pPr>
        <w:pStyle w:val="NormalWeb"/>
        <w:spacing w:before="240" w:beforeAutospacing="0" w:after="0" w:afterAutospacing="0" w:line="360" w:lineRule="auto"/>
        <w:jc w:val="center"/>
        <w:rPr>
          <w:color w:val="000000"/>
          <w:sz w:val="22"/>
          <w:szCs w:val="22"/>
          <w:lang w:val="ro-RO"/>
        </w:rPr>
      </w:pPr>
      <w:r w:rsidRPr="00DC1E8B">
        <w:rPr>
          <w:color w:val="000000"/>
          <w:sz w:val="22"/>
          <w:szCs w:val="22"/>
          <w:lang w:val="ro-RO"/>
        </w:rPr>
        <w:t> </w:t>
      </w:r>
    </w:p>
    <w:p w14:paraId="2FC5C9BD" w14:textId="77777777" w:rsidR="00C92F6B" w:rsidRPr="00DC1E8B" w:rsidRDefault="00C92F6B" w:rsidP="00D431C6">
      <w:pPr>
        <w:pStyle w:val="NormalWeb"/>
        <w:spacing w:before="240" w:beforeAutospacing="0" w:after="0" w:afterAutospacing="0" w:line="360" w:lineRule="auto"/>
        <w:jc w:val="center"/>
        <w:rPr>
          <w:color w:val="000000"/>
          <w:sz w:val="22"/>
          <w:szCs w:val="22"/>
          <w:lang w:val="ro-RO"/>
        </w:rPr>
      </w:pPr>
    </w:p>
    <w:p w14:paraId="35CC2556" w14:textId="4904F87D" w:rsidR="00D431C6" w:rsidRPr="00DC1E8B" w:rsidRDefault="00D431C6" w:rsidP="00C92F6B">
      <w:pPr>
        <w:pStyle w:val="NormalWeb"/>
        <w:spacing w:before="240" w:beforeAutospacing="0" w:after="0" w:afterAutospacing="0" w:line="360" w:lineRule="auto"/>
        <w:rPr>
          <w:color w:val="000000"/>
          <w:sz w:val="22"/>
          <w:szCs w:val="22"/>
          <w:lang w:val="ro-RO"/>
        </w:rPr>
      </w:pPr>
    </w:p>
    <w:p w14:paraId="73C13040" w14:textId="0D8E8699" w:rsidR="00D431C6" w:rsidRPr="00DC1E8B" w:rsidRDefault="00D431C6" w:rsidP="00D431C6">
      <w:pPr>
        <w:pStyle w:val="NormalWeb"/>
        <w:spacing w:before="240" w:beforeAutospacing="0" w:after="0" w:afterAutospacing="0" w:line="360" w:lineRule="auto"/>
        <w:jc w:val="both"/>
        <w:rPr>
          <w:color w:val="000000"/>
          <w:sz w:val="22"/>
          <w:szCs w:val="22"/>
          <w:lang w:val="ro-RO"/>
        </w:rPr>
      </w:pPr>
      <w:r w:rsidRPr="00DC1E8B">
        <w:rPr>
          <w:color w:val="000000"/>
          <w:sz w:val="32"/>
          <w:szCs w:val="28"/>
          <w:lang w:val="ro-RO"/>
        </w:rPr>
        <w:t xml:space="preserve">A efectuat:                                       </w:t>
      </w:r>
      <w:r w:rsidRPr="00DC1E8B">
        <w:rPr>
          <w:rStyle w:val="apple-tab-span"/>
          <w:color w:val="000000"/>
          <w:sz w:val="32"/>
          <w:szCs w:val="28"/>
          <w:lang w:val="ro-RO"/>
        </w:rPr>
        <w:tab/>
      </w:r>
      <w:r w:rsidR="00725F9F" w:rsidRPr="00DC1E8B">
        <w:rPr>
          <w:rStyle w:val="apple-tab-span"/>
          <w:color w:val="000000"/>
          <w:sz w:val="32"/>
          <w:szCs w:val="28"/>
          <w:lang w:val="ro-RO"/>
        </w:rPr>
        <w:t xml:space="preserve"> Botnarenco Ecaterina</w:t>
      </w:r>
      <w:r w:rsidRPr="00DC1E8B">
        <w:rPr>
          <w:color w:val="000000"/>
          <w:sz w:val="32"/>
          <w:szCs w:val="28"/>
          <w:lang w:val="ro-RO"/>
        </w:rPr>
        <w:t>, TI-223</w:t>
      </w:r>
    </w:p>
    <w:p w14:paraId="3FF5C515" w14:textId="77777777" w:rsidR="003A2D57" w:rsidRPr="00DC1E8B" w:rsidRDefault="00D431C6" w:rsidP="00D431C6">
      <w:pPr>
        <w:pStyle w:val="NormalWeb"/>
        <w:spacing w:before="0" w:beforeAutospacing="0" w:after="0" w:afterAutospacing="0" w:line="360" w:lineRule="auto"/>
        <w:rPr>
          <w:color w:val="000000"/>
          <w:sz w:val="32"/>
          <w:szCs w:val="28"/>
          <w:lang w:val="ro-RO"/>
        </w:rPr>
      </w:pPr>
      <w:r w:rsidRPr="00DC1E8B">
        <w:rPr>
          <w:color w:val="000000"/>
          <w:sz w:val="32"/>
          <w:szCs w:val="28"/>
          <w:lang w:val="ro-RO"/>
        </w:rPr>
        <w:t xml:space="preserve">A verificat:                              </w:t>
      </w:r>
      <w:r w:rsidRPr="00DC1E8B">
        <w:rPr>
          <w:rStyle w:val="apple-tab-span"/>
          <w:color w:val="000000"/>
          <w:sz w:val="32"/>
          <w:szCs w:val="28"/>
          <w:lang w:val="ro-RO"/>
        </w:rPr>
        <w:tab/>
      </w:r>
      <w:r w:rsidRPr="00DC1E8B">
        <w:rPr>
          <w:color w:val="000000"/>
          <w:sz w:val="32"/>
          <w:szCs w:val="28"/>
          <w:lang w:val="ro-RO"/>
        </w:rPr>
        <w:t xml:space="preserve">          </w:t>
      </w:r>
      <w:r w:rsidR="00A34359" w:rsidRPr="00DC1E8B">
        <w:rPr>
          <w:color w:val="000000"/>
          <w:sz w:val="32"/>
          <w:szCs w:val="28"/>
          <w:lang w:val="ro-RO"/>
        </w:rPr>
        <w:t>Cojocaru Svetlana</w:t>
      </w:r>
      <w:r w:rsidRPr="00DC1E8B">
        <w:rPr>
          <w:color w:val="000000"/>
          <w:sz w:val="32"/>
          <w:szCs w:val="28"/>
          <w:lang w:val="ro-RO"/>
        </w:rPr>
        <w:t>, asist. univ.</w:t>
      </w:r>
      <w:r w:rsidRPr="00DC1E8B">
        <w:rPr>
          <w:color w:val="000000"/>
          <w:sz w:val="32"/>
          <w:szCs w:val="28"/>
          <w:lang w:val="ro-RO"/>
        </w:rPr>
        <w:br/>
      </w:r>
      <w:r w:rsidRPr="00DC1E8B">
        <w:rPr>
          <w:color w:val="000000"/>
          <w:sz w:val="32"/>
          <w:szCs w:val="28"/>
          <w:lang w:val="ro-RO"/>
        </w:rPr>
        <w:br/>
      </w:r>
    </w:p>
    <w:p w14:paraId="5565098D" w14:textId="15BAF280" w:rsidR="00D431C6" w:rsidRPr="00DC1E8B" w:rsidRDefault="00D431C6" w:rsidP="00D431C6">
      <w:pPr>
        <w:pStyle w:val="NormalWeb"/>
        <w:spacing w:before="0" w:beforeAutospacing="0" w:after="0" w:afterAutospacing="0" w:line="360" w:lineRule="auto"/>
        <w:rPr>
          <w:color w:val="000000"/>
          <w:sz w:val="32"/>
          <w:szCs w:val="28"/>
          <w:lang w:val="ro-RO"/>
        </w:rPr>
      </w:pPr>
      <w:r w:rsidRPr="00DC1E8B">
        <w:rPr>
          <w:color w:val="000000"/>
          <w:sz w:val="32"/>
          <w:szCs w:val="28"/>
          <w:lang w:val="ro-RO"/>
        </w:rPr>
        <w:br/>
      </w:r>
    </w:p>
    <w:p w14:paraId="5B97849A" w14:textId="7676DBA2" w:rsidR="00DB1209" w:rsidRPr="00DC1E8B" w:rsidRDefault="000F4F70" w:rsidP="000B5E16">
      <w:pPr>
        <w:pStyle w:val="NormalWeb"/>
        <w:spacing w:before="0" w:beforeAutospacing="0" w:after="0" w:afterAutospacing="0" w:line="360" w:lineRule="auto"/>
        <w:jc w:val="center"/>
        <w:rPr>
          <w:color w:val="000000"/>
          <w:sz w:val="32"/>
          <w:szCs w:val="28"/>
          <w:lang w:val="ro-RO"/>
        </w:rPr>
      </w:pPr>
      <w:r w:rsidRPr="00DC1E8B">
        <w:rPr>
          <w:color w:val="000000"/>
          <w:sz w:val="32"/>
          <w:szCs w:val="28"/>
          <w:lang w:val="ro-RO"/>
        </w:rPr>
        <w:t>Chișinău</w:t>
      </w:r>
      <w:r w:rsidR="00D431C6" w:rsidRPr="00DC1E8B">
        <w:rPr>
          <w:color w:val="000000"/>
          <w:sz w:val="32"/>
          <w:szCs w:val="28"/>
          <w:lang w:val="ro-RO"/>
        </w:rPr>
        <w:t xml:space="preserve"> 202</w:t>
      </w:r>
      <w:r w:rsidR="006514F2" w:rsidRPr="00DC1E8B">
        <w:rPr>
          <w:color w:val="000000"/>
          <w:sz w:val="32"/>
          <w:szCs w:val="28"/>
          <w:lang w:val="ro-RO"/>
        </w:rPr>
        <w:t>5</w:t>
      </w:r>
    </w:p>
    <w:p w14:paraId="2A1E37EE" w14:textId="0FEB69A7" w:rsidR="000B5E16" w:rsidRPr="00DC1E8B" w:rsidRDefault="000B5E16" w:rsidP="000B5E16">
      <w:pPr>
        <w:pStyle w:val="NormalWeb"/>
        <w:spacing w:before="0" w:beforeAutospacing="0" w:after="0" w:afterAutospacing="0" w:line="360" w:lineRule="auto"/>
        <w:jc w:val="both"/>
        <w:rPr>
          <w:b/>
          <w:bCs/>
          <w:color w:val="000000"/>
          <w:szCs w:val="22"/>
          <w:lang w:val="ro-RO"/>
        </w:rPr>
      </w:pPr>
      <w:r w:rsidRPr="00DC1E8B">
        <w:rPr>
          <w:b/>
          <w:bCs/>
          <w:color w:val="000000"/>
          <w:szCs w:val="22"/>
          <w:lang w:val="ro-RO"/>
        </w:rPr>
        <w:lastRenderedPageBreak/>
        <w:t>Considerații teoretice</w:t>
      </w:r>
    </w:p>
    <w:p w14:paraId="337BE38B" w14:textId="2A515C8A" w:rsidR="00BF618C" w:rsidRPr="00DC1E8B" w:rsidRDefault="000B5E16" w:rsidP="00BF2991">
      <w:pPr>
        <w:pStyle w:val="NormalWeb"/>
        <w:spacing w:before="0" w:beforeAutospacing="0" w:after="0" w:afterAutospacing="0" w:line="360" w:lineRule="auto"/>
        <w:ind w:firstLine="708"/>
        <w:jc w:val="both"/>
        <w:rPr>
          <w:color w:val="000000"/>
          <w:szCs w:val="22"/>
          <w:lang w:val="ro-RO"/>
        </w:rPr>
      </w:pPr>
      <w:r w:rsidRPr="00DC1E8B">
        <w:rPr>
          <w:color w:val="000000"/>
          <w:szCs w:val="22"/>
          <w:lang w:val="ro-RO"/>
        </w:rPr>
        <w:t>IDEF</w:t>
      </w:r>
      <w:r w:rsidR="00BF2991" w:rsidRPr="00DC1E8B">
        <w:rPr>
          <w:color w:val="000000"/>
          <w:szCs w:val="22"/>
          <w:lang w:val="ro-RO"/>
        </w:rPr>
        <w:t>0</w:t>
      </w:r>
      <w:r w:rsidRPr="00DC1E8B">
        <w:rPr>
          <w:color w:val="000000"/>
          <w:szCs w:val="22"/>
          <w:lang w:val="ro-RO"/>
        </w:rPr>
        <w:t xml:space="preserve"> </w:t>
      </w:r>
      <w:r w:rsidR="00BF2991" w:rsidRPr="00DC1E8B">
        <w:rPr>
          <w:color w:val="000000"/>
          <w:szCs w:val="22"/>
          <w:lang w:val="ro-RO"/>
        </w:rPr>
        <w:t>este o metodă grafică utilizată pentru a descrie, analiza și documenta procesele funcționale ale unui sistem. Scopul principal al acestei notații este de a evidenția interacțiunile dintre funcțiile unui sistem și elementele sale fundamentale: intrările, ieșirile, controalele și mecanismele. Scopul diagramei IDEF0 este de a reprezenta funcțiile unui sistem și interacțiunile acestuia cu mediul înconjurător. Intrările sunt elementele care sunt procesate de sistem, iar ieșirile sunt rezultatele procesării. Controalele sunt regulile, constrângerile sau condițiile care guvernează funcționarea, iar mecanismele sunt resursele utilizate pentru a îndeplini funcțiile.</w:t>
      </w:r>
    </w:p>
    <w:p w14:paraId="0E57DD1F" w14:textId="1A153180" w:rsidR="00BF2991" w:rsidRPr="00DC1E8B" w:rsidRDefault="00BF2991" w:rsidP="00BF2991">
      <w:pPr>
        <w:pStyle w:val="NormalWeb"/>
        <w:spacing w:before="0" w:beforeAutospacing="0" w:after="0" w:afterAutospacing="0" w:line="360" w:lineRule="auto"/>
        <w:ind w:firstLine="708"/>
        <w:jc w:val="both"/>
        <w:rPr>
          <w:color w:val="000000"/>
          <w:szCs w:val="22"/>
          <w:lang w:val="ro-RO"/>
        </w:rPr>
      </w:pPr>
      <w:r w:rsidRPr="00DC1E8B">
        <w:rPr>
          <w:color w:val="000000"/>
          <w:szCs w:val="22"/>
          <w:lang w:val="ro-RO"/>
        </w:rPr>
        <w:t xml:space="preserve">Într-o diagramă IDEF0, blocurile (activitățile, funcțiile) reprezintă o activitate sau o funcție specifică a sistemului. Fiecare bloc trebuie să aibă: un număr unic (ex. A0, A1, </w:t>
      </w:r>
      <w:proofErr w:type="spellStart"/>
      <w:r w:rsidRPr="00DC1E8B">
        <w:rPr>
          <w:color w:val="000000"/>
          <w:szCs w:val="22"/>
          <w:lang w:val="ro-RO"/>
        </w:rPr>
        <w:t>Az</w:t>
      </w:r>
      <w:proofErr w:type="spellEnd"/>
      <w:r w:rsidRPr="00DC1E8B">
        <w:rPr>
          <w:color w:val="000000"/>
          <w:szCs w:val="22"/>
          <w:lang w:val="ro-RO"/>
        </w:rPr>
        <w:t>...), un titlu descriptiv care reflectă procesul reprezentat.</w:t>
      </w:r>
      <w:r w:rsidR="00C32C8C" w:rsidRPr="00DC1E8B">
        <w:rPr>
          <w:color w:val="000000"/>
          <w:szCs w:val="22"/>
          <w:lang w:val="ro-RO"/>
        </w:rPr>
        <w:t xml:space="preserve"> Săgețile într-o diagramă sunt de diferite tipuri. Intrările vin din partea stânga și sunt date care intră în proces pentru a fi transformate. Ieșirile ies pe partea dreaptă și reprezintă rezultatele sau produsele generate de proces. Controalele intră prin partea de sus și sunt constrângeri, reguli sau condiții necesare pentru desfășurarea procesului. Mecanismele intră prin partea de jos al blocului și reprezintă resursele sau instrumentele folosite pentru a executa procesul, precum echipamente, software, resurse umane.</w:t>
      </w:r>
    </w:p>
    <w:p w14:paraId="3A18AEAD" w14:textId="7BF61BB4" w:rsidR="00C32C8C" w:rsidRPr="00DC1E8B" w:rsidRDefault="00C32C8C" w:rsidP="00BF2991">
      <w:pPr>
        <w:pStyle w:val="NormalWeb"/>
        <w:spacing w:before="0" w:beforeAutospacing="0" w:after="0" w:afterAutospacing="0" w:line="360" w:lineRule="auto"/>
        <w:ind w:firstLine="708"/>
        <w:jc w:val="both"/>
        <w:rPr>
          <w:color w:val="000000"/>
          <w:szCs w:val="22"/>
          <w:lang w:val="ro-RO"/>
        </w:rPr>
      </w:pPr>
      <w:r w:rsidRPr="00DC1E8B">
        <w:rPr>
          <w:color w:val="000000"/>
          <w:szCs w:val="22"/>
          <w:lang w:val="ro-RO"/>
        </w:rPr>
        <w:t xml:space="preserve">Un proces poate fi detaliat pe niveluri inferioare, fiecare nivel oferind o descriere mai detaliată a </w:t>
      </w:r>
      <w:proofErr w:type="spellStart"/>
      <w:r w:rsidRPr="00DC1E8B">
        <w:rPr>
          <w:color w:val="000000"/>
          <w:szCs w:val="22"/>
          <w:lang w:val="ro-RO"/>
        </w:rPr>
        <w:t>subactivităților</w:t>
      </w:r>
      <w:proofErr w:type="spellEnd"/>
      <w:r w:rsidRPr="00DC1E8B">
        <w:rPr>
          <w:color w:val="000000"/>
          <w:szCs w:val="22"/>
          <w:lang w:val="ro-RO"/>
        </w:rPr>
        <w:t>, acest proces fiind numit decompoziție.</w:t>
      </w:r>
    </w:p>
    <w:p w14:paraId="2B91C2AD" w14:textId="36F16B6C" w:rsidR="00C32C8C" w:rsidRPr="00DC1E8B" w:rsidRDefault="00C32C8C" w:rsidP="00BF2991">
      <w:pPr>
        <w:pStyle w:val="NormalWeb"/>
        <w:spacing w:before="0" w:beforeAutospacing="0" w:after="0" w:afterAutospacing="0" w:line="360" w:lineRule="auto"/>
        <w:ind w:firstLine="708"/>
        <w:jc w:val="both"/>
        <w:rPr>
          <w:color w:val="000000"/>
          <w:szCs w:val="22"/>
          <w:lang w:val="ro-RO"/>
        </w:rPr>
      </w:pPr>
      <w:r w:rsidRPr="00DC1E8B">
        <w:rPr>
          <w:color w:val="000000"/>
          <w:szCs w:val="22"/>
          <w:lang w:val="ro-RO"/>
        </w:rPr>
        <w:t>În figura 1 este reprezentată diagrama pentru identificarea secvențelor plagiate dintr-un document. Aceasta reprezintă procesul general de identificare a secvențelor plagiate într-un document, pornind de la inputul documentului de analizat și al colecției de documente de referință. Sistemul include mai mulți pași, precum definirea setărilor și parametrilor aplicației, aplicarea criteriilor de identificare a secvențelor plagiate și integrarea unui motor de procesare semantica. Rezultatul final este un raport detaliat care include listele de secvențe plagiate și parafraze, precum și indicatori care arată gradul de similitudine.</w:t>
      </w:r>
    </w:p>
    <w:p w14:paraId="66B2E287" w14:textId="69B52681" w:rsidR="002271F3" w:rsidRPr="00DC1E8B" w:rsidRDefault="002271F3" w:rsidP="002271F3">
      <w:pPr>
        <w:pStyle w:val="NormalWeb"/>
        <w:spacing w:before="0" w:beforeAutospacing="0" w:after="0" w:afterAutospacing="0" w:line="360" w:lineRule="auto"/>
        <w:jc w:val="center"/>
        <w:rPr>
          <w:color w:val="000000"/>
          <w:szCs w:val="22"/>
          <w:lang w:val="ro-RO"/>
        </w:rPr>
      </w:pPr>
      <w:r w:rsidRPr="00DC1E8B">
        <w:rPr>
          <w:noProof/>
          <w:lang w:val="ro-RO"/>
        </w:rPr>
        <w:lastRenderedPageBreak/>
        <w:drawing>
          <wp:inline distT="0" distB="0" distL="0" distR="0" wp14:anchorId="6CE192ED" wp14:editId="42BD0D54">
            <wp:extent cx="5454766" cy="3745064"/>
            <wp:effectExtent l="0" t="0" r="0" b="8255"/>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736" t="638" r="574" b="1612"/>
                    <a:stretch/>
                  </pic:blipFill>
                  <pic:spPr bwMode="auto">
                    <a:xfrm>
                      <a:off x="0" y="0"/>
                      <a:ext cx="5475872" cy="3759555"/>
                    </a:xfrm>
                    <a:prstGeom prst="rect">
                      <a:avLst/>
                    </a:prstGeom>
                    <a:ln>
                      <a:noFill/>
                    </a:ln>
                    <a:extLst>
                      <a:ext uri="{53640926-AAD7-44D8-BBD7-CCE9431645EC}">
                        <a14:shadowObscured xmlns:a14="http://schemas.microsoft.com/office/drawing/2010/main"/>
                      </a:ext>
                    </a:extLst>
                  </pic:spPr>
                </pic:pic>
              </a:graphicData>
            </a:graphic>
          </wp:inline>
        </w:drawing>
      </w:r>
    </w:p>
    <w:p w14:paraId="65931EA5" w14:textId="486575B1" w:rsidR="002271F3" w:rsidRPr="00DC1E8B" w:rsidRDefault="002271F3" w:rsidP="002271F3">
      <w:pPr>
        <w:pStyle w:val="NormalWeb"/>
        <w:spacing w:before="0" w:beforeAutospacing="0" w:after="0" w:afterAutospacing="0" w:line="360" w:lineRule="auto"/>
        <w:ind w:firstLine="708"/>
        <w:jc w:val="center"/>
        <w:rPr>
          <w:b/>
          <w:bCs/>
          <w:color w:val="000000"/>
          <w:szCs w:val="22"/>
          <w:lang w:val="ro-RO"/>
        </w:rPr>
      </w:pPr>
      <w:r w:rsidRPr="00DC1E8B">
        <w:rPr>
          <w:b/>
          <w:bCs/>
          <w:color w:val="000000"/>
          <w:szCs w:val="22"/>
          <w:lang w:val="ro-RO"/>
        </w:rPr>
        <w:t>Figura 1 – Identificarea secvențelor plagiate dintr-un document</w:t>
      </w:r>
    </w:p>
    <w:p w14:paraId="40F4A8FB" w14:textId="11E9A03B" w:rsidR="00C32C8C" w:rsidRPr="00DC1E8B" w:rsidRDefault="002271F3" w:rsidP="00BF2991">
      <w:pPr>
        <w:pStyle w:val="NormalWeb"/>
        <w:spacing w:before="0" w:beforeAutospacing="0" w:after="0" w:afterAutospacing="0" w:line="360" w:lineRule="auto"/>
        <w:ind w:firstLine="708"/>
        <w:jc w:val="both"/>
        <w:rPr>
          <w:rFonts w:eastAsia="DengXian"/>
          <w:color w:val="000000"/>
          <w:lang w:val="ro-RO"/>
        </w:rPr>
      </w:pPr>
      <w:r w:rsidRPr="00DC1E8B">
        <w:rPr>
          <w:rFonts w:eastAsia="DengXian"/>
          <w:color w:val="000000"/>
          <w:lang w:val="ro-RO"/>
        </w:rPr>
        <w:t>În figura 2 este diagrama pentru detalierea procesului de identificare a plagiatelor și este o decompoziție a diagramei din figura 1. Ea extinde procesul din prima diagramă, incluzând pași mai detaliați pentru detectarea secvențelor copiate exact și a celor parafrazate. Aici sunt descriși pașii esențiali care includ preprocesarea documentului și a colecției de documente de referință. În plus, secvențele copiate exact și cele parafrazate sunt comparate cu referințele și se generează indicatori pentru gradul de similitudine. Acest proces detaliat ajută la o analiză mai fină a similitudinilor între documente.</w:t>
      </w:r>
    </w:p>
    <w:p w14:paraId="08426DEB" w14:textId="77777777" w:rsidR="002271F3" w:rsidRPr="00DC1E8B" w:rsidRDefault="002271F3" w:rsidP="00BF2991">
      <w:pPr>
        <w:pStyle w:val="NormalWeb"/>
        <w:spacing w:before="0" w:beforeAutospacing="0" w:after="0" w:afterAutospacing="0" w:line="360" w:lineRule="auto"/>
        <w:ind w:firstLine="708"/>
        <w:jc w:val="both"/>
        <w:rPr>
          <w:rFonts w:eastAsiaTheme="minorEastAsia"/>
          <w:noProof/>
          <w:lang w:val="ro-RO"/>
        </w:rPr>
      </w:pPr>
    </w:p>
    <w:p w14:paraId="4AB4C1D6" w14:textId="6B7C02A9" w:rsidR="002271F3" w:rsidRPr="00DC1E8B" w:rsidRDefault="002271F3" w:rsidP="002271F3">
      <w:pPr>
        <w:pStyle w:val="NormalWeb"/>
        <w:spacing w:before="0" w:beforeAutospacing="0" w:after="0" w:afterAutospacing="0" w:line="360" w:lineRule="auto"/>
        <w:jc w:val="center"/>
        <w:rPr>
          <w:rFonts w:eastAsia="DengXian"/>
          <w:color w:val="000000"/>
          <w:lang w:val="ro-RO"/>
        </w:rPr>
      </w:pPr>
      <w:r w:rsidRPr="00DC1E8B">
        <w:rPr>
          <w:noProof/>
          <w:lang w:val="ro-RO"/>
        </w:rPr>
        <w:lastRenderedPageBreak/>
        <w:drawing>
          <wp:inline distT="0" distB="0" distL="0" distR="0" wp14:anchorId="324D89EC" wp14:editId="7EDFD1AE">
            <wp:extent cx="6011186" cy="4131656"/>
            <wp:effectExtent l="0" t="0" r="8890" b="254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338" t="1722" r="1524" b="2722"/>
                    <a:stretch/>
                  </pic:blipFill>
                  <pic:spPr bwMode="auto">
                    <a:xfrm>
                      <a:off x="0" y="0"/>
                      <a:ext cx="6015654" cy="4134727"/>
                    </a:xfrm>
                    <a:prstGeom prst="rect">
                      <a:avLst/>
                    </a:prstGeom>
                    <a:ln>
                      <a:noFill/>
                    </a:ln>
                    <a:extLst>
                      <a:ext uri="{53640926-AAD7-44D8-BBD7-CCE9431645EC}">
                        <a14:shadowObscured xmlns:a14="http://schemas.microsoft.com/office/drawing/2010/main"/>
                      </a:ext>
                    </a:extLst>
                  </pic:spPr>
                </pic:pic>
              </a:graphicData>
            </a:graphic>
          </wp:inline>
        </w:drawing>
      </w:r>
    </w:p>
    <w:p w14:paraId="0F7EF061" w14:textId="38919960" w:rsidR="002271F3" w:rsidRPr="00DC1E8B" w:rsidRDefault="002271F3" w:rsidP="002271F3">
      <w:pPr>
        <w:pStyle w:val="NormalWeb"/>
        <w:spacing w:before="0" w:beforeAutospacing="0" w:after="0" w:afterAutospacing="0" w:line="360" w:lineRule="auto"/>
        <w:ind w:firstLine="708"/>
        <w:jc w:val="center"/>
        <w:rPr>
          <w:rFonts w:eastAsia="DengXian"/>
          <w:b/>
          <w:bCs/>
          <w:color w:val="000000"/>
          <w:lang w:val="ro-RO"/>
        </w:rPr>
      </w:pPr>
      <w:r w:rsidRPr="00DC1E8B">
        <w:rPr>
          <w:rFonts w:eastAsia="DengXian"/>
          <w:b/>
          <w:bCs/>
          <w:color w:val="000000"/>
          <w:lang w:val="ro-RO"/>
        </w:rPr>
        <w:t>Figura 2 – Detalierea procesului de identificarea a plagiatelor</w:t>
      </w:r>
    </w:p>
    <w:p w14:paraId="4A666291" w14:textId="09A2B004" w:rsidR="00BF618C" w:rsidRPr="00DC1E8B" w:rsidRDefault="002271F3" w:rsidP="002271F3">
      <w:pPr>
        <w:pStyle w:val="NormalWeb"/>
        <w:spacing w:before="0" w:beforeAutospacing="0" w:after="0" w:afterAutospacing="0" w:line="360" w:lineRule="auto"/>
        <w:ind w:firstLine="708"/>
        <w:jc w:val="both"/>
        <w:rPr>
          <w:rFonts w:eastAsia="DengXian"/>
          <w:color w:val="000000"/>
          <w:lang w:val="ro-RO"/>
        </w:rPr>
      </w:pPr>
      <w:r w:rsidRPr="00DC1E8B">
        <w:rPr>
          <w:rFonts w:eastAsia="DengXian"/>
          <w:color w:val="000000"/>
          <w:lang w:val="ro-RO"/>
        </w:rPr>
        <w:t>În figura 3 este diagrama pentru prelucrarea documentului și a colecției de referință și este o decompoziție a diagramei din figura 2. Această diagramă se concentrează pe prelucrarea inițială a documentelor implicate în analiza de similitudine. Documentul și colecția de documente de referință sunt extrase și preprocesate, asigurându-se că datele sunt într-un format compatibil pentru etapele ulterioare de identificare a plagia</w:t>
      </w:r>
      <w:r w:rsidR="00DC1E8B">
        <w:rPr>
          <w:rFonts w:eastAsia="DengXian"/>
          <w:color w:val="000000"/>
          <w:lang w:val="ro-RO"/>
        </w:rPr>
        <w:t>t</w:t>
      </w:r>
      <w:r w:rsidRPr="00DC1E8B">
        <w:rPr>
          <w:rFonts w:eastAsia="DengXian"/>
          <w:color w:val="000000"/>
          <w:lang w:val="ro-RO"/>
        </w:rPr>
        <w:t>elor. Procesul de preprocesare include eliminarea zgomotului și ajustarea textului pentru a permite o comparație eficientă între documentele analizate.</w:t>
      </w:r>
    </w:p>
    <w:p w14:paraId="2B988B85" w14:textId="77777777" w:rsidR="002271F3" w:rsidRPr="00DC1E8B" w:rsidRDefault="002271F3" w:rsidP="002271F3">
      <w:pPr>
        <w:pStyle w:val="NormalWeb"/>
        <w:spacing w:before="0" w:beforeAutospacing="0" w:after="0" w:afterAutospacing="0" w:line="360" w:lineRule="auto"/>
        <w:ind w:firstLine="708"/>
        <w:jc w:val="both"/>
        <w:rPr>
          <w:rFonts w:eastAsiaTheme="minorEastAsia"/>
          <w:noProof/>
          <w:lang w:val="ro-RO"/>
        </w:rPr>
      </w:pPr>
    </w:p>
    <w:p w14:paraId="2A2B76B1" w14:textId="0A99066F" w:rsidR="002271F3" w:rsidRPr="00DC1E8B" w:rsidRDefault="002271F3" w:rsidP="002271F3">
      <w:pPr>
        <w:pStyle w:val="NormalWeb"/>
        <w:spacing w:before="0" w:beforeAutospacing="0" w:after="0" w:afterAutospacing="0" w:line="360" w:lineRule="auto"/>
        <w:jc w:val="center"/>
        <w:rPr>
          <w:rFonts w:eastAsia="DengXian"/>
          <w:color w:val="000000"/>
          <w:lang w:val="ro-RO"/>
        </w:rPr>
      </w:pPr>
      <w:r w:rsidRPr="00DC1E8B">
        <w:rPr>
          <w:noProof/>
          <w:lang w:val="ro-RO"/>
        </w:rPr>
        <w:lastRenderedPageBreak/>
        <w:drawing>
          <wp:inline distT="0" distB="0" distL="0" distR="0" wp14:anchorId="55D7EADE" wp14:editId="4F4B6A1F">
            <wp:extent cx="5615796" cy="3858758"/>
            <wp:effectExtent l="0" t="0" r="4445" b="889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887" t="1463" r="1147" b="2578"/>
                    <a:stretch/>
                  </pic:blipFill>
                  <pic:spPr bwMode="auto">
                    <a:xfrm>
                      <a:off x="0" y="0"/>
                      <a:ext cx="5620174" cy="3861766"/>
                    </a:xfrm>
                    <a:prstGeom prst="rect">
                      <a:avLst/>
                    </a:prstGeom>
                    <a:ln>
                      <a:noFill/>
                    </a:ln>
                    <a:extLst>
                      <a:ext uri="{53640926-AAD7-44D8-BBD7-CCE9431645EC}">
                        <a14:shadowObscured xmlns:a14="http://schemas.microsoft.com/office/drawing/2010/main"/>
                      </a:ext>
                    </a:extLst>
                  </pic:spPr>
                </pic:pic>
              </a:graphicData>
            </a:graphic>
          </wp:inline>
        </w:drawing>
      </w:r>
    </w:p>
    <w:p w14:paraId="0C1EC378" w14:textId="173C385E" w:rsidR="002271F3" w:rsidRPr="00DC1E8B" w:rsidRDefault="002271F3" w:rsidP="002271F3">
      <w:pPr>
        <w:pStyle w:val="NormalWeb"/>
        <w:spacing w:before="0" w:beforeAutospacing="0" w:after="0" w:afterAutospacing="0" w:line="360" w:lineRule="auto"/>
        <w:ind w:left="720"/>
        <w:jc w:val="center"/>
        <w:rPr>
          <w:rFonts w:eastAsia="DengXian"/>
          <w:b/>
          <w:bCs/>
          <w:color w:val="000000"/>
          <w:lang w:val="ro-RO"/>
        </w:rPr>
      </w:pPr>
      <w:r w:rsidRPr="00DC1E8B">
        <w:rPr>
          <w:rFonts w:eastAsia="DengXian"/>
          <w:b/>
          <w:bCs/>
          <w:color w:val="000000"/>
          <w:lang w:val="ro-RO"/>
        </w:rPr>
        <w:t>Figura 3 – Prelucrarea documentului și a colecției de referință</w:t>
      </w:r>
    </w:p>
    <w:p w14:paraId="3B5B660E" w14:textId="280F9517" w:rsidR="002271F3" w:rsidRPr="00DC1E8B" w:rsidRDefault="002271F3" w:rsidP="00B658C8">
      <w:pPr>
        <w:pStyle w:val="NormalWeb"/>
        <w:spacing w:before="0" w:beforeAutospacing="0" w:after="0" w:afterAutospacing="0" w:line="360" w:lineRule="auto"/>
        <w:ind w:firstLine="708"/>
        <w:jc w:val="both"/>
        <w:rPr>
          <w:rFonts w:eastAsia="DengXian"/>
          <w:color w:val="000000"/>
          <w:lang w:val="ro-RO"/>
        </w:rPr>
      </w:pPr>
      <w:r w:rsidRPr="00DC1E8B">
        <w:rPr>
          <w:rFonts w:eastAsia="DengXian"/>
          <w:color w:val="000000"/>
          <w:lang w:val="ro-RO"/>
        </w:rPr>
        <w:t>În figura 4 este afișată</w:t>
      </w:r>
      <w:r w:rsidR="00B658C8" w:rsidRPr="00DC1E8B">
        <w:rPr>
          <w:rFonts w:eastAsia="DengXian"/>
          <w:color w:val="000000"/>
          <w:lang w:val="ro-RO"/>
        </w:rPr>
        <w:t xml:space="preserve"> diagrama pentru detectarea secvențelor copiate exact și este o decompoziție a diagramei din figura 2. În această diagramă, procesul se concentrează pe identificarea secvențelor exacte copiate din alte documente. După preprocesarea documentului și a colecției de documente de referință, algoritmul detectează secvențele identice și le compară cu cele din baza de date. Rezultatele sunt prezentate ca liste de secvențe copiate, iar gradul de similitudine este măsurat pentru fiecare secvență.</w:t>
      </w:r>
    </w:p>
    <w:p w14:paraId="57F525EF" w14:textId="77777777" w:rsidR="00B04851" w:rsidRPr="00DC1E8B" w:rsidRDefault="00B04851" w:rsidP="00B658C8">
      <w:pPr>
        <w:pStyle w:val="NormalWeb"/>
        <w:spacing w:before="0" w:beforeAutospacing="0" w:after="0" w:afterAutospacing="0" w:line="360" w:lineRule="auto"/>
        <w:ind w:firstLine="708"/>
        <w:jc w:val="both"/>
        <w:rPr>
          <w:rFonts w:eastAsiaTheme="minorEastAsia"/>
          <w:noProof/>
          <w:lang w:val="ro-RO"/>
        </w:rPr>
      </w:pPr>
    </w:p>
    <w:p w14:paraId="1BCDF589" w14:textId="77777777" w:rsidR="00B04851" w:rsidRPr="00DC1E8B" w:rsidRDefault="00B04851" w:rsidP="00B658C8">
      <w:pPr>
        <w:pStyle w:val="NormalWeb"/>
        <w:spacing w:before="0" w:beforeAutospacing="0" w:after="0" w:afterAutospacing="0" w:line="360" w:lineRule="auto"/>
        <w:ind w:firstLine="708"/>
        <w:jc w:val="both"/>
        <w:rPr>
          <w:rFonts w:eastAsiaTheme="minorEastAsia"/>
          <w:noProof/>
          <w:lang w:val="ro-RO"/>
        </w:rPr>
      </w:pPr>
    </w:p>
    <w:p w14:paraId="78D75ECE" w14:textId="02AC01CE" w:rsidR="00B658C8" w:rsidRPr="00DC1E8B" w:rsidRDefault="00B04851" w:rsidP="00B04851">
      <w:pPr>
        <w:pStyle w:val="NormalWeb"/>
        <w:spacing w:before="0" w:beforeAutospacing="0" w:after="0" w:afterAutospacing="0" w:line="360" w:lineRule="auto"/>
        <w:jc w:val="center"/>
        <w:rPr>
          <w:rFonts w:eastAsia="DengXian"/>
          <w:color w:val="000000"/>
          <w:lang w:val="ro-RO"/>
        </w:rPr>
      </w:pPr>
      <w:r w:rsidRPr="00DC1E8B">
        <w:rPr>
          <w:noProof/>
          <w:lang w:val="ro-RO"/>
        </w:rPr>
        <w:lastRenderedPageBreak/>
        <w:drawing>
          <wp:inline distT="0" distB="0" distL="0" distR="0" wp14:anchorId="2943D3BA" wp14:editId="517B4FAA">
            <wp:extent cx="5856605" cy="4028536"/>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36" t="1242" r="1009" b="2058"/>
                    <a:stretch/>
                  </pic:blipFill>
                  <pic:spPr bwMode="auto">
                    <a:xfrm>
                      <a:off x="0" y="0"/>
                      <a:ext cx="5857777" cy="4029342"/>
                    </a:xfrm>
                    <a:prstGeom prst="rect">
                      <a:avLst/>
                    </a:prstGeom>
                    <a:ln>
                      <a:noFill/>
                    </a:ln>
                    <a:extLst>
                      <a:ext uri="{53640926-AAD7-44D8-BBD7-CCE9431645EC}">
                        <a14:shadowObscured xmlns:a14="http://schemas.microsoft.com/office/drawing/2010/main"/>
                      </a:ext>
                    </a:extLst>
                  </pic:spPr>
                </pic:pic>
              </a:graphicData>
            </a:graphic>
          </wp:inline>
        </w:drawing>
      </w:r>
    </w:p>
    <w:p w14:paraId="55FA5D03" w14:textId="33E38AAB" w:rsidR="002271F3" w:rsidRPr="00DC1E8B" w:rsidRDefault="00B04851" w:rsidP="00B04851">
      <w:pPr>
        <w:pStyle w:val="NormalWeb"/>
        <w:spacing w:before="0" w:beforeAutospacing="0" w:after="0" w:afterAutospacing="0" w:line="360" w:lineRule="auto"/>
        <w:ind w:left="708"/>
        <w:jc w:val="center"/>
        <w:rPr>
          <w:rFonts w:eastAsia="DengXian"/>
          <w:b/>
          <w:bCs/>
          <w:color w:val="000000"/>
          <w:lang w:val="ro-RO"/>
        </w:rPr>
      </w:pPr>
      <w:r w:rsidRPr="00DC1E8B">
        <w:rPr>
          <w:rFonts w:eastAsia="DengXian"/>
          <w:b/>
          <w:bCs/>
          <w:color w:val="000000"/>
          <w:lang w:val="ro-RO"/>
        </w:rPr>
        <w:t>Figura 4 – Detectarea secvențelor copiate exact</w:t>
      </w:r>
    </w:p>
    <w:p w14:paraId="238EDCE0" w14:textId="641C9940" w:rsidR="002271F3" w:rsidRPr="00DC1E8B" w:rsidRDefault="00B04851" w:rsidP="00B04851">
      <w:pPr>
        <w:pStyle w:val="NormalWeb"/>
        <w:spacing w:before="0" w:beforeAutospacing="0" w:after="0" w:afterAutospacing="0" w:line="360" w:lineRule="auto"/>
        <w:ind w:firstLine="708"/>
        <w:jc w:val="both"/>
        <w:rPr>
          <w:rFonts w:eastAsia="DengXian"/>
          <w:color w:val="000000"/>
          <w:lang w:val="ro-RO"/>
        </w:rPr>
      </w:pPr>
      <w:r w:rsidRPr="00DC1E8B">
        <w:rPr>
          <w:rFonts w:eastAsia="DengXian"/>
          <w:color w:val="000000"/>
          <w:lang w:val="ro-RO"/>
        </w:rPr>
        <w:t>În figura 5 este prezentată diagrama pentru detectarea secvențelor parafrazate și este o diagramă de decompoziție a diagramei din figura 2. Această diagramă descrie procesul de identificare a secvențelor parafrazate, care sunt o formă de plagiat mai subtilă. Similar cu procesul pentru secvențele copiate exact, documentul și colecția de referință sunt preprocesate și comparate. Detectarea secvențelor parafrazate implică analizarea semanticii textului, astfel încât să fie identificată orice formă de modificare a textului original, chiar și atunci când cuvintele sunt schimbate, dar sensul rămâne similar.</w:t>
      </w:r>
    </w:p>
    <w:p w14:paraId="7D4884F3" w14:textId="77777777" w:rsidR="00B04851" w:rsidRPr="00DC1E8B" w:rsidRDefault="00B04851" w:rsidP="00B04851">
      <w:pPr>
        <w:pStyle w:val="NormalWeb"/>
        <w:spacing w:before="0" w:beforeAutospacing="0" w:after="0" w:afterAutospacing="0" w:line="360" w:lineRule="auto"/>
        <w:jc w:val="center"/>
        <w:rPr>
          <w:rFonts w:eastAsiaTheme="minorEastAsia"/>
          <w:noProof/>
          <w:lang w:val="ro-RO"/>
        </w:rPr>
      </w:pPr>
    </w:p>
    <w:p w14:paraId="651D4527" w14:textId="1A59ACD7" w:rsidR="002271F3" w:rsidRPr="00DC1E8B" w:rsidRDefault="00B04851" w:rsidP="00B04851">
      <w:pPr>
        <w:pStyle w:val="NormalWeb"/>
        <w:spacing w:before="0" w:beforeAutospacing="0" w:after="0" w:afterAutospacing="0" w:line="360" w:lineRule="auto"/>
        <w:jc w:val="center"/>
        <w:rPr>
          <w:rFonts w:eastAsia="DengXian"/>
          <w:color w:val="000000"/>
          <w:lang w:val="ro-RO"/>
        </w:rPr>
      </w:pPr>
      <w:r w:rsidRPr="00DC1E8B">
        <w:rPr>
          <w:noProof/>
          <w:lang w:val="ro-RO"/>
        </w:rPr>
        <w:lastRenderedPageBreak/>
        <w:drawing>
          <wp:inline distT="0" distB="0" distL="0" distR="0" wp14:anchorId="615C63B3" wp14:editId="16DF94BC">
            <wp:extent cx="5745192" cy="3959212"/>
            <wp:effectExtent l="0" t="0" r="8255" b="381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032" t="1683" r="1291" b="1770"/>
                    <a:stretch/>
                  </pic:blipFill>
                  <pic:spPr bwMode="auto">
                    <a:xfrm>
                      <a:off x="0" y="0"/>
                      <a:ext cx="5746154" cy="3959875"/>
                    </a:xfrm>
                    <a:prstGeom prst="rect">
                      <a:avLst/>
                    </a:prstGeom>
                    <a:ln>
                      <a:noFill/>
                    </a:ln>
                    <a:extLst>
                      <a:ext uri="{53640926-AAD7-44D8-BBD7-CCE9431645EC}">
                        <a14:shadowObscured xmlns:a14="http://schemas.microsoft.com/office/drawing/2010/main"/>
                      </a:ext>
                    </a:extLst>
                  </pic:spPr>
                </pic:pic>
              </a:graphicData>
            </a:graphic>
          </wp:inline>
        </w:drawing>
      </w:r>
    </w:p>
    <w:p w14:paraId="36F59E70" w14:textId="066D1926" w:rsidR="002271F3" w:rsidRPr="00DC1E8B" w:rsidRDefault="00B04851" w:rsidP="00B04851">
      <w:pPr>
        <w:pStyle w:val="NormalWeb"/>
        <w:spacing w:before="0" w:beforeAutospacing="0" w:after="0" w:afterAutospacing="0" w:line="360" w:lineRule="auto"/>
        <w:ind w:left="720"/>
        <w:jc w:val="center"/>
        <w:rPr>
          <w:rFonts w:eastAsia="DengXian"/>
          <w:b/>
          <w:bCs/>
          <w:color w:val="000000"/>
          <w:lang w:val="ro-RO"/>
        </w:rPr>
      </w:pPr>
      <w:r w:rsidRPr="00DC1E8B">
        <w:rPr>
          <w:rFonts w:eastAsia="DengXian"/>
          <w:b/>
          <w:bCs/>
          <w:color w:val="000000"/>
          <w:lang w:val="ro-RO"/>
        </w:rPr>
        <w:t>Figura 5 – Detectarea secvențelor parafrazate</w:t>
      </w:r>
    </w:p>
    <w:p w14:paraId="359BC0D1" w14:textId="012CDDFE" w:rsidR="002271F3" w:rsidRPr="00DC1E8B" w:rsidRDefault="00B04851" w:rsidP="00B04851">
      <w:pPr>
        <w:pStyle w:val="NormalWeb"/>
        <w:spacing w:before="0" w:beforeAutospacing="0" w:after="0" w:afterAutospacing="0" w:line="360" w:lineRule="auto"/>
        <w:ind w:firstLine="708"/>
        <w:jc w:val="both"/>
        <w:rPr>
          <w:rFonts w:eastAsia="DengXian"/>
          <w:color w:val="000000"/>
          <w:lang w:val="ro-RO"/>
        </w:rPr>
      </w:pPr>
      <w:r w:rsidRPr="00DC1E8B">
        <w:rPr>
          <w:rFonts w:eastAsia="DengXian"/>
          <w:color w:val="000000"/>
          <w:lang w:val="ro-RO"/>
        </w:rPr>
        <w:t>În figura 6 este afișată diagrama pentru Evaluarea gradului de similitudine și generare a raportului și este o diagramă de decompoziție a diagramei din figura 2. În ultima etapă a procesului, gradul de similitudine dintre documentul analizat și referințele existente este evaluat. Această evaluare se face pe baza secvențelor copiate exact și parafrazate, iar rezultatele sunt incluse într-un raport detaliat. Raportul final oferă o evaluare a similitudinii, împreună cu o descriere clară a secvențelor plagiate și parafrazate, ceea ce ajută utilizatorii să identifice potențialele cazuri de plagiat într-un document.</w:t>
      </w:r>
    </w:p>
    <w:p w14:paraId="1A6B1A95" w14:textId="77777777" w:rsidR="00B04851" w:rsidRPr="00DC1E8B" w:rsidRDefault="00B04851" w:rsidP="00B04851">
      <w:pPr>
        <w:pStyle w:val="NormalWeb"/>
        <w:spacing w:before="0" w:beforeAutospacing="0" w:after="0" w:afterAutospacing="0" w:line="360" w:lineRule="auto"/>
        <w:ind w:firstLine="708"/>
        <w:jc w:val="both"/>
        <w:rPr>
          <w:rFonts w:eastAsiaTheme="minorEastAsia"/>
          <w:noProof/>
          <w:lang w:val="ro-RO"/>
        </w:rPr>
      </w:pPr>
    </w:p>
    <w:p w14:paraId="314D0AF4" w14:textId="19E77F3A" w:rsidR="00B04851" w:rsidRPr="00DC1E8B" w:rsidRDefault="00B04851" w:rsidP="00B04851">
      <w:pPr>
        <w:pStyle w:val="NormalWeb"/>
        <w:spacing w:before="0" w:beforeAutospacing="0" w:after="0" w:afterAutospacing="0" w:line="360" w:lineRule="auto"/>
        <w:jc w:val="center"/>
        <w:rPr>
          <w:rFonts w:eastAsia="DengXian"/>
          <w:color w:val="000000"/>
          <w:lang w:val="ro-RO"/>
        </w:rPr>
      </w:pPr>
      <w:r w:rsidRPr="00DC1E8B">
        <w:rPr>
          <w:noProof/>
          <w:lang w:val="ro-RO"/>
        </w:rPr>
        <w:lastRenderedPageBreak/>
        <w:drawing>
          <wp:inline distT="0" distB="0" distL="0" distR="0" wp14:anchorId="181924AF" wp14:editId="6F84024D">
            <wp:extent cx="5624422" cy="3873260"/>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903" t="2689" r="2462" b="4393"/>
                    <a:stretch/>
                  </pic:blipFill>
                  <pic:spPr bwMode="auto">
                    <a:xfrm>
                      <a:off x="0" y="0"/>
                      <a:ext cx="5624771" cy="3873501"/>
                    </a:xfrm>
                    <a:prstGeom prst="rect">
                      <a:avLst/>
                    </a:prstGeom>
                    <a:ln>
                      <a:noFill/>
                    </a:ln>
                    <a:extLst>
                      <a:ext uri="{53640926-AAD7-44D8-BBD7-CCE9431645EC}">
                        <a14:shadowObscured xmlns:a14="http://schemas.microsoft.com/office/drawing/2010/main"/>
                      </a:ext>
                    </a:extLst>
                  </pic:spPr>
                </pic:pic>
              </a:graphicData>
            </a:graphic>
          </wp:inline>
        </w:drawing>
      </w:r>
    </w:p>
    <w:p w14:paraId="61089748" w14:textId="1F13381B" w:rsidR="00B04851" w:rsidRPr="00DC1E8B" w:rsidRDefault="00B04851" w:rsidP="00B04851">
      <w:pPr>
        <w:pStyle w:val="NormalWeb"/>
        <w:spacing w:before="0" w:beforeAutospacing="0" w:after="0" w:afterAutospacing="0" w:line="360" w:lineRule="auto"/>
        <w:jc w:val="center"/>
        <w:rPr>
          <w:rFonts w:eastAsia="DengXian"/>
          <w:b/>
          <w:bCs/>
          <w:color w:val="000000"/>
          <w:lang w:val="ro-RO"/>
        </w:rPr>
      </w:pPr>
      <w:r w:rsidRPr="00DC1E8B">
        <w:rPr>
          <w:rFonts w:eastAsia="DengXian"/>
          <w:b/>
          <w:bCs/>
          <w:color w:val="000000"/>
          <w:lang w:val="ro-RO"/>
        </w:rPr>
        <w:t>Figura 6 – Evaluarea gradului de similitudine și generare a raportului</w:t>
      </w:r>
    </w:p>
    <w:p w14:paraId="1F389D8E" w14:textId="05F6B72E" w:rsidR="00ED65E2" w:rsidRPr="00DC1E8B" w:rsidRDefault="00ED65E2" w:rsidP="00ED65E2">
      <w:pPr>
        <w:pStyle w:val="NormalWeb"/>
        <w:spacing w:before="0" w:beforeAutospacing="0" w:after="0" w:afterAutospacing="0" w:line="360" w:lineRule="auto"/>
        <w:ind w:firstLine="708"/>
        <w:jc w:val="both"/>
        <w:rPr>
          <w:rFonts w:eastAsia="DengXian"/>
          <w:color w:val="000000"/>
          <w:lang w:val="ro-RO"/>
        </w:rPr>
      </w:pPr>
      <w:r w:rsidRPr="00DC1E8B">
        <w:rPr>
          <w:rFonts w:eastAsia="DengXian"/>
          <w:color w:val="000000"/>
          <w:lang w:val="ro-RO"/>
        </w:rPr>
        <w:t>IDEF3 este o metodologie pentru modelarea proceselor informatice, axată pe descrierea grafică a ordinii execuției, condițiilor și relațiilor dintre procese.</w:t>
      </w:r>
      <w:r w:rsidR="00250A4E" w:rsidRPr="00DC1E8B">
        <w:rPr>
          <w:rFonts w:eastAsia="DengXian"/>
          <w:color w:val="000000"/>
          <w:lang w:val="ro-RO"/>
        </w:rPr>
        <w:t xml:space="preserve"> Complementară cu IDEF0, care definește funcțiile generale ale unui sistem, IDEF3 detaliază fluxurile și succesiunea activităților, facilitând înțelegerea și optimizarea execuției. Scopul Diagramei IDEF0 este de a reprezenta grafic succesiunea temporală, condițiile și relațiile dintre procesele unui sistem, oferind o înțelegere clară a modului în care acestea sunt executate.</w:t>
      </w:r>
    </w:p>
    <w:p w14:paraId="5A710918" w14:textId="6DB04AF5" w:rsidR="002271F3" w:rsidRPr="00DC1E8B" w:rsidRDefault="00B04851" w:rsidP="00ED65E2">
      <w:pPr>
        <w:pStyle w:val="NormalWeb"/>
        <w:spacing w:before="0" w:beforeAutospacing="0" w:after="0" w:afterAutospacing="0" w:line="360" w:lineRule="auto"/>
        <w:ind w:firstLine="708"/>
        <w:jc w:val="both"/>
        <w:rPr>
          <w:rFonts w:eastAsia="DengXian"/>
          <w:color w:val="000000"/>
          <w:lang w:val="ro-RO"/>
        </w:rPr>
      </w:pPr>
      <w:r w:rsidRPr="00DC1E8B">
        <w:rPr>
          <w:rFonts w:eastAsia="DengXian"/>
          <w:color w:val="000000"/>
          <w:lang w:val="ro-RO"/>
        </w:rPr>
        <w:t>În figura 7 este reprezentată diagrama fluxului de analiză</w:t>
      </w:r>
      <w:r w:rsidR="00ED65E2" w:rsidRPr="00DC1E8B">
        <w:rPr>
          <w:rFonts w:eastAsia="DengXian"/>
          <w:color w:val="000000"/>
          <w:lang w:val="ro-RO"/>
        </w:rPr>
        <w:t xml:space="preserve"> al unui document pentru identificarea secvențelor plagiate. Aceasta detaliază procesul de analiză al unui document pentru detectarea plagiatului. După încărcarea documentului și preprocesarea textului, se realizează comparația documentului cu o colecție de documente de referință. În continuare, sistemul detectează secvențele copiate exact și secvențele parafrazate, folosind tehnici avansate de procesare a limbajului natural. După identificarea acestora, rezultatele sunt agregate și se generează un raport detaliat. Acest flux detaliat asigură o detectare completă a plagiatului, atât pentru copierea exactă, cât și pentru parafrazare, oferind utilizatorului informații clare despre nivelul de similitudine al documentului analizat.</w:t>
      </w:r>
    </w:p>
    <w:p w14:paraId="0E0DDEE4" w14:textId="55FF947A" w:rsidR="002271F3" w:rsidRPr="00DC1E8B" w:rsidRDefault="00ED65E2" w:rsidP="00ED65E2">
      <w:pPr>
        <w:pStyle w:val="NormalWeb"/>
        <w:spacing w:before="0" w:beforeAutospacing="0" w:after="0" w:afterAutospacing="0" w:line="360" w:lineRule="auto"/>
        <w:jc w:val="center"/>
        <w:rPr>
          <w:rFonts w:eastAsia="DengXian"/>
          <w:color w:val="000000"/>
          <w:lang w:val="ro-RO"/>
        </w:rPr>
      </w:pPr>
      <w:r w:rsidRPr="00DC1E8B">
        <w:rPr>
          <w:noProof/>
          <w:lang w:val="ro-RO"/>
        </w:rPr>
        <w:lastRenderedPageBreak/>
        <w:drawing>
          <wp:inline distT="0" distB="0" distL="0" distR="0" wp14:anchorId="48EFFF2F" wp14:editId="1ADA9CA7">
            <wp:extent cx="5865962" cy="4028536"/>
            <wp:effectExtent l="0" t="0" r="1905" b="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81" t="833" r="715" b="1869"/>
                    <a:stretch/>
                  </pic:blipFill>
                  <pic:spPr bwMode="auto">
                    <a:xfrm>
                      <a:off x="0" y="0"/>
                      <a:ext cx="5866561" cy="4028947"/>
                    </a:xfrm>
                    <a:prstGeom prst="rect">
                      <a:avLst/>
                    </a:prstGeom>
                    <a:ln>
                      <a:noFill/>
                    </a:ln>
                    <a:extLst>
                      <a:ext uri="{53640926-AAD7-44D8-BBD7-CCE9431645EC}">
                        <a14:shadowObscured xmlns:a14="http://schemas.microsoft.com/office/drawing/2010/main"/>
                      </a:ext>
                    </a:extLst>
                  </pic:spPr>
                </pic:pic>
              </a:graphicData>
            </a:graphic>
          </wp:inline>
        </w:drawing>
      </w:r>
    </w:p>
    <w:p w14:paraId="5AED32B3" w14:textId="32D2C92A" w:rsidR="002271F3" w:rsidRPr="00DC1E8B" w:rsidRDefault="00ED65E2" w:rsidP="00ED65E2">
      <w:pPr>
        <w:pStyle w:val="NormalWeb"/>
        <w:spacing w:before="0" w:beforeAutospacing="0" w:after="0" w:afterAutospacing="0" w:line="360" w:lineRule="auto"/>
        <w:ind w:left="720"/>
        <w:jc w:val="center"/>
        <w:rPr>
          <w:rFonts w:eastAsia="DengXian"/>
          <w:b/>
          <w:bCs/>
          <w:color w:val="000000"/>
          <w:lang w:val="ro-RO"/>
        </w:rPr>
      </w:pPr>
      <w:r w:rsidRPr="00DC1E8B">
        <w:rPr>
          <w:rFonts w:eastAsia="DengXian"/>
          <w:b/>
          <w:bCs/>
          <w:color w:val="000000"/>
          <w:lang w:val="ro-RO"/>
        </w:rPr>
        <w:t>Figura 7 – Fluxul de analiză al unui document pentru identificarea secvențelor plagiate</w:t>
      </w:r>
    </w:p>
    <w:p w14:paraId="3573770B" w14:textId="416D5301" w:rsidR="00250A4E" w:rsidRPr="00DC1E8B" w:rsidRDefault="00250A4E" w:rsidP="00250A4E">
      <w:pPr>
        <w:pStyle w:val="NormalWeb"/>
        <w:spacing w:before="0" w:beforeAutospacing="0" w:after="0" w:afterAutospacing="0" w:line="360" w:lineRule="auto"/>
        <w:ind w:firstLine="708"/>
        <w:jc w:val="both"/>
        <w:rPr>
          <w:rFonts w:eastAsia="DengXian"/>
          <w:color w:val="000000"/>
          <w:lang w:val="ro-RO"/>
        </w:rPr>
      </w:pPr>
      <w:r w:rsidRPr="00DC1E8B">
        <w:rPr>
          <w:rFonts w:eastAsia="DengXian"/>
          <w:color w:val="000000"/>
          <w:lang w:val="ro-RO"/>
        </w:rPr>
        <w:t>Diagramele fluxurilor de date sunt instrumente grafice utilizate pentru a descrie fluxul informației între procesele unui sistem. Ele oferă o perspectivă asupra interacțiunilor dintre entitățile externe, procesele interne, depozitele de date și fluxurile de date. Scopul acestui tip de diagrame este de a reprezenta vizual fluxul de informații între procesele unui sistem, incluzând conexiunile cu depozitele de date și interacțiunile cu entitățile externe, ca să clarifice modul în care informația este procesată transferată în sistem.</w:t>
      </w:r>
    </w:p>
    <w:p w14:paraId="3014487B" w14:textId="64DE0BB1" w:rsidR="002271F3" w:rsidRPr="00DC1E8B" w:rsidRDefault="00ED65E2" w:rsidP="00250A4E">
      <w:pPr>
        <w:pStyle w:val="NormalWeb"/>
        <w:spacing w:before="0" w:beforeAutospacing="0" w:after="0" w:afterAutospacing="0" w:line="360" w:lineRule="auto"/>
        <w:ind w:firstLine="708"/>
        <w:jc w:val="both"/>
        <w:rPr>
          <w:rFonts w:eastAsia="DengXian"/>
          <w:color w:val="000000"/>
          <w:lang w:val="ro-RO"/>
        </w:rPr>
      </w:pPr>
      <w:r w:rsidRPr="00DC1E8B">
        <w:rPr>
          <w:rFonts w:eastAsia="DengXian"/>
          <w:color w:val="000000"/>
          <w:lang w:val="ro-RO"/>
        </w:rPr>
        <w:t>În figura 8 este diagrama pentru sistemul de analiză a similitudinii documentelor. Această diagramă ilustrează fluxul general al unui sistem care analizează similitudinile între documente. Utilizatorul inițiază procesul prin încărcarea unui document care urmează a fi analizat. Sistemul preprocesează textul și îl compară cu documentele de referință din baza de date. După procesare, se generează un raport de similitudine, care oferă informații detaliate despre asemănările dintre documentul încărcat și cele de referință. Acesta este utilizat pentru a evalua originalitatea unui document pe baza comparațiilor de text.</w:t>
      </w:r>
    </w:p>
    <w:p w14:paraId="322B90B9" w14:textId="77777777" w:rsidR="00ED65E2" w:rsidRPr="00DC1E8B" w:rsidRDefault="00ED65E2" w:rsidP="00ED65E2">
      <w:pPr>
        <w:pStyle w:val="NormalWeb"/>
        <w:spacing w:before="0" w:beforeAutospacing="0" w:after="0" w:afterAutospacing="0" w:line="360" w:lineRule="auto"/>
        <w:jc w:val="both"/>
        <w:rPr>
          <w:rFonts w:eastAsiaTheme="minorEastAsia"/>
          <w:noProof/>
          <w:lang w:val="ro-RO"/>
        </w:rPr>
      </w:pPr>
    </w:p>
    <w:p w14:paraId="20E67A8D" w14:textId="77777777" w:rsidR="00ED65E2" w:rsidRPr="00DC1E8B" w:rsidRDefault="00ED65E2" w:rsidP="00ED65E2">
      <w:pPr>
        <w:pStyle w:val="NormalWeb"/>
        <w:spacing w:before="0" w:beforeAutospacing="0" w:after="0" w:afterAutospacing="0" w:line="360" w:lineRule="auto"/>
        <w:jc w:val="both"/>
        <w:rPr>
          <w:rFonts w:eastAsiaTheme="minorEastAsia"/>
          <w:noProof/>
          <w:lang w:val="ro-RO"/>
        </w:rPr>
      </w:pPr>
    </w:p>
    <w:p w14:paraId="6465DB07" w14:textId="44F83921" w:rsidR="00ED65E2" w:rsidRPr="00DC1E8B" w:rsidRDefault="00ED65E2" w:rsidP="00ED65E2">
      <w:pPr>
        <w:pStyle w:val="NormalWeb"/>
        <w:spacing w:before="0" w:beforeAutospacing="0" w:after="0" w:afterAutospacing="0" w:line="360" w:lineRule="auto"/>
        <w:jc w:val="center"/>
        <w:rPr>
          <w:rFonts w:eastAsia="DengXian"/>
          <w:color w:val="000000"/>
          <w:lang w:val="ro-RO"/>
        </w:rPr>
      </w:pPr>
      <w:r w:rsidRPr="00DC1E8B">
        <w:rPr>
          <w:noProof/>
          <w:lang w:val="ro-RO"/>
        </w:rPr>
        <w:drawing>
          <wp:inline distT="0" distB="0" distL="0" distR="0" wp14:anchorId="6572E92B" wp14:editId="0DFC7C81">
            <wp:extent cx="5848260" cy="4028536"/>
            <wp:effectExtent l="0" t="0" r="635" b="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24" t="1043" r="870" b="1542"/>
                    <a:stretch/>
                  </pic:blipFill>
                  <pic:spPr bwMode="auto">
                    <a:xfrm>
                      <a:off x="0" y="0"/>
                      <a:ext cx="5848778" cy="4028893"/>
                    </a:xfrm>
                    <a:prstGeom prst="rect">
                      <a:avLst/>
                    </a:prstGeom>
                    <a:ln>
                      <a:noFill/>
                    </a:ln>
                    <a:extLst>
                      <a:ext uri="{53640926-AAD7-44D8-BBD7-CCE9431645EC}">
                        <a14:shadowObscured xmlns:a14="http://schemas.microsoft.com/office/drawing/2010/main"/>
                      </a:ext>
                    </a:extLst>
                  </pic:spPr>
                </pic:pic>
              </a:graphicData>
            </a:graphic>
          </wp:inline>
        </w:drawing>
      </w:r>
    </w:p>
    <w:p w14:paraId="01B492E4" w14:textId="0CFDA9AD" w:rsidR="00ED65E2" w:rsidRPr="00DC1E8B" w:rsidRDefault="00ED65E2" w:rsidP="00ED65E2">
      <w:pPr>
        <w:pStyle w:val="NormalWeb"/>
        <w:spacing w:before="0" w:beforeAutospacing="0" w:after="0" w:afterAutospacing="0" w:line="360" w:lineRule="auto"/>
        <w:jc w:val="center"/>
        <w:rPr>
          <w:rFonts w:eastAsia="DengXian"/>
          <w:b/>
          <w:bCs/>
          <w:color w:val="000000"/>
          <w:lang w:val="ro-RO"/>
        </w:rPr>
      </w:pPr>
      <w:r w:rsidRPr="00DC1E8B">
        <w:rPr>
          <w:rFonts w:eastAsia="DengXian"/>
          <w:b/>
          <w:bCs/>
          <w:color w:val="000000"/>
          <w:lang w:val="ro-RO"/>
        </w:rPr>
        <w:t>Figura  8 – Sistemul de analiză a similitudinii documentelor</w:t>
      </w:r>
    </w:p>
    <w:p w14:paraId="4D137B58" w14:textId="5FBB34F5" w:rsidR="00BF618C" w:rsidRPr="00DC1E8B" w:rsidRDefault="00ED65E2" w:rsidP="00ED65E2">
      <w:pPr>
        <w:pStyle w:val="NormalWeb"/>
        <w:spacing w:before="0" w:beforeAutospacing="0" w:after="0" w:afterAutospacing="0" w:line="360" w:lineRule="auto"/>
        <w:ind w:firstLine="708"/>
        <w:jc w:val="both"/>
        <w:rPr>
          <w:rFonts w:eastAsia="DengXian"/>
          <w:color w:val="000000"/>
          <w:lang w:val="ro-RO"/>
        </w:rPr>
      </w:pPr>
      <w:r w:rsidRPr="00DC1E8B">
        <w:rPr>
          <w:rFonts w:eastAsia="DengXian"/>
          <w:color w:val="000000"/>
          <w:lang w:val="ro-RO"/>
        </w:rPr>
        <w:t>În figura 9 este afișată diagrama pentru fluxul detaliat de analiză a similitudinii documentelor și reprezintă o diagramă de decompoziție a diagramei din figura 8. În această diagramă, procesul este detaliat, indicând pașii intermediari între încărcarea documentului și generarea raportului final. După încărcarea documentului și preprocesarea textului, datele sunt comparate cu documentele de referință din baza internă de date. Textul preprocesat este analizat pentru similitudini, iar rezultatele analizei sunt utilizate pentru generarea unui raport final. Aceasta asigură o evaluare completă a similitudinii și generează un raport detaliat pentru utilizator.</w:t>
      </w:r>
    </w:p>
    <w:p w14:paraId="08483698" w14:textId="77777777" w:rsidR="00ED65E2" w:rsidRPr="00DC1E8B" w:rsidRDefault="00ED65E2" w:rsidP="00BF618C">
      <w:pPr>
        <w:pStyle w:val="NormalWeb"/>
        <w:spacing w:before="0" w:beforeAutospacing="0" w:after="0" w:afterAutospacing="0" w:line="360" w:lineRule="auto"/>
        <w:ind w:left="720"/>
        <w:jc w:val="both"/>
        <w:rPr>
          <w:rFonts w:eastAsiaTheme="minorEastAsia"/>
          <w:noProof/>
          <w:lang w:val="ro-RO"/>
        </w:rPr>
      </w:pPr>
    </w:p>
    <w:p w14:paraId="779F4ED9" w14:textId="77777777" w:rsidR="00ED65E2" w:rsidRPr="00DC1E8B" w:rsidRDefault="00ED65E2" w:rsidP="00BF618C">
      <w:pPr>
        <w:pStyle w:val="NormalWeb"/>
        <w:spacing w:before="0" w:beforeAutospacing="0" w:after="0" w:afterAutospacing="0" w:line="360" w:lineRule="auto"/>
        <w:ind w:left="720"/>
        <w:jc w:val="both"/>
        <w:rPr>
          <w:rFonts w:eastAsiaTheme="minorEastAsia"/>
          <w:noProof/>
          <w:lang w:val="ro-RO"/>
        </w:rPr>
      </w:pPr>
    </w:p>
    <w:p w14:paraId="7A6E01C0" w14:textId="35A0E12E" w:rsidR="00BF618C" w:rsidRPr="00DC1E8B" w:rsidRDefault="00ED65E2" w:rsidP="00ED65E2">
      <w:pPr>
        <w:pStyle w:val="NormalWeb"/>
        <w:spacing w:before="0" w:beforeAutospacing="0" w:after="0" w:afterAutospacing="0" w:line="360" w:lineRule="auto"/>
        <w:jc w:val="center"/>
        <w:rPr>
          <w:rFonts w:eastAsia="DengXian"/>
          <w:color w:val="000000"/>
          <w:lang w:val="ro-RO"/>
        </w:rPr>
      </w:pPr>
      <w:r w:rsidRPr="00DC1E8B">
        <w:rPr>
          <w:noProof/>
          <w:lang w:val="ro-RO"/>
        </w:rPr>
        <w:lastRenderedPageBreak/>
        <w:drawing>
          <wp:inline distT="0" distB="0" distL="0" distR="0" wp14:anchorId="7E02AE21" wp14:editId="68D29029">
            <wp:extent cx="5650302" cy="3924675"/>
            <wp:effectExtent l="0" t="0" r="7620" b="0"/>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306" t="1054" r="3613" b="3031"/>
                    <a:stretch/>
                  </pic:blipFill>
                  <pic:spPr bwMode="auto">
                    <a:xfrm>
                      <a:off x="0" y="0"/>
                      <a:ext cx="5651249" cy="3925332"/>
                    </a:xfrm>
                    <a:prstGeom prst="rect">
                      <a:avLst/>
                    </a:prstGeom>
                    <a:ln>
                      <a:noFill/>
                    </a:ln>
                    <a:extLst>
                      <a:ext uri="{53640926-AAD7-44D8-BBD7-CCE9431645EC}">
                        <a14:shadowObscured xmlns:a14="http://schemas.microsoft.com/office/drawing/2010/main"/>
                      </a:ext>
                    </a:extLst>
                  </pic:spPr>
                </pic:pic>
              </a:graphicData>
            </a:graphic>
          </wp:inline>
        </w:drawing>
      </w:r>
    </w:p>
    <w:p w14:paraId="77EB6F69" w14:textId="18AE3191" w:rsidR="00ED65E2" w:rsidRPr="00DC1E8B" w:rsidRDefault="00ED65E2" w:rsidP="00ED65E2">
      <w:pPr>
        <w:pStyle w:val="NormalWeb"/>
        <w:spacing w:before="0" w:beforeAutospacing="0" w:after="0" w:afterAutospacing="0" w:line="360" w:lineRule="auto"/>
        <w:jc w:val="center"/>
        <w:rPr>
          <w:rFonts w:eastAsia="DengXian"/>
          <w:b/>
          <w:bCs/>
          <w:color w:val="000000"/>
          <w:lang w:val="ro-RO"/>
        </w:rPr>
      </w:pPr>
      <w:r w:rsidRPr="00DC1E8B">
        <w:rPr>
          <w:rFonts w:eastAsia="DengXian"/>
          <w:b/>
          <w:bCs/>
          <w:color w:val="000000"/>
          <w:lang w:val="ro-RO"/>
        </w:rPr>
        <w:t>Figura 9 – Fluxul detaliat de analiză a similitudinii documentelor</w:t>
      </w:r>
    </w:p>
    <w:p w14:paraId="40D4D21D" w14:textId="3F8D84B1"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33285231" w14:textId="2CE5FE1D"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0E526FFC" w14:textId="0B9EDB09"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68459C7E" w14:textId="51917EC4"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55B8FBBF" w14:textId="349EA05C"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7742D985" w14:textId="5A9FC5B1"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3E6FF33D" w14:textId="67D34020"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2E500B14" w14:textId="4FC5D6FB"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73D5376B" w14:textId="55BBF4B6"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26A7D93D" w14:textId="1045BAF3"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5E21C22F" w14:textId="502370F8"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7AB1C982" w14:textId="118C8441"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56BA6730" w14:textId="48157168"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79AC7BDE" w14:textId="6918F2BA" w:rsidR="00BF618C" w:rsidRPr="00DC1E8B" w:rsidRDefault="00BF618C" w:rsidP="00BF618C">
      <w:pPr>
        <w:pStyle w:val="NormalWeb"/>
        <w:spacing w:before="0" w:beforeAutospacing="0" w:after="0" w:afterAutospacing="0" w:line="360" w:lineRule="auto"/>
        <w:ind w:left="720"/>
        <w:jc w:val="both"/>
        <w:rPr>
          <w:rFonts w:eastAsia="DengXian"/>
          <w:color w:val="000000"/>
          <w:lang w:val="ro-RO"/>
        </w:rPr>
      </w:pPr>
    </w:p>
    <w:p w14:paraId="65619BF7" w14:textId="77777777" w:rsidR="00BF618C" w:rsidRPr="00DC1E8B" w:rsidRDefault="00BF618C" w:rsidP="00250A4E">
      <w:pPr>
        <w:pStyle w:val="NormalWeb"/>
        <w:spacing w:before="0" w:beforeAutospacing="0" w:after="0" w:afterAutospacing="0" w:line="360" w:lineRule="auto"/>
        <w:jc w:val="both"/>
        <w:rPr>
          <w:rFonts w:eastAsia="DengXian"/>
          <w:color w:val="000000"/>
          <w:lang w:val="ro-RO"/>
        </w:rPr>
      </w:pPr>
    </w:p>
    <w:p w14:paraId="1EB2C625" w14:textId="78046304" w:rsidR="00BF618C" w:rsidRPr="00DC1E8B" w:rsidRDefault="00BF618C" w:rsidP="00BF618C">
      <w:pPr>
        <w:pStyle w:val="NormalWeb"/>
        <w:spacing w:before="0" w:beforeAutospacing="0" w:after="0" w:afterAutospacing="0" w:line="360" w:lineRule="auto"/>
        <w:ind w:left="360"/>
        <w:jc w:val="both"/>
        <w:rPr>
          <w:rFonts w:eastAsia="DengXian"/>
          <w:b/>
          <w:bCs/>
          <w:color w:val="000000"/>
          <w:lang w:val="ro-RO"/>
        </w:rPr>
      </w:pPr>
      <w:r w:rsidRPr="00DC1E8B">
        <w:rPr>
          <w:rFonts w:eastAsia="DengXian"/>
          <w:b/>
          <w:bCs/>
          <w:color w:val="000000"/>
          <w:lang w:val="ro-RO"/>
        </w:rPr>
        <w:lastRenderedPageBreak/>
        <w:t>Concluzii</w:t>
      </w:r>
    </w:p>
    <w:p w14:paraId="1D39B76A" w14:textId="6F905900" w:rsidR="00BF618C" w:rsidRPr="00DC1E8B" w:rsidRDefault="00ED65E2" w:rsidP="00ED65E2">
      <w:pPr>
        <w:pStyle w:val="NormalWeb"/>
        <w:spacing w:before="0" w:beforeAutospacing="0" w:after="0" w:afterAutospacing="0" w:line="360" w:lineRule="auto"/>
        <w:ind w:firstLine="708"/>
        <w:jc w:val="both"/>
        <w:rPr>
          <w:rFonts w:eastAsia="DengXian"/>
          <w:b/>
          <w:bCs/>
          <w:color w:val="000000"/>
          <w:szCs w:val="22"/>
          <w:lang w:val="ro-RO"/>
        </w:rPr>
      </w:pPr>
      <w:r w:rsidRPr="00DC1E8B">
        <w:rPr>
          <w:rFonts w:eastAsia="DengXian"/>
          <w:color w:val="000000"/>
          <w:lang w:val="ro-RO"/>
        </w:rPr>
        <w:t>Diagramele prezentate descriu în mod detaliat fluxul și etapele unui sistem destinat analizei similitudinii documentelor. Aceste procese includ pași esențiali, cum ar fi prelucrarea textului, compararea documentelor cu referințele existente și generarea unui raport detaliat, care ajută utilizatorii să identifice eventualele plagiat</w:t>
      </w:r>
      <w:r w:rsidR="00DC1E8B">
        <w:rPr>
          <w:rFonts w:eastAsia="DengXian"/>
          <w:color w:val="000000"/>
          <w:lang w:val="ro-RO"/>
        </w:rPr>
        <w:t>e</w:t>
      </w:r>
      <w:r w:rsidRPr="00DC1E8B">
        <w:rPr>
          <w:rFonts w:eastAsia="DengXian"/>
          <w:color w:val="000000"/>
          <w:lang w:val="ro-RO"/>
        </w:rPr>
        <w:t xml:space="preserve"> sau parafrazări. Prin integrarea acestor etape, sistemul asigură o evaluare completă a originalității documentelor, oferind un instrument eficient pentru detectarea plagiatului și menținerea integrității academice sau profesionale. Implementarea unui astfel de sistem are un impact semnificativ în protejarea drepturilor de autor și în promovarea unei culturi a respectului față de munca intelectuală.</w:t>
      </w:r>
    </w:p>
    <w:sectPr w:rsidR="00BF618C" w:rsidRPr="00DC1E8B" w:rsidSect="00D43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5278"/>
    <w:multiLevelType w:val="hybridMultilevel"/>
    <w:tmpl w:val="0AC6C362"/>
    <w:lvl w:ilvl="0" w:tplc="88ACADBC">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 w15:restartNumberingAfterBreak="0">
    <w:nsid w:val="0F0D1570"/>
    <w:multiLevelType w:val="hybridMultilevel"/>
    <w:tmpl w:val="FBDCC83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FB9651F"/>
    <w:multiLevelType w:val="hybridMultilevel"/>
    <w:tmpl w:val="4306D01C"/>
    <w:lvl w:ilvl="0" w:tplc="88ACADBC">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17CE7738"/>
    <w:multiLevelType w:val="multilevel"/>
    <w:tmpl w:val="F5A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3F46B7"/>
    <w:multiLevelType w:val="multilevel"/>
    <w:tmpl w:val="3EA49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E2E19"/>
    <w:multiLevelType w:val="multilevel"/>
    <w:tmpl w:val="528A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270041"/>
    <w:multiLevelType w:val="multilevel"/>
    <w:tmpl w:val="DD00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53065E"/>
    <w:multiLevelType w:val="hybridMultilevel"/>
    <w:tmpl w:val="52FAD3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A0A5009"/>
    <w:multiLevelType w:val="hybridMultilevel"/>
    <w:tmpl w:val="489AC1EE"/>
    <w:lvl w:ilvl="0" w:tplc="88ACADBC">
      <w:start w:val="1"/>
      <w:numFmt w:val="bullet"/>
      <w:lvlText w:val=""/>
      <w:lvlJc w:val="left"/>
      <w:pPr>
        <w:ind w:left="1068" w:hanging="360"/>
      </w:pPr>
      <w:rPr>
        <w:rFonts w:ascii="Symbol" w:hAnsi="Symbol" w:hint="default"/>
      </w:rPr>
    </w:lvl>
    <w:lvl w:ilvl="1" w:tplc="04180019">
      <w:start w:val="1"/>
      <w:numFmt w:val="lowerLetter"/>
      <w:lvlText w:val="%2."/>
      <w:lvlJc w:val="left"/>
      <w:pPr>
        <w:ind w:left="1788" w:hanging="360"/>
      </w:pPr>
      <w:rPr>
        <w:rFonts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9" w15:restartNumberingAfterBreak="0">
    <w:nsid w:val="3B6144B8"/>
    <w:multiLevelType w:val="hybridMultilevel"/>
    <w:tmpl w:val="C3B69F1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40C34330"/>
    <w:multiLevelType w:val="multilevel"/>
    <w:tmpl w:val="73D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C26"/>
    <w:multiLevelType w:val="multilevel"/>
    <w:tmpl w:val="5B28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95C6E"/>
    <w:multiLevelType w:val="hybridMultilevel"/>
    <w:tmpl w:val="4E92C294"/>
    <w:lvl w:ilvl="0" w:tplc="88ACADBC">
      <w:start w:val="1"/>
      <w:numFmt w:val="bullet"/>
      <w:lvlText w:val=""/>
      <w:lvlJc w:val="left"/>
      <w:pPr>
        <w:ind w:left="1068" w:hanging="360"/>
      </w:pPr>
      <w:rPr>
        <w:rFonts w:ascii="Symbol" w:hAnsi="Symbol" w:hint="default"/>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13" w15:restartNumberingAfterBreak="0">
    <w:nsid w:val="474F727D"/>
    <w:multiLevelType w:val="hybridMultilevel"/>
    <w:tmpl w:val="3FB22348"/>
    <w:lvl w:ilvl="0" w:tplc="B67C6710">
      <w:numFmt w:val="bullet"/>
      <w:lvlText w:val="-"/>
      <w:lvlJc w:val="left"/>
      <w:pPr>
        <w:ind w:left="720" w:hanging="360"/>
      </w:pPr>
      <w:rPr>
        <w:rFonts w:ascii="Times New Roman" w:eastAsia="SimSu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590A2C8C"/>
    <w:multiLevelType w:val="hybridMultilevel"/>
    <w:tmpl w:val="7018B1C2"/>
    <w:lvl w:ilvl="0" w:tplc="B8202A96">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5AC46630"/>
    <w:multiLevelType w:val="hybridMultilevel"/>
    <w:tmpl w:val="68168222"/>
    <w:lvl w:ilvl="0" w:tplc="121C0790">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6" w15:restartNumberingAfterBreak="0">
    <w:nsid w:val="5E7629A6"/>
    <w:multiLevelType w:val="hybridMultilevel"/>
    <w:tmpl w:val="E760E4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69EB1BBF"/>
    <w:multiLevelType w:val="hybridMultilevel"/>
    <w:tmpl w:val="AB160B5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 w15:restartNumberingAfterBreak="0">
    <w:nsid w:val="6ACE1D39"/>
    <w:multiLevelType w:val="multilevel"/>
    <w:tmpl w:val="AF8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E5055"/>
    <w:multiLevelType w:val="hybridMultilevel"/>
    <w:tmpl w:val="DE7CFB22"/>
    <w:lvl w:ilvl="0" w:tplc="88ACADBC">
      <w:start w:val="1"/>
      <w:numFmt w:val="bullet"/>
      <w:lvlText w:val=""/>
      <w:lvlJc w:val="left"/>
      <w:pPr>
        <w:ind w:left="1068" w:hanging="360"/>
      </w:pPr>
      <w:rPr>
        <w:rFonts w:ascii="Symbol" w:hAnsi="Symbol" w:hint="default"/>
      </w:rPr>
    </w:lvl>
    <w:lvl w:ilvl="1" w:tplc="88ACADBC">
      <w:start w:val="1"/>
      <w:numFmt w:val="bullet"/>
      <w:lvlText w:val=""/>
      <w:lvlJc w:val="left"/>
      <w:pPr>
        <w:ind w:left="1788" w:hanging="360"/>
      </w:pPr>
      <w:rPr>
        <w:rFonts w:ascii="Symbol" w:hAnsi="Symbol"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20" w15:restartNumberingAfterBreak="0">
    <w:nsid w:val="73E57BB3"/>
    <w:multiLevelType w:val="hybridMultilevel"/>
    <w:tmpl w:val="52FAD3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81B6498"/>
    <w:multiLevelType w:val="hybridMultilevel"/>
    <w:tmpl w:val="1AF0AB46"/>
    <w:lvl w:ilvl="0" w:tplc="87F8C61E">
      <w:start w:val="1"/>
      <w:numFmt w:val="decimal"/>
      <w:lvlText w:val="%1)"/>
      <w:lvlJc w:val="left"/>
      <w:pPr>
        <w:ind w:left="1426" w:hanging="360"/>
      </w:pPr>
      <w:rPr>
        <w:rFonts w:hint="default"/>
      </w:rPr>
    </w:lvl>
    <w:lvl w:ilvl="1" w:tplc="04180019" w:tentative="1">
      <w:start w:val="1"/>
      <w:numFmt w:val="lowerLetter"/>
      <w:lvlText w:val="%2."/>
      <w:lvlJc w:val="left"/>
      <w:pPr>
        <w:ind w:left="2146" w:hanging="360"/>
      </w:pPr>
    </w:lvl>
    <w:lvl w:ilvl="2" w:tplc="0418001B" w:tentative="1">
      <w:start w:val="1"/>
      <w:numFmt w:val="lowerRoman"/>
      <w:lvlText w:val="%3."/>
      <w:lvlJc w:val="right"/>
      <w:pPr>
        <w:ind w:left="2866" w:hanging="180"/>
      </w:pPr>
    </w:lvl>
    <w:lvl w:ilvl="3" w:tplc="0418000F" w:tentative="1">
      <w:start w:val="1"/>
      <w:numFmt w:val="decimal"/>
      <w:lvlText w:val="%4."/>
      <w:lvlJc w:val="left"/>
      <w:pPr>
        <w:ind w:left="3586" w:hanging="360"/>
      </w:pPr>
    </w:lvl>
    <w:lvl w:ilvl="4" w:tplc="04180019" w:tentative="1">
      <w:start w:val="1"/>
      <w:numFmt w:val="lowerLetter"/>
      <w:lvlText w:val="%5."/>
      <w:lvlJc w:val="left"/>
      <w:pPr>
        <w:ind w:left="4306" w:hanging="360"/>
      </w:pPr>
    </w:lvl>
    <w:lvl w:ilvl="5" w:tplc="0418001B" w:tentative="1">
      <w:start w:val="1"/>
      <w:numFmt w:val="lowerRoman"/>
      <w:lvlText w:val="%6."/>
      <w:lvlJc w:val="right"/>
      <w:pPr>
        <w:ind w:left="5026" w:hanging="180"/>
      </w:pPr>
    </w:lvl>
    <w:lvl w:ilvl="6" w:tplc="0418000F" w:tentative="1">
      <w:start w:val="1"/>
      <w:numFmt w:val="decimal"/>
      <w:lvlText w:val="%7."/>
      <w:lvlJc w:val="left"/>
      <w:pPr>
        <w:ind w:left="5746" w:hanging="360"/>
      </w:pPr>
    </w:lvl>
    <w:lvl w:ilvl="7" w:tplc="04180019" w:tentative="1">
      <w:start w:val="1"/>
      <w:numFmt w:val="lowerLetter"/>
      <w:lvlText w:val="%8."/>
      <w:lvlJc w:val="left"/>
      <w:pPr>
        <w:ind w:left="6466" w:hanging="360"/>
      </w:pPr>
    </w:lvl>
    <w:lvl w:ilvl="8" w:tplc="0418001B" w:tentative="1">
      <w:start w:val="1"/>
      <w:numFmt w:val="lowerRoman"/>
      <w:lvlText w:val="%9."/>
      <w:lvlJc w:val="right"/>
      <w:pPr>
        <w:ind w:left="7186" w:hanging="180"/>
      </w:pPr>
    </w:lvl>
  </w:abstractNum>
  <w:abstractNum w:abstractNumId="22" w15:restartNumberingAfterBreak="0">
    <w:nsid w:val="7A527FD9"/>
    <w:multiLevelType w:val="multilevel"/>
    <w:tmpl w:val="EFB6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A6F35"/>
    <w:multiLevelType w:val="multilevel"/>
    <w:tmpl w:val="AF8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606FC"/>
    <w:multiLevelType w:val="hybridMultilevel"/>
    <w:tmpl w:val="6674FED8"/>
    <w:lvl w:ilvl="0" w:tplc="88ACADBC">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7F424C78"/>
    <w:multiLevelType w:val="hybridMultilevel"/>
    <w:tmpl w:val="D8FA7720"/>
    <w:lvl w:ilvl="0" w:tplc="B8202A96">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1"/>
  </w:num>
  <w:num w:numId="2">
    <w:abstractNumId w:val="21"/>
  </w:num>
  <w:num w:numId="3">
    <w:abstractNumId w:val="16"/>
  </w:num>
  <w:num w:numId="4">
    <w:abstractNumId w:val="17"/>
  </w:num>
  <w:num w:numId="5">
    <w:abstractNumId w:val="15"/>
  </w:num>
  <w:num w:numId="6">
    <w:abstractNumId w:val="20"/>
  </w:num>
  <w:num w:numId="7">
    <w:abstractNumId w:val="7"/>
  </w:num>
  <w:num w:numId="8">
    <w:abstractNumId w:val="9"/>
  </w:num>
  <w:num w:numId="9">
    <w:abstractNumId w:val="12"/>
  </w:num>
  <w:num w:numId="10">
    <w:abstractNumId w:val="13"/>
  </w:num>
  <w:num w:numId="11">
    <w:abstractNumId w:val="3"/>
  </w:num>
  <w:num w:numId="12">
    <w:abstractNumId w:val="6"/>
  </w:num>
  <w:num w:numId="13">
    <w:abstractNumId w:val="5"/>
  </w:num>
  <w:num w:numId="14">
    <w:abstractNumId w:val="0"/>
  </w:num>
  <w:num w:numId="15">
    <w:abstractNumId w:val="22"/>
  </w:num>
  <w:num w:numId="16">
    <w:abstractNumId w:val="18"/>
  </w:num>
  <w:num w:numId="17">
    <w:abstractNumId w:val="23"/>
  </w:num>
  <w:num w:numId="18">
    <w:abstractNumId w:val="11"/>
  </w:num>
  <w:num w:numId="19">
    <w:abstractNumId w:val="4"/>
  </w:num>
  <w:num w:numId="20">
    <w:abstractNumId w:val="19"/>
  </w:num>
  <w:num w:numId="21">
    <w:abstractNumId w:val="8"/>
  </w:num>
  <w:num w:numId="22">
    <w:abstractNumId w:val="2"/>
  </w:num>
  <w:num w:numId="23">
    <w:abstractNumId w:val="24"/>
  </w:num>
  <w:num w:numId="24">
    <w:abstractNumId w:val="25"/>
  </w:num>
  <w:num w:numId="25">
    <w:abstractNumId w:val="10"/>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C6"/>
    <w:rsid w:val="0003667F"/>
    <w:rsid w:val="00056DF3"/>
    <w:rsid w:val="00076B16"/>
    <w:rsid w:val="00086703"/>
    <w:rsid w:val="000A1191"/>
    <w:rsid w:val="000A4631"/>
    <w:rsid w:val="000B4395"/>
    <w:rsid w:val="000B5E16"/>
    <w:rsid w:val="000F4F70"/>
    <w:rsid w:val="00132B84"/>
    <w:rsid w:val="001B2EFA"/>
    <w:rsid w:val="001C0F60"/>
    <w:rsid w:val="001E4FE3"/>
    <w:rsid w:val="0020720B"/>
    <w:rsid w:val="002271F3"/>
    <w:rsid w:val="00250A4E"/>
    <w:rsid w:val="00297E22"/>
    <w:rsid w:val="002F411E"/>
    <w:rsid w:val="0031481B"/>
    <w:rsid w:val="003459A3"/>
    <w:rsid w:val="00354E01"/>
    <w:rsid w:val="0036136D"/>
    <w:rsid w:val="0036628F"/>
    <w:rsid w:val="00373384"/>
    <w:rsid w:val="003A2D57"/>
    <w:rsid w:val="003B02C4"/>
    <w:rsid w:val="003E7E90"/>
    <w:rsid w:val="00422316"/>
    <w:rsid w:val="004B0EEA"/>
    <w:rsid w:val="0054248F"/>
    <w:rsid w:val="0057310B"/>
    <w:rsid w:val="005A7119"/>
    <w:rsid w:val="005D0F1A"/>
    <w:rsid w:val="005D107E"/>
    <w:rsid w:val="006079D9"/>
    <w:rsid w:val="006105BB"/>
    <w:rsid w:val="006514F2"/>
    <w:rsid w:val="00685F71"/>
    <w:rsid w:val="006B2A6B"/>
    <w:rsid w:val="006B39B4"/>
    <w:rsid w:val="006E5248"/>
    <w:rsid w:val="006F54E5"/>
    <w:rsid w:val="00725F9F"/>
    <w:rsid w:val="00776BA6"/>
    <w:rsid w:val="007E30E8"/>
    <w:rsid w:val="007E55DF"/>
    <w:rsid w:val="007F05BF"/>
    <w:rsid w:val="00851AEB"/>
    <w:rsid w:val="0087392B"/>
    <w:rsid w:val="008B13C0"/>
    <w:rsid w:val="008C4D80"/>
    <w:rsid w:val="008F4D27"/>
    <w:rsid w:val="00964E94"/>
    <w:rsid w:val="009E0133"/>
    <w:rsid w:val="00A17204"/>
    <w:rsid w:val="00A34359"/>
    <w:rsid w:val="00A41D11"/>
    <w:rsid w:val="00A65FA1"/>
    <w:rsid w:val="00A712DF"/>
    <w:rsid w:val="00B04851"/>
    <w:rsid w:val="00B06D6D"/>
    <w:rsid w:val="00B164BB"/>
    <w:rsid w:val="00B31A23"/>
    <w:rsid w:val="00B31B92"/>
    <w:rsid w:val="00B658C8"/>
    <w:rsid w:val="00B940AC"/>
    <w:rsid w:val="00B97808"/>
    <w:rsid w:val="00BA2481"/>
    <w:rsid w:val="00BF2991"/>
    <w:rsid w:val="00BF618C"/>
    <w:rsid w:val="00C32C8C"/>
    <w:rsid w:val="00C51939"/>
    <w:rsid w:val="00C81A52"/>
    <w:rsid w:val="00C92F6B"/>
    <w:rsid w:val="00CA3881"/>
    <w:rsid w:val="00CD7874"/>
    <w:rsid w:val="00CF3EA1"/>
    <w:rsid w:val="00D06373"/>
    <w:rsid w:val="00D16A7F"/>
    <w:rsid w:val="00D41421"/>
    <w:rsid w:val="00D431C6"/>
    <w:rsid w:val="00D93230"/>
    <w:rsid w:val="00DB1209"/>
    <w:rsid w:val="00DB188F"/>
    <w:rsid w:val="00DC1E8B"/>
    <w:rsid w:val="00DC5B87"/>
    <w:rsid w:val="00E21AA0"/>
    <w:rsid w:val="00EB7E7D"/>
    <w:rsid w:val="00ED65E2"/>
    <w:rsid w:val="00EF4553"/>
    <w:rsid w:val="00F23288"/>
    <w:rsid w:val="00F7791D"/>
    <w:rsid w:val="00F90725"/>
    <w:rsid w:val="00FE5DE2"/>
    <w:rsid w:val="00FE774B"/>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9946"/>
  <w15:chartTrackingRefBased/>
  <w15:docId w15:val="{C03BAB1A-A873-46A1-A7F5-EBD81F71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ro-RO"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9B4"/>
    <w:rPr>
      <w:rFonts w:eastAsia="SimSun"/>
      <w:kern w:val="0"/>
      <w:lang w:val="en-US"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D431C6"/>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D431C6"/>
  </w:style>
  <w:style w:type="paragraph" w:styleId="Listparagraf">
    <w:name w:val="List Paragraph"/>
    <w:basedOn w:val="Normal"/>
    <w:uiPriority w:val="34"/>
    <w:qFormat/>
    <w:rsid w:val="00D431C6"/>
    <w:pPr>
      <w:ind w:left="720"/>
      <w:contextualSpacing/>
    </w:pPr>
  </w:style>
  <w:style w:type="table" w:styleId="Tabelgril">
    <w:name w:val="Table Grid"/>
    <w:basedOn w:val="TabelNormal"/>
    <w:uiPriority w:val="39"/>
    <w:rsid w:val="00132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8F4D27"/>
    <w:rPr>
      <w:color w:val="0563C1" w:themeColor="hyperlink"/>
      <w:u w:val="single"/>
    </w:rPr>
  </w:style>
  <w:style w:type="character" w:styleId="MeniuneNerezolvat">
    <w:name w:val="Unresolved Mention"/>
    <w:basedOn w:val="Fontdeparagrafimplicit"/>
    <w:uiPriority w:val="99"/>
    <w:semiHidden/>
    <w:unhideWhenUsed/>
    <w:rsid w:val="008F4D27"/>
    <w:rPr>
      <w:color w:val="605E5C"/>
      <w:shd w:val="clear" w:color="auto" w:fill="E1DFDD"/>
    </w:rPr>
  </w:style>
  <w:style w:type="character" w:styleId="Robust">
    <w:name w:val="Strong"/>
    <w:basedOn w:val="Fontdeparagrafimplicit"/>
    <w:uiPriority w:val="22"/>
    <w:qFormat/>
    <w:rsid w:val="003148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99551">
      <w:bodyDiv w:val="1"/>
      <w:marLeft w:val="0"/>
      <w:marRight w:val="0"/>
      <w:marTop w:val="0"/>
      <w:marBottom w:val="0"/>
      <w:divBdr>
        <w:top w:val="none" w:sz="0" w:space="0" w:color="auto"/>
        <w:left w:val="none" w:sz="0" w:space="0" w:color="auto"/>
        <w:bottom w:val="none" w:sz="0" w:space="0" w:color="auto"/>
        <w:right w:val="none" w:sz="0" w:space="0" w:color="auto"/>
      </w:divBdr>
    </w:div>
    <w:div w:id="146938243">
      <w:bodyDiv w:val="1"/>
      <w:marLeft w:val="0"/>
      <w:marRight w:val="0"/>
      <w:marTop w:val="0"/>
      <w:marBottom w:val="0"/>
      <w:divBdr>
        <w:top w:val="none" w:sz="0" w:space="0" w:color="auto"/>
        <w:left w:val="none" w:sz="0" w:space="0" w:color="auto"/>
        <w:bottom w:val="none" w:sz="0" w:space="0" w:color="auto"/>
        <w:right w:val="none" w:sz="0" w:space="0" w:color="auto"/>
      </w:divBdr>
    </w:div>
    <w:div w:id="157423990">
      <w:bodyDiv w:val="1"/>
      <w:marLeft w:val="0"/>
      <w:marRight w:val="0"/>
      <w:marTop w:val="0"/>
      <w:marBottom w:val="0"/>
      <w:divBdr>
        <w:top w:val="none" w:sz="0" w:space="0" w:color="auto"/>
        <w:left w:val="none" w:sz="0" w:space="0" w:color="auto"/>
        <w:bottom w:val="none" w:sz="0" w:space="0" w:color="auto"/>
        <w:right w:val="none" w:sz="0" w:space="0" w:color="auto"/>
      </w:divBdr>
    </w:div>
    <w:div w:id="164517744">
      <w:bodyDiv w:val="1"/>
      <w:marLeft w:val="0"/>
      <w:marRight w:val="0"/>
      <w:marTop w:val="0"/>
      <w:marBottom w:val="0"/>
      <w:divBdr>
        <w:top w:val="none" w:sz="0" w:space="0" w:color="auto"/>
        <w:left w:val="none" w:sz="0" w:space="0" w:color="auto"/>
        <w:bottom w:val="none" w:sz="0" w:space="0" w:color="auto"/>
        <w:right w:val="none" w:sz="0" w:space="0" w:color="auto"/>
      </w:divBdr>
    </w:div>
    <w:div w:id="217596503">
      <w:bodyDiv w:val="1"/>
      <w:marLeft w:val="0"/>
      <w:marRight w:val="0"/>
      <w:marTop w:val="0"/>
      <w:marBottom w:val="0"/>
      <w:divBdr>
        <w:top w:val="none" w:sz="0" w:space="0" w:color="auto"/>
        <w:left w:val="none" w:sz="0" w:space="0" w:color="auto"/>
        <w:bottom w:val="none" w:sz="0" w:space="0" w:color="auto"/>
        <w:right w:val="none" w:sz="0" w:space="0" w:color="auto"/>
      </w:divBdr>
    </w:div>
    <w:div w:id="338970863">
      <w:bodyDiv w:val="1"/>
      <w:marLeft w:val="0"/>
      <w:marRight w:val="0"/>
      <w:marTop w:val="0"/>
      <w:marBottom w:val="0"/>
      <w:divBdr>
        <w:top w:val="none" w:sz="0" w:space="0" w:color="auto"/>
        <w:left w:val="none" w:sz="0" w:space="0" w:color="auto"/>
        <w:bottom w:val="none" w:sz="0" w:space="0" w:color="auto"/>
        <w:right w:val="none" w:sz="0" w:space="0" w:color="auto"/>
      </w:divBdr>
    </w:div>
    <w:div w:id="346059834">
      <w:bodyDiv w:val="1"/>
      <w:marLeft w:val="0"/>
      <w:marRight w:val="0"/>
      <w:marTop w:val="0"/>
      <w:marBottom w:val="0"/>
      <w:divBdr>
        <w:top w:val="none" w:sz="0" w:space="0" w:color="auto"/>
        <w:left w:val="none" w:sz="0" w:space="0" w:color="auto"/>
        <w:bottom w:val="none" w:sz="0" w:space="0" w:color="auto"/>
        <w:right w:val="none" w:sz="0" w:space="0" w:color="auto"/>
      </w:divBdr>
      <w:divsChild>
        <w:div w:id="1945650658">
          <w:marLeft w:val="0"/>
          <w:marRight w:val="0"/>
          <w:marTop w:val="0"/>
          <w:marBottom w:val="0"/>
          <w:divBdr>
            <w:top w:val="none" w:sz="0" w:space="0" w:color="auto"/>
            <w:left w:val="none" w:sz="0" w:space="0" w:color="auto"/>
            <w:bottom w:val="none" w:sz="0" w:space="0" w:color="auto"/>
            <w:right w:val="none" w:sz="0" w:space="0" w:color="auto"/>
          </w:divBdr>
          <w:divsChild>
            <w:div w:id="496379843">
              <w:marLeft w:val="0"/>
              <w:marRight w:val="0"/>
              <w:marTop w:val="0"/>
              <w:marBottom w:val="0"/>
              <w:divBdr>
                <w:top w:val="none" w:sz="0" w:space="0" w:color="auto"/>
                <w:left w:val="none" w:sz="0" w:space="0" w:color="auto"/>
                <w:bottom w:val="none" w:sz="0" w:space="0" w:color="auto"/>
                <w:right w:val="none" w:sz="0" w:space="0" w:color="auto"/>
              </w:divBdr>
              <w:divsChild>
                <w:div w:id="879703685">
                  <w:marLeft w:val="0"/>
                  <w:marRight w:val="0"/>
                  <w:marTop w:val="0"/>
                  <w:marBottom w:val="0"/>
                  <w:divBdr>
                    <w:top w:val="none" w:sz="0" w:space="0" w:color="auto"/>
                    <w:left w:val="none" w:sz="0" w:space="0" w:color="auto"/>
                    <w:bottom w:val="none" w:sz="0" w:space="0" w:color="auto"/>
                    <w:right w:val="none" w:sz="0" w:space="0" w:color="auto"/>
                  </w:divBdr>
                  <w:divsChild>
                    <w:div w:id="540244942">
                      <w:marLeft w:val="0"/>
                      <w:marRight w:val="0"/>
                      <w:marTop w:val="0"/>
                      <w:marBottom w:val="0"/>
                      <w:divBdr>
                        <w:top w:val="none" w:sz="0" w:space="0" w:color="auto"/>
                        <w:left w:val="none" w:sz="0" w:space="0" w:color="auto"/>
                        <w:bottom w:val="none" w:sz="0" w:space="0" w:color="auto"/>
                        <w:right w:val="none" w:sz="0" w:space="0" w:color="auto"/>
                      </w:divBdr>
                      <w:divsChild>
                        <w:div w:id="679552931">
                          <w:marLeft w:val="0"/>
                          <w:marRight w:val="0"/>
                          <w:marTop w:val="0"/>
                          <w:marBottom w:val="0"/>
                          <w:divBdr>
                            <w:top w:val="none" w:sz="0" w:space="0" w:color="auto"/>
                            <w:left w:val="none" w:sz="0" w:space="0" w:color="auto"/>
                            <w:bottom w:val="none" w:sz="0" w:space="0" w:color="auto"/>
                            <w:right w:val="none" w:sz="0" w:space="0" w:color="auto"/>
                          </w:divBdr>
                          <w:divsChild>
                            <w:div w:id="7177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317451">
      <w:bodyDiv w:val="1"/>
      <w:marLeft w:val="0"/>
      <w:marRight w:val="0"/>
      <w:marTop w:val="0"/>
      <w:marBottom w:val="0"/>
      <w:divBdr>
        <w:top w:val="none" w:sz="0" w:space="0" w:color="auto"/>
        <w:left w:val="none" w:sz="0" w:space="0" w:color="auto"/>
        <w:bottom w:val="none" w:sz="0" w:space="0" w:color="auto"/>
        <w:right w:val="none" w:sz="0" w:space="0" w:color="auto"/>
      </w:divBdr>
    </w:div>
    <w:div w:id="502093321">
      <w:bodyDiv w:val="1"/>
      <w:marLeft w:val="0"/>
      <w:marRight w:val="0"/>
      <w:marTop w:val="0"/>
      <w:marBottom w:val="0"/>
      <w:divBdr>
        <w:top w:val="none" w:sz="0" w:space="0" w:color="auto"/>
        <w:left w:val="none" w:sz="0" w:space="0" w:color="auto"/>
        <w:bottom w:val="none" w:sz="0" w:space="0" w:color="auto"/>
        <w:right w:val="none" w:sz="0" w:space="0" w:color="auto"/>
      </w:divBdr>
    </w:div>
    <w:div w:id="554704495">
      <w:bodyDiv w:val="1"/>
      <w:marLeft w:val="0"/>
      <w:marRight w:val="0"/>
      <w:marTop w:val="0"/>
      <w:marBottom w:val="0"/>
      <w:divBdr>
        <w:top w:val="none" w:sz="0" w:space="0" w:color="auto"/>
        <w:left w:val="none" w:sz="0" w:space="0" w:color="auto"/>
        <w:bottom w:val="none" w:sz="0" w:space="0" w:color="auto"/>
        <w:right w:val="none" w:sz="0" w:space="0" w:color="auto"/>
      </w:divBdr>
    </w:div>
    <w:div w:id="588268366">
      <w:bodyDiv w:val="1"/>
      <w:marLeft w:val="0"/>
      <w:marRight w:val="0"/>
      <w:marTop w:val="0"/>
      <w:marBottom w:val="0"/>
      <w:divBdr>
        <w:top w:val="none" w:sz="0" w:space="0" w:color="auto"/>
        <w:left w:val="none" w:sz="0" w:space="0" w:color="auto"/>
        <w:bottom w:val="none" w:sz="0" w:space="0" w:color="auto"/>
        <w:right w:val="none" w:sz="0" w:space="0" w:color="auto"/>
      </w:divBdr>
    </w:div>
    <w:div w:id="701054855">
      <w:bodyDiv w:val="1"/>
      <w:marLeft w:val="0"/>
      <w:marRight w:val="0"/>
      <w:marTop w:val="0"/>
      <w:marBottom w:val="0"/>
      <w:divBdr>
        <w:top w:val="none" w:sz="0" w:space="0" w:color="auto"/>
        <w:left w:val="none" w:sz="0" w:space="0" w:color="auto"/>
        <w:bottom w:val="none" w:sz="0" w:space="0" w:color="auto"/>
        <w:right w:val="none" w:sz="0" w:space="0" w:color="auto"/>
      </w:divBdr>
    </w:div>
    <w:div w:id="1012493137">
      <w:bodyDiv w:val="1"/>
      <w:marLeft w:val="0"/>
      <w:marRight w:val="0"/>
      <w:marTop w:val="0"/>
      <w:marBottom w:val="0"/>
      <w:divBdr>
        <w:top w:val="none" w:sz="0" w:space="0" w:color="auto"/>
        <w:left w:val="none" w:sz="0" w:space="0" w:color="auto"/>
        <w:bottom w:val="none" w:sz="0" w:space="0" w:color="auto"/>
        <w:right w:val="none" w:sz="0" w:space="0" w:color="auto"/>
      </w:divBdr>
    </w:div>
    <w:div w:id="1060908633">
      <w:bodyDiv w:val="1"/>
      <w:marLeft w:val="0"/>
      <w:marRight w:val="0"/>
      <w:marTop w:val="0"/>
      <w:marBottom w:val="0"/>
      <w:divBdr>
        <w:top w:val="none" w:sz="0" w:space="0" w:color="auto"/>
        <w:left w:val="none" w:sz="0" w:space="0" w:color="auto"/>
        <w:bottom w:val="none" w:sz="0" w:space="0" w:color="auto"/>
        <w:right w:val="none" w:sz="0" w:space="0" w:color="auto"/>
      </w:divBdr>
    </w:div>
    <w:div w:id="1098912713">
      <w:bodyDiv w:val="1"/>
      <w:marLeft w:val="0"/>
      <w:marRight w:val="0"/>
      <w:marTop w:val="0"/>
      <w:marBottom w:val="0"/>
      <w:divBdr>
        <w:top w:val="none" w:sz="0" w:space="0" w:color="auto"/>
        <w:left w:val="none" w:sz="0" w:space="0" w:color="auto"/>
        <w:bottom w:val="none" w:sz="0" w:space="0" w:color="auto"/>
        <w:right w:val="none" w:sz="0" w:space="0" w:color="auto"/>
      </w:divBdr>
    </w:div>
    <w:div w:id="1126659981">
      <w:bodyDiv w:val="1"/>
      <w:marLeft w:val="0"/>
      <w:marRight w:val="0"/>
      <w:marTop w:val="0"/>
      <w:marBottom w:val="0"/>
      <w:divBdr>
        <w:top w:val="none" w:sz="0" w:space="0" w:color="auto"/>
        <w:left w:val="none" w:sz="0" w:space="0" w:color="auto"/>
        <w:bottom w:val="none" w:sz="0" w:space="0" w:color="auto"/>
        <w:right w:val="none" w:sz="0" w:space="0" w:color="auto"/>
      </w:divBdr>
    </w:div>
    <w:div w:id="1202404271">
      <w:bodyDiv w:val="1"/>
      <w:marLeft w:val="0"/>
      <w:marRight w:val="0"/>
      <w:marTop w:val="0"/>
      <w:marBottom w:val="0"/>
      <w:divBdr>
        <w:top w:val="none" w:sz="0" w:space="0" w:color="auto"/>
        <w:left w:val="none" w:sz="0" w:space="0" w:color="auto"/>
        <w:bottom w:val="none" w:sz="0" w:space="0" w:color="auto"/>
        <w:right w:val="none" w:sz="0" w:space="0" w:color="auto"/>
      </w:divBdr>
    </w:div>
    <w:div w:id="1434859577">
      <w:bodyDiv w:val="1"/>
      <w:marLeft w:val="0"/>
      <w:marRight w:val="0"/>
      <w:marTop w:val="0"/>
      <w:marBottom w:val="0"/>
      <w:divBdr>
        <w:top w:val="none" w:sz="0" w:space="0" w:color="auto"/>
        <w:left w:val="none" w:sz="0" w:space="0" w:color="auto"/>
        <w:bottom w:val="none" w:sz="0" w:space="0" w:color="auto"/>
        <w:right w:val="none" w:sz="0" w:space="0" w:color="auto"/>
      </w:divBdr>
    </w:div>
    <w:div w:id="1495104941">
      <w:bodyDiv w:val="1"/>
      <w:marLeft w:val="0"/>
      <w:marRight w:val="0"/>
      <w:marTop w:val="0"/>
      <w:marBottom w:val="0"/>
      <w:divBdr>
        <w:top w:val="none" w:sz="0" w:space="0" w:color="auto"/>
        <w:left w:val="none" w:sz="0" w:space="0" w:color="auto"/>
        <w:bottom w:val="none" w:sz="0" w:space="0" w:color="auto"/>
        <w:right w:val="none" w:sz="0" w:space="0" w:color="auto"/>
      </w:divBdr>
    </w:div>
    <w:div w:id="1508062287">
      <w:bodyDiv w:val="1"/>
      <w:marLeft w:val="0"/>
      <w:marRight w:val="0"/>
      <w:marTop w:val="0"/>
      <w:marBottom w:val="0"/>
      <w:divBdr>
        <w:top w:val="none" w:sz="0" w:space="0" w:color="auto"/>
        <w:left w:val="none" w:sz="0" w:space="0" w:color="auto"/>
        <w:bottom w:val="none" w:sz="0" w:space="0" w:color="auto"/>
        <w:right w:val="none" w:sz="0" w:space="0" w:color="auto"/>
      </w:divBdr>
    </w:div>
    <w:div w:id="1591500136">
      <w:bodyDiv w:val="1"/>
      <w:marLeft w:val="0"/>
      <w:marRight w:val="0"/>
      <w:marTop w:val="0"/>
      <w:marBottom w:val="0"/>
      <w:divBdr>
        <w:top w:val="none" w:sz="0" w:space="0" w:color="auto"/>
        <w:left w:val="none" w:sz="0" w:space="0" w:color="auto"/>
        <w:bottom w:val="none" w:sz="0" w:space="0" w:color="auto"/>
        <w:right w:val="none" w:sz="0" w:space="0" w:color="auto"/>
      </w:divBdr>
    </w:div>
    <w:div w:id="1621766500">
      <w:bodyDiv w:val="1"/>
      <w:marLeft w:val="0"/>
      <w:marRight w:val="0"/>
      <w:marTop w:val="0"/>
      <w:marBottom w:val="0"/>
      <w:divBdr>
        <w:top w:val="none" w:sz="0" w:space="0" w:color="auto"/>
        <w:left w:val="none" w:sz="0" w:space="0" w:color="auto"/>
        <w:bottom w:val="none" w:sz="0" w:space="0" w:color="auto"/>
        <w:right w:val="none" w:sz="0" w:space="0" w:color="auto"/>
      </w:divBdr>
    </w:div>
    <w:div w:id="1623877523">
      <w:bodyDiv w:val="1"/>
      <w:marLeft w:val="0"/>
      <w:marRight w:val="0"/>
      <w:marTop w:val="0"/>
      <w:marBottom w:val="0"/>
      <w:divBdr>
        <w:top w:val="none" w:sz="0" w:space="0" w:color="auto"/>
        <w:left w:val="none" w:sz="0" w:space="0" w:color="auto"/>
        <w:bottom w:val="none" w:sz="0" w:space="0" w:color="auto"/>
        <w:right w:val="none" w:sz="0" w:space="0" w:color="auto"/>
      </w:divBdr>
    </w:div>
    <w:div w:id="1901557993">
      <w:bodyDiv w:val="1"/>
      <w:marLeft w:val="0"/>
      <w:marRight w:val="0"/>
      <w:marTop w:val="0"/>
      <w:marBottom w:val="0"/>
      <w:divBdr>
        <w:top w:val="none" w:sz="0" w:space="0" w:color="auto"/>
        <w:left w:val="none" w:sz="0" w:space="0" w:color="auto"/>
        <w:bottom w:val="none" w:sz="0" w:space="0" w:color="auto"/>
        <w:right w:val="none" w:sz="0" w:space="0" w:color="auto"/>
      </w:divBdr>
    </w:div>
    <w:div w:id="1974947182">
      <w:bodyDiv w:val="1"/>
      <w:marLeft w:val="0"/>
      <w:marRight w:val="0"/>
      <w:marTop w:val="0"/>
      <w:marBottom w:val="0"/>
      <w:divBdr>
        <w:top w:val="none" w:sz="0" w:space="0" w:color="auto"/>
        <w:left w:val="none" w:sz="0" w:space="0" w:color="auto"/>
        <w:bottom w:val="none" w:sz="0" w:space="0" w:color="auto"/>
        <w:right w:val="none" w:sz="0" w:space="0" w:color="auto"/>
      </w:divBdr>
    </w:div>
    <w:div w:id="2056155715">
      <w:bodyDiv w:val="1"/>
      <w:marLeft w:val="0"/>
      <w:marRight w:val="0"/>
      <w:marTop w:val="0"/>
      <w:marBottom w:val="0"/>
      <w:divBdr>
        <w:top w:val="none" w:sz="0" w:space="0" w:color="auto"/>
        <w:left w:val="none" w:sz="0" w:space="0" w:color="auto"/>
        <w:bottom w:val="none" w:sz="0" w:space="0" w:color="auto"/>
        <w:right w:val="none" w:sz="0" w:space="0" w:color="auto"/>
      </w:divBdr>
    </w:div>
    <w:div w:id="2084402274">
      <w:bodyDiv w:val="1"/>
      <w:marLeft w:val="0"/>
      <w:marRight w:val="0"/>
      <w:marTop w:val="0"/>
      <w:marBottom w:val="0"/>
      <w:divBdr>
        <w:top w:val="none" w:sz="0" w:space="0" w:color="auto"/>
        <w:left w:val="none" w:sz="0" w:space="0" w:color="auto"/>
        <w:bottom w:val="none" w:sz="0" w:space="0" w:color="auto"/>
        <w:right w:val="none" w:sz="0" w:space="0" w:color="auto"/>
      </w:divBdr>
    </w:div>
    <w:div w:id="213012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49ECB-5793-4215-90D2-07DAE1CBF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12</Pages>
  <Words>1495</Words>
  <Characters>8675</Characters>
  <Application>Microsoft Office Word</Application>
  <DocSecurity>0</DocSecurity>
  <Lines>72</Lines>
  <Paragraphs>20</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Agnesia Carpenco</dc:creator>
  <cp:keywords/>
  <dc:description/>
  <cp:lastModifiedBy>Catea</cp:lastModifiedBy>
  <cp:revision>6</cp:revision>
  <cp:lastPrinted>2025-12-03T10:45:00Z</cp:lastPrinted>
  <dcterms:created xsi:type="dcterms:W3CDTF">2025-12-03T09:33:00Z</dcterms:created>
  <dcterms:modified xsi:type="dcterms:W3CDTF">2026-01-15T11:34:00Z</dcterms:modified>
</cp:coreProperties>
</file>