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qyixlkfr5ed" w:id="0"/>
      <w:bookmarkEnd w:id="0"/>
      <w:r w:rsidDel="00000000" w:rsidR="00000000" w:rsidRPr="00000000">
        <w:rPr>
          <w:b w:val="1"/>
          <w:bCs w:val="1"/>
          <w:color w:val="000000"/>
          <w:sz w:val="26"/>
          <w:szCs w:val="26"/>
          <w:rtl w:val="0"/>
        </w:rPr>
        <w:t xml:space="preserve">Project Proposal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Title:</w:t>
      </w:r>
      <w:r w:rsidDel="00000000" w:rsidR="00000000" w:rsidRPr="00000000">
        <w:rPr>
          <w:rtl w:val="0"/>
        </w:rPr>
        <w:t xml:space="preserve"> What Makes a Song Travel? Audio Features vs. Language Barriers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Description and Objective:</w:t>
      </w:r>
      <w:r w:rsidDel="00000000" w:rsidR="00000000" w:rsidRPr="00000000">
        <w:rPr>
          <w:rtl w:val="0"/>
        </w:rPr>
        <w:t xml:space="preserve"> This project has two complementary aims. First, it seeks to determine whether a song's international success stems primarily from its linguistic accessibility or from its technical audio characteristics (e.g., Energy, Tempo, Danceability). By examining the "Migration Speed" of songs, I will investigate whether a high-performing "Audio Signature" can enable a song to go viral even when faced with a significant language barrier. Second it aims to identify and rank which musical components are the strongest determinants of global spread when linguistic advantages are statistically eliminated.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Data Sourcing and Collection: </w:t>
      </w:r>
      <w:r w:rsidDel="00000000" w:rsidR="00000000" w:rsidRPr="00000000">
        <w:rPr>
          <w:rtl w:val="0"/>
        </w:rPr>
        <w:t xml:space="preserve">The primary dataset used in this project is the </w:t>
      </w:r>
      <w:r w:rsidDel="00000000" w:rsidR="00000000" w:rsidRPr="00000000">
        <w:rPr>
          <w:i w:val="1"/>
          <w:iCs w:val="1"/>
          <w:rtl w:val="0"/>
        </w:rPr>
        <w:t xml:space="preserve">“Top 200 Spotify Songs Dataset”</w:t>
      </w:r>
      <w:r w:rsidDel="00000000" w:rsidR="00000000" w:rsidRPr="00000000">
        <w:rPr>
          <w:rtl w:val="0"/>
        </w:rPr>
        <w:t xml:space="preserve"> by Bruno Alarcon (Kaggle), which includes daily and weekly chart rankings across more than 35 countries, along with pre-merged Spotify API metadata. To complement this, I will integrate the Melitz &amp; Toubal (2014) Linguistic Dataset (</w:t>
      </w:r>
      <w:r w:rsidDel="00000000" w:rsidR="00000000" w:rsidRPr="00000000">
        <w:rPr>
          <w:i w:val="1"/>
          <w:iCs w:val="1"/>
          <w:rtl w:val="0"/>
        </w:rPr>
        <w:t xml:space="preserve">ling_web.dta</w:t>
      </w:r>
      <w:r w:rsidDel="00000000" w:rsidR="00000000" w:rsidRPr="00000000">
        <w:rPr>
          <w:rtl w:val="0"/>
        </w:rPr>
        <w:t xml:space="preserve">), a well-established source that provides dyadic country-level data, including measures such as Common Spoken Language (CSL) and Linguistic Proximity (LP).</w:t>
      </w:r>
    </w:p>
    <w:p w:rsidR="00000000" w:rsidDel="00000000" w:rsidP="00000000" w:rsidRDefault="00000000" w:rsidRPr="00000000" w14:paraId="00000005">
      <w:pPr>
        <w:spacing w:after="240" w:before="240" w:lineRule="auto"/>
        <w:rPr/>
      </w:pPr>
      <w:r w:rsidDel="00000000" w:rsidR="00000000" w:rsidRPr="00000000">
        <w:rPr>
          <w:rtl w:val="0"/>
        </w:rPr>
        <w:t xml:space="preserve">Data collection and preprocessing will be carried out in Python using the Pandas library. The Spotify chart data will be merged with the linguistic dataset through country ISO codes, enabling a combined analysis of musical features and linguistic relationships across countries.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Characteristics of the Data:</w:t>
      </w:r>
      <w:r w:rsidDel="00000000" w:rsidR="00000000" w:rsidRPr="00000000">
        <w:rPr>
          <w:rtl w:val="0"/>
        </w:rPr>
        <w:t xml:space="preserve"> The final dataset is expected to include over 10,000 observations (chart entries).</w:t>
      </w:r>
    </w:p>
    <w:p w:rsidR="00000000" w:rsidDel="00000000" w:rsidP="00000000" w:rsidRDefault="00000000" w:rsidRPr="00000000" w14:paraId="00000007">
      <w:pPr>
        <w:numPr>
          <w:ilvl w:val="0"/>
          <w:numId w:val="1"/>
        </w:numPr>
        <w:spacing w:after="0" w:afterAutospacing="0" w:before="240" w:lineRule="auto"/>
        <w:ind w:left="720" w:hanging="360"/>
        <w:rPr>
          <w:u w:val="none"/>
        </w:rPr>
      </w:pPr>
      <w:r w:rsidDel="00000000" w:rsidR="00000000" w:rsidRPr="00000000">
        <w:rPr>
          <w:b w:val="1"/>
          <w:bCs w:val="1"/>
          <w:rtl w:val="0"/>
        </w:rPr>
        <w:t xml:space="preserve">Numerical Features:</w:t>
      </w:r>
      <w:r w:rsidDel="00000000" w:rsidR="00000000" w:rsidRPr="00000000">
        <w:rPr>
          <w:rtl w:val="0"/>
        </w:rPr>
        <w:t xml:space="preserve"> Audio scores (Danceability, Energy</w:t>
      </w:r>
      <w:r w:rsidDel="00000000" w:rsidR="00000000" w:rsidRPr="00000000">
        <w:rPr>
          <w:rtl w:val="0"/>
        </w:rPr>
        <w:t xml:space="preserve">, </w:t>
      </w:r>
      <w:r w:rsidDel="00000000" w:rsidR="00000000" w:rsidRPr="00000000">
        <w:rPr>
          <w:sz w:val="21"/>
          <w:szCs w:val="21"/>
          <w:rtl w:val="0"/>
        </w:rPr>
        <w:t xml:space="preserve">Loudness, Speechines, Valence etc.</w:t>
      </w:r>
      <w:r w:rsidDel="00000000" w:rsidR="00000000" w:rsidRPr="00000000">
        <w:rPr>
          <w:rtl w:val="0"/>
        </w:rPr>
        <w:t xml:space="preserve">), Linguistic Proximity (LP1/LP2), and Common Spoken Language (CSL) scores ran</w:t>
      </w:r>
      <w:r w:rsidDel="00000000" w:rsidR="00000000" w:rsidRPr="00000000">
        <w:rPr>
          <w:rtl w:val="0"/>
        </w:rPr>
        <w:t xml:space="preserve">ging from 0 to 1.</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Temporal Features:</w:t>
      </w:r>
      <w:r w:rsidDel="00000000" w:rsidR="00000000" w:rsidRPr="00000000">
        <w:rPr>
          <w:rtl w:val="0"/>
        </w:rPr>
        <w:t xml:space="preserve"> Chart entry dates used to calc</w:t>
      </w:r>
      <w:r w:rsidDel="00000000" w:rsidR="00000000" w:rsidRPr="00000000">
        <w:rPr>
          <w:rtl w:val="0"/>
        </w:rPr>
        <w:t xml:space="preserve">ulate "Migration Lag" (</w:t>
      </w:r>
      <w:r w:rsidDel="00000000" w:rsidR="00000000" w:rsidRPr="00000000">
        <w:rPr>
          <w:rtl w:val="0"/>
        </w:rPr>
        <w:t xml:space="preserve">the time delta between a song's debut in its home market and its first entry into foreign charts).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Categorical Features:</w:t>
      </w:r>
      <w:r w:rsidDel="00000000" w:rsidR="00000000" w:rsidRPr="00000000">
        <w:rPr>
          <w:rtl w:val="0"/>
        </w:rPr>
        <w:t xml:space="preserve"> Artist Nationality, Song Language, and Country ISO codes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Planned Enrichments:</w:t>
      </w:r>
      <w:r w:rsidDel="00000000" w:rsidR="00000000" w:rsidRPr="00000000">
        <w:rPr>
          <w:rtl w:val="0"/>
        </w:rPr>
        <w:t xml:space="preserve"> I will enrich basic streaming data by adding Scientific Linguistic Indicators. Using the linguistic dataset, I will create a "Barrier Score" based on the probability of mutual understanding (CSL) and the similarity of language families (LP). This accounts for English-language dominance as well as "hidden" linguistic links (e.g., Turkish songs in Germany or Spanish songs in Italy). I will then use Multivariate Regression and Feature Importance ranking to determine which technical musical feature (the "Beat") is the strongest driver of migration and to what extent these features can compensate for low linguistic proximity.</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480" w:before="480" w:lineRule="auto"/>
        <w:ind w:left="0" w:firstLine="0"/>
        <w:rPr>
          <w:b w:val="1"/>
          <w:bCs w:val="1"/>
          <w:color w:val="3c4043"/>
          <w:sz w:val="21"/>
          <w:szCs w:val="21"/>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