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provided code exports an error handling middleware function for an Express application. Key points include: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Middleware Function: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errorHandler function takes four parameters: err (error object), req (request), res (response), and next (next middleware function).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captures any error that occurs during the processing of a request.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Error Response: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an error occurs, the middleware sends a JSON response with a 500 status code (Internal Server Error).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response includes an "error" property containing the error message (err.message).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MulterError (Commented Out):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is a commented-out condition (// if (err.name === 'MulterError')...) that suggests handling a specific error type related to file uploads using the Multer library. However, this condition is currently commented out.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errorHandler function is exported to be used as middleware in an Express application.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summary, this middleware is designed to catch errors during the request processing and send an appropriate error response with a 500 status code and the error message. The code also contains a commented-out condition that could potentially handle a specific error related to Multer file uploads.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Reward Function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provided code defines two functions related to managing user reward points using a model named Reward: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Update Reward Points: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Function: createOrUpdateRewardPoints(userId, dollarsSpent)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Calculates the reward points earned based on dollars spent (pointsEarned = dollarsSpent / 1000).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Checks if the user already has existing reward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Updates the existing reward points or creates a new entry if none exists.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Returns the updated or newly created reward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Redeem Reward Points Deduction: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Function: redeemRewardPointsDeduction(userId, rewardDiscount)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Fetches the user's total reward points.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Ensures rewardDiscount is a positive number.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Deducts the specified reward discount from the user's reward points.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Saves the updated user reward 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Returns a success message and the applied reward discount.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Both functions handle potential errors by catching exceptions and rethrowing them.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Reward model is assumed to have fields such as userId and points.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summary, these functions provide functionality to calculate and update user reward points based on dollars spent, as well as to deduct reward points when a user redeems a reward.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GetEnvVar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provided code interacts with an EnvVariables model to fetch and store environment variables related to SMTP configuration. Key points include: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Environment Variables Initialization: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envVar object is initialized with default values for SMTP user, SMTP password, and sender email.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 Environment Variables: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Function: getEnvVar()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Retrieves environment variables from the EnvVariables model.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environment variables exist in the database, updates the envVar object with the retrieved values.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Returns the envVar object.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Exported Modules: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Exports the getEnvVar function to be used externally.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Exports the envVar object, making it accessible externally.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 is assumed that the EnvVariables model has fields such as smtpUser, smtpPassword, and senderEmail.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code initializes the envVar object with default values to avoid potential undefined errors.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summary, this code provides a mechanism to fetch and store environment variables related to SMTP configuration, allowing external access to the getEnvVar function and the envVar object.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