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ResetPassword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ResetPassword component is a React component responsible for handling the process of resetting a user's password using a provided token. Let's explore its key features and functionality.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State and Hooks: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component uses React hooks like useState and useContext to manage state.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State variables include passwords (to store the new password and its confirmation), loading (to track loading state), and showToast (to display notifications).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URL Parameters: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utilizes the useParams hook from React Router to extract the token parameter from the URL. This token is used for securely identifying and verifying the user.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Form Handling: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handleResetPassword function is triggered on form submission.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validates the password and confirmation fields, ensuring they are not empty and that the password is at least 6 characters long.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 makes an asynchronous POST request to the server (axios.post) to reset the password using the provided token.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handles success and error responses, updating the UI accordingly.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UI/UX and Styling: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component is styled using Tailwind CSS, providing a clean and responsive design.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 includes a page title (PageTitle component) for better organization.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Routing and Navigation: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useNavigate hook is used for programmatic navigation after successful actions.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Users can cancel the password reset process and return to the sign-in page by clicking the "Cancel" link (Link to={'/sign-in'}).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External Components: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component includes the Spinner component, which is displayed during loading operations, providing feedback to the user.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API Interaction: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component communicates with the server via Axios to trigger the password reset process.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Success and error responses from the server are handled, and appropriate notifications are displayed to the user.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Form Structure: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form includes input fields for the new password and its confirmation, allowing the user to securely reset their password.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It includes buttons to submit the form or cancel the process.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Responsive Design: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component is designed to be responsive, ensuring a consistent user experience across different devices.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