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250" l="0" r="0" t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code defines a React component named NotFound. It represents a custom 404 error page in a React application. Here's a breakdown of the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React from 'react';: Imports the React library.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Header from '../Shared/Header/Header';: Imports the Header component from the specified location.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PageTitle from '../Shared/PageTitle';: Imports the PageTitle component from the specified location.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Component Definition: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NotFound = () =&gt; {: Defines a functional component named NotFound.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Component JSX Structure: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&lt;PageTitle title="404 error" /&gt;: Uses the PageTitle component to set the title of the HTML document to "404 error". This is typically done for better SEO and user experience.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&lt;Header /&gt;: Renders the Header component, assuming it contains the header content of the application.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rest of the JSX structure represents the layout of the custom 404 error page. It includes a title, a large stylized "404" text, and a message apologizing for the not-found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Component: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export default NotFound;: Exports the NotFound component for use in other parts of the application.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component is meant to be displayed when a user navigates to a page that doesn't exist, providing a visually appealing and informative 404 error 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