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Projects:                             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https://citria.org/projects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4271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6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3220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479" l="0" r="0" t="2500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MernStackDetails component is a React functional component that represents a section of a web page showcasing MERN (MongoDB, Express.js, React.js, Node.js) Stack Projects. This component is structured to display a page title, header, project sections, and a footer.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Components Used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PageTitle: Displays the title of the page. Imported from '../Shared/PageTitle'.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Header: Represents the header section of the web page. Imported from '../Shared/Header/Header'.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Footer: Represents the footer section of the web page. Imported from '../Shared/Footer/Footer'.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ExploreProjects: A custom component used to explore additional projects. Imported from './ExploreProjects'.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Styling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component utilizes Tailwind CSS for styling, with classes like bg-violet-100, bg-indigo-900, py-32, etc.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Background images are applied to certain sections, such as the banner section, using inline styling with dynamic image URLs.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Project Sections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component consists of sections showcasing three MERN Stack projects: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Task Manager: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Allows users to register, log in, and manage tasks.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Features task creation, setting deadlines, marking tasks as complete, and categorization.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Social Media Platform: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Enables users to create profiles, post updates, follow other users, like and comment on posts.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Additional features include a news feed, notifications, direct messaging, and user authentication.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E-commerce Store: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Provides functionalities like product browsing, adding to cart, and making purchases.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Implements features such as product search, filtering, user reviews, product recommendations, and secure payment processing.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ExploreProjects Component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component is included, and its isTitle prop is set to true, suggesting it may render additional project titles for exploration.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MernStackDetails from 'path-to-MernStackDetails';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Use MernStackDetails component within your application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&lt;MernStackDetails /&gt;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The MernStackDetails component is designed to provide an engaging and informative representation of MERN Stack projects on a web page. It follows a modular structure, leveraging other custom components for reusability and maintainability. The styling is achieved using Tailwind CSS for a responsive and visually appealing layout.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itria.org/project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