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1A" w:rsidRPr="00E548F8" w:rsidRDefault="006720E0">
      <w:pPr>
        <w:pStyle w:val="1"/>
        <w:spacing w:after="360"/>
        <w:jc w:val="center"/>
        <w:rPr>
          <w:sz w:val="24"/>
        </w:rPr>
      </w:pPr>
      <w:r>
        <w:rPr>
          <w:sz w:val="24"/>
          <w:szCs w:val="24"/>
        </w:rPr>
        <w:t>РАСЧЕТ ТЕРМИЧЕСКОЙ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C92E2C" w:rsidRPr="00E548F8">
        <w:rPr>
          <w:sz w:val="24"/>
          <w:szCs w:val="24"/>
        </w:rPr>
        <w:t>СТОЙКОСТИ ОКГТ</w:t>
      </w:r>
      <w:r w:rsidR="00C92E2C" w:rsidRPr="00E548F8">
        <w:rPr>
          <w:sz w:val="24"/>
        </w:rPr>
        <w:t xml:space="preserve"> </w:t>
      </w:r>
    </w:p>
    <w:p w:rsidR="00C92E2C" w:rsidRPr="00E548F8" w:rsidRDefault="004D0767" w:rsidP="0046640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ОКГТ должны обладать термической стойкостью к воздействию токов одн</w:t>
      </w:r>
      <w:r w:rsidRPr="00E548F8">
        <w:rPr>
          <w:rFonts w:ascii="Arial" w:hAnsi="Arial"/>
          <w:sz w:val="24"/>
        </w:rPr>
        <w:t>о</w:t>
      </w:r>
      <w:r w:rsidRPr="00E548F8">
        <w:rPr>
          <w:rFonts w:ascii="Arial" w:hAnsi="Arial"/>
          <w:sz w:val="24"/>
        </w:rPr>
        <w:t>фазного КЗ рассматриваемых ВЛ 330 кВ</w:t>
      </w:r>
      <w:r w:rsidR="00C92E2C" w:rsidRPr="00E548F8">
        <w:rPr>
          <w:rFonts w:ascii="Arial" w:hAnsi="Arial"/>
          <w:sz w:val="24"/>
        </w:rPr>
        <w:t>.</w:t>
      </w:r>
    </w:p>
    <w:p w:rsidR="0046640F" w:rsidRPr="00E548F8" w:rsidRDefault="0046640F" w:rsidP="0046640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 xml:space="preserve">Расчет термического воздействия </w:t>
      </w:r>
      <w:r w:rsidR="004D0767" w:rsidRPr="00E548F8">
        <w:rPr>
          <w:rFonts w:ascii="Arial" w:hAnsi="Arial"/>
          <w:sz w:val="24"/>
        </w:rPr>
        <w:t xml:space="preserve">токов </w:t>
      </w:r>
      <w:r w:rsidRPr="00E548F8">
        <w:rPr>
          <w:rFonts w:ascii="Arial" w:hAnsi="Arial"/>
          <w:sz w:val="24"/>
        </w:rPr>
        <w:t>КЗ на ОКГТ выполняется на основе решения трех основных задач:</w:t>
      </w:r>
    </w:p>
    <w:p w:rsidR="0046640F" w:rsidRPr="00E548F8" w:rsidRDefault="0046640F" w:rsidP="0046640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- определение тока, протекающего по ОКГТ в режиме однофазного короткого замыкания на землю;</w:t>
      </w:r>
    </w:p>
    <w:p w:rsidR="0046640F" w:rsidRPr="00E548F8" w:rsidRDefault="0046640F" w:rsidP="0046640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- определение теплового импульса, создаваемого в ОКГТ при протекании по нему тока в режиме однофазного короткого замыкания на землю с учетом времени отключения линии устройствами РЗА;</w:t>
      </w:r>
    </w:p>
    <w:p w:rsidR="0046640F" w:rsidRPr="00E548F8" w:rsidRDefault="0046640F" w:rsidP="0046640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- выбор дополнительных мероприятий</w:t>
      </w:r>
      <w:r w:rsidR="00D32D5C" w:rsidRPr="00E548F8">
        <w:rPr>
          <w:rFonts w:ascii="Arial" w:hAnsi="Arial"/>
          <w:sz w:val="24"/>
        </w:rPr>
        <w:t>,</w:t>
      </w:r>
      <w:r w:rsidR="00D32D5C" w:rsidRPr="00E548F8">
        <w:t xml:space="preserve"> </w:t>
      </w:r>
      <w:r w:rsidR="00D32D5C" w:rsidRPr="00E548F8">
        <w:rPr>
          <w:rFonts w:ascii="Arial" w:hAnsi="Arial"/>
          <w:sz w:val="24"/>
        </w:rPr>
        <w:t>в случае необходимости,</w:t>
      </w:r>
      <w:r w:rsidRPr="00E548F8">
        <w:rPr>
          <w:rFonts w:ascii="Arial" w:hAnsi="Arial"/>
          <w:sz w:val="24"/>
        </w:rPr>
        <w:t xml:space="preserve"> по снижению величины тока однофазного короткого замыкания на землю, протекающего по ОКГТ.</w:t>
      </w:r>
    </w:p>
    <w:p w:rsidR="0046640F" w:rsidRPr="00E548F8" w:rsidRDefault="0046640F" w:rsidP="0046640F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Расчет тока, протекающего по ОКГТ и теплового импульса, выделяющегося в ОКГТ в режиме однофазного короткого замыкания на землю, а также выбор необх</w:t>
      </w:r>
      <w:r w:rsidRPr="00E548F8">
        <w:rPr>
          <w:rFonts w:ascii="Arial" w:hAnsi="Arial"/>
          <w:sz w:val="24"/>
        </w:rPr>
        <w:t>о</w:t>
      </w:r>
      <w:r w:rsidRPr="00E548F8">
        <w:rPr>
          <w:rFonts w:ascii="Arial" w:hAnsi="Arial"/>
          <w:sz w:val="24"/>
        </w:rPr>
        <w:t>димых дополнительных мероприятий по обеспечению термической стойкости прои</w:t>
      </w:r>
      <w:r w:rsidRPr="00E548F8">
        <w:rPr>
          <w:rFonts w:ascii="Arial" w:hAnsi="Arial"/>
          <w:sz w:val="24"/>
        </w:rPr>
        <w:t>з</w:t>
      </w:r>
      <w:r w:rsidRPr="00E548F8">
        <w:rPr>
          <w:rFonts w:ascii="Arial" w:hAnsi="Arial"/>
          <w:sz w:val="24"/>
        </w:rPr>
        <w:t>водится на основе методики защиты волоконно-оптических линий связи от термич</w:t>
      </w:r>
      <w:r w:rsidRPr="00E548F8">
        <w:rPr>
          <w:rFonts w:ascii="Arial" w:hAnsi="Arial"/>
          <w:sz w:val="24"/>
        </w:rPr>
        <w:t>е</w:t>
      </w:r>
      <w:r w:rsidRPr="00E548F8">
        <w:rPr>
          <w:rFonts w:ascii="Arial" w:hAnsi="Arial"/>
          <w:sz w:val="24"/>
        </w:rPr>
        <w:t>ского влияния ВЛ («Методические указания по защите линий связи от опасных и м</w:t>
      </w:r>
      <w:r w:rsidRPr="00E548F8">
        <w:rPr>
          <w:rFonts w:ascii="Arial" w:hAnsi="Arial"/>
          <w:sz w:val="24"/>
        </w:rPr>
        <w:t>е</w:t>
      </w:r>
      <w:r w:rsidRPr="00E548F8">
        <w:rPr>
          <w:rFonts w:ascii="Arial" w:hAnsi="Arial"/>
          <w:sz w:val="24"/>
        </w:rPr>
        <w:t>шающих влияний линий электропередачи и грозовых воздействий». РД</w:t>
      </w:r>
      <w:r w:rsidR="00C72CF4">
        <w:rPr>
          <w:rFonts w:ascii="Arial" w:hAnsi="Arial"/>
          <w:sz w:val="24"/>
          <w:lang w:val="en-US"/>
        </w:rPr>
        <w:t> </w:t>
      </w:r>
      <w:r w:rsidRPr="00E548F8">
        <w:rPr>
          <w:rFonts w:ascii="Arial" w:hAnsi="Arial"/>
          <w:sz w:val="24"/>
        </w:rPr>
        <w:t>РБ</w:t>
      </w:r>
      <w:r w:rsidR="00C72CF4">
        <w:rPr>
          <w:rFonts w:ascii="Arial" w:hAnsi="Arial"/>
          <w:sz w:val="24"/>
          <w:lang w:val="en-US"/>
        </w:rPr>
        <w:t> </w:t>
      </w:r>
      <w:r w:rsidRPr="00E548F8">
        <w:rPr>
          <w:rFonts w:ascii="Arial" w:hAnsi="Arial"/>
          <w:sz w:val="24"/>
        </w:rPr>
        <w:t xml:space="preserve">09110.48.5-00. Минск, </w:t>
      </w:r>
      <w:smartTag w:uri="urn:schemas-microsoft-com:office:smarttags" w:element="metricconverter">
        <w:smartTagPr>
          <w:attr w:name="ProductID" w:val="2000 г"/>
        </w:smartTagPr>
        <w:r w:rsidRPr="00E548F8">
          <w:rPr>
            <w:rFonts w:ascii="Arial" w:hAnsi="Arial"/>
            <w:sz w:val="24"/>
          </w:rPr>
          <w:t>2000 г</w:t>
        </w:r>
      </w:smartTag>
      <w:r w:rsidRPr="00E548F8">
        <w:rPr>
          <w:rFonts w:ascii="Arial" w:hAnsi="Arial"/>
          <w:sz w:val="24"/>
        </w:rPr>
        <w:t>.)</w:t>
      </w:r>
      <w:r w:rsidRPr="00E548F8">
        <w:rPr>
          <w:rFonts w:ascii="Arial" w:hAnsi="Arial"/>
          <w:b/>
          <w:sz w:val="24"/>
        </w:rPr>
        <w:t xml:space="preserve"> </w:t>
      </w:r>
      <w:r w:rsidRPr="00E548F8">
        <w:rPr>
          <w:rFonts w:ascii="Arial" w:hAnsi="Arial"/>
          <w:sz w:val="24"/>
        </w:rPr>
        <w:t xml:space="preserve">по программе расчёта, разработанной РУП "Белэнергосетьпроект", и соответствует требованиям «Правил проектирования, строительства и эксплуатации </w:t>
      </w:r>
      <w:r w:rsidR="00056E41" w:rsidRPr="00E548F8">
        <w:rPr>
          <w:rFonts w:ascii="Arial" w:hAnsi="Arial"/>
          <w:sz w:val="24"/>
        </w:rPr>
        <w:t>ВОЛС на воздушных линиях</w:t>
      </w:r>
      <w:r w:rsidRPr="00E548F8">
        <w:rPr>
          <w:rFonts w:ascii="Arial" w:hAnsi="Arial"/>
          <w:sz w:val="24"/>
        </w:rPr>
        <w:t xml:space="preserve"> </w:t>
      </w:r>
      <w:r w:rsidR="00056E41" w:rsidRPr="00E548F8">
        <w:rPr>
          <w:rFonts w:ascii="Arial" w:hAnsi="Arial"/>
          <w:sz w:val="24"/>
        </w:rPr>
        <w:t>электропередачи напр</w:t>
      </w:r>
      <w:r w:rsidR="00056E41" w:rsidRPr="00E548F8">
        <w:rPr>
          <w:rFonts w:ascii="Arial" w:hAnsi="Arial"/>
          <w:sz w:val="24"/>
        </w:rPr>
        <w:t>я</w:t>
      </w:r>
      <w:r w:rsidR="00056E41" w:rsidRPr="00E548F8">
        <w:rPr>
          <w:rFonts w:ascii="Arial" w:hAnsi="Arial"/>
          <w:sz w:val="24"/>
        </w:rPr>
        <w:t>жением 35 кВ и выше</w:t>
      </w:r>
      <w:r w:rsidRPr="00E548F8">
        <w:rPr>
          <w:rFonts w:ascii="Arial" w:hAnsi="Arial"/>
          <w:sz w:val="24"/>
        </w:rPr>
        <w:t xml:space="preserve">», Москва, </w:t>
      </w:r>
      <w:r w:rsidR="00056E41" w:rsidRPr="00E548F8">
        <w:rPr>
          <w:rFonts w:ascii="Arial" w:hAnsi="Arial"/>
          <w:sz w:val="24"/>
        </w:rPr>
        <w:t xml:space="preserve">2014 </w:t>
      </w:r>
      <w:r w:rsidRPr="00E548F8">
        <w:rPr>
          <w:rFonts w:ascii="Arial" w:hAnsi="Arial"/>
          <w:sz w:val="24"/>
        </w:rPr>
        <w:t>г.</w:t>
      </w:r>
    </w:p>
    <w:p w:rsidR="00E04B7D" w:rsidRPr="00E548F8" w:rsidRDefault="00E04B7D" w:rsidP="00134698">
      <w:pPr>
        <w:ind w:firstLine="709"/>
        <w:jc w:val="both"/>
        <w:rPr>
          <w:rFonts w:ascii="Arial" w:hAnsi="Arial"/>
          <w:sz w:val="24"/>
        </w:rPr>
      </w:pPr>
    </w:p>
    <w:p w:rsidR="00AD248C" w:rsidRPr="00E548F8" w:rsidRDefault="00AD248C" w:rsidP="00AD248C">
      <w:pPr>
        <w:jc w:val="center"/>
        <w:rPr>
          <w:rFonts w:ascii="Arial" w:hAnsi="Arial" w:cs="Arial"/>
          <w:b/>
          <w:sz w:val="24"/>
        </w:rPr>
      </w:pPr>
      <w:r w:rsidRPr="00E548F8">
        <w:rPr>
          <w:rFonts w:ascii="Arial" w:hAnsi="Arial" w:cs="Arial"/>
          <w:b/>
          <w:sz w:val="24"/>
        </w:rPr>
        <w:t>Общие положения по расчету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</w:p>
    <w:p w:rsidR="00AD248C" w:rsidRPr="00E548F8" w:rsidRDefault="004D0767" w:rsidP="00AD248C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П</w:t>
      </w:r>
      <w:r w:rsidR="00AD248C" w:rsidRPr="00E548F8">
        <w:rPr>
          <w:rFonts w:ascii="Arial" w:hAnsi="Arial"/>
          <w:sz w:val="24"/>
        </w:rPr>
        <w:t xml:space="preserve">о условию термической стойкости </w:t>
      </w:r>
      <w:r w:rsidRPr="00E548F8">
        <w:rPr>
          <w:rFonts w:ascii="Arial" w:hAnsi="Arial"/>
          <w:sz w:val="24"/>
        </w:rPr>
        <w:t>тепловое воздействие токов КЗ  на ОКГТ определяется</w:t>
      </w:r>
      <w:r w:rsidR="00AD248C" w:rsidRPr="00E548F8">
        <w:rPr>
          <w:rFonts w:ascii="Arial" w:hAnsi="Arial"/>
          <w:sz w:val="24"/>
        </w:rPr>
        <w:t xml:space="preserve"> величиной теплового импульса, которая показывает ток какой велич</w:t>
      </w:r>
      <w:r w:rsidR="00AD248C" w:rsidRPr="00E548F8">
        <w:rPr>
          <w:rFonts w:ascii="Arial" w:hAnsi="Arial"/>
          <w:sz w:val="24"/>
        </w:rPr>
        <w:t>и</w:t>
      </w:r>
      <w:r w:rsidR="00AD248C" w:rsidRPr="00E548F8">
        <w:rPr>
          <w:rFonts w:ascii="Arial" w:hAnsi="Arial"/>
          <w:sz w:val="24"/>
        </w:rPr>
        <w:t>ны и в течение какого времени может протекать по ОКГТ, не выз</w:t>
      </w:r>
      <w:r w:rsidRPr="00E548F8">
        <w:rPr>
          <w:rFonts w:ascii="Arial" w:hAnsi="Arial"/>
          <w:sz w:val="24"/>
        </w:rPr>
        <w:t xml:space="preserve">ывая </w:t>
      </w:r>
      <w:r w:rsidR="00AD248C" w:rsidRPr="00E548F8">
        <w:rPr>
          <w:rFonts w:ascii="Arial" w:hAnsi="Arial"/>
          <w:sz w:val="24"/>
        </w:rPr>
        <w:t>его термич</w:t>
      </w:r>
      <w:r w:rsidR="00AD248C" w:rsidRPr="00E548F8">
        <w:rPr>
          <w:rFonts w:ascii="Arial" w:hAnsi="Arial"/>
          <w:sz w:val="24"/>
        </w:rPr>
        <w:t>е</w:t>
      </w:r>
      <w:r w:rsidR="00AD248C" w:rsidRPr="00E548F8">
        <w:rPr>
          <w:rFonts w:ascii="Arial" w:hAnsi="Arial"/>
          <w:sz w:val="24"/>
        </w:rPr>
        <w:t>ского повреждения. Тепловой им</w:t>
      </w:r>
      <w:r w:rsidRPr="00E548F8">
        <w:rPr>
          <w:rFonts w:ascii="Arial" w:hAnsi="Arial"/>
          <w:sz w:val="24"/>
        </w:rPr>
        <w:t>пульс расчитывается</w:t>
      </w:r>
      <w:r w:rsidR="00AD248C" w:rsidRPr="00E548F8">
        <w:rPr>
          <w:rFonts w:ascii="Arial" w:hAnsi="Arial"/>
          <w:sz w:val="24"/>
        </w:rPr>
        <w:t xml:space="preserve"> по формуле</w:t>
      </w:r>
    </w:p>
    <w:p w:rsidR="00AD248C" w:rsidRPr="00E548F8" w:rsidRDefault="00B71351" w:rsidP="00AD248C">
      <w:pPr>
        <w:jc w:val="center"/>
        <w:rPr>
          <w:rFonts w:ascii="Arial" w:hAnsi="Arial"/>
          <w:sz w:val="24"/>
        </w:rPr>
      </w:pPr>
      <w:r w:rsidRPr="00E548F8">
        <w:rPr>
          <w:rFonts w:ascii="Arial" w:hAnsi="Arial"/>
          <w:position w:val="-12"/>
          <w:sz w:val="24"/>
        </w:rPr>
        <w:object w:dxaOrig="14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21.75pt" o:ole="">
            <v:imagedata r:id="rId9" o:title=""/>
          </v:shape>
          <o:OLEObject Type="Embed" ProgID="Equation.DSMT4" ShapeID="_x0000_i1025" DrawAspect="Content" ObjectID="_1674302728" r:id="rId10"/>
        </w:object>
      </w:r>
      <w:r w:rsidR="00AD248C" w:rsidRPr="00E548F8">
        <w:rPr>
          <w:rFonts w:ascii="Arial" w:hAnsi="Arial"/>
          <w:sz w:val="24"/>
        </w:rPr>
        <w:t>, А</w:t>
      </w:r>
      <w:r w:rsidR="00AD248C" w:rsidRPr="00E548F8">
        <w:rPr>
          <w:rFonts w:ascii="Arial" w:hAnsi="Arial"/>
          <w:sz w:val="24"/>
          <w:vertAlign w:val="superscript"/>
        </w:rPr>
        <w:t>2</w:t>
      </w:r>
      <w:r w:rsidR="00AD248C" w:rsidRPr="00E548F8">
        <w:rPr>
          <w:rFonts w:ascii="Arial" w:hAnsi="Arial" w:cs="Arial"/>
          <w:sz w:val="24"/>
        </w:rPr>
        <w:t>∙</w:t>
      </w:r>
      <w:r w:rsidR="00AD248C" w:rsidRPr="00E548F8">
        <w:rPr>
          <w:rFonts w:ascii="Arial" w:hAnsi="Arial"/>
          <w:sz w:val="24"/>
        </w:rPr>
        <w:t>с,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 xml:space="preserve">где </w:t>
      </w:r>
      <w:r w:rsidRPr="00E548F8">
        <w:rPr>
          <w:rFonts w:ascii="Arial" w:hAnsi="Arial"/>
          <w:i/>
          <w:sz w:val="24"/>
          <w:lang w:val="en-US"/>
        </w:rPr>
        <w:t>I</w:t>
      </w:r>
      <w:r w:rsidRPr="00E548F8">
        <w:rPr>
          <w:rFonts w:ascii="Arial" w:hAnsi="Arial"/>
          <w:i/>
          <w:sz w:val="24"/>
          <w:vertAlign w:val="subscript"/>
        </w:rPr>
        <w:t>ОКГТ</w:t>
      </w:r>
      <w:r w:rsidRPr="00E548F8">
        <w:rPr>
          <w:rFonts w:ascii="Arial" w:hAnsi="Arial"/>
          <w:sz w:val="24"/>
        </w:rPr>
        <w:t xml:space="preserve"> – величина тока ОКЗ, протекающая по ОКГТ;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i/>
          <w:sz w:val="24"/>
          <w:lang w:val="en-US"/>
        </w:rPr>
        <w:t>t</w:t>
      </w:r>
      <w:r w:rsidRPr="00E548F8">
        <w:rPr>
          <w:rFonts w:ascii="Arial" w:hAnsi="Arial"/>
          <w:sz w:val="24"/>
        </w:rPr>
        <w:t xml:space="preserve"> – время протекания тока ОКЗ.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Для определения величины тока ОКЗ, протекающего по ОКГТ, в расчете ра</w:t>
      </w:r>
      <w:r w:rsidRPr="00E548F8">
        <w:rPr>
          <w:rFonts w:ascii="Arial" w:hAnsi="Arial"/>
          <w:sz w:val="24"/>
        </w:rPr>
        <w:t>с</w:t>
      </w:r>
      <w:r w:rsidRPr="00E548F8">
        <w:rPr>
          <w:rFonts w:ascii="Arial" w:hAnsi="Arial"/>
          <w:sz w:val="24"/>
        </w:rPr>
        <w:t xml:space="preserve">сматривается случай замыкания одной фазы ВЛ на тело каждой опоры. При этом </w:t>
      </w:r>
      <w:r w:rsidR="00D32D5C" w:rsidRPr="00E548F8">
        <w:rPr>
          <w:rFonts w:ascii="Arial" w:hAnsi="Arial"/>
          <w:sz w:val="24"/>
        </w:rPr>
        <w:t>ток, протекающий по ОКГТ в одном направлении, определяется как разница между полным током ОКЗ, током, стекающим в землю через ЗУ опоры, и током, протека</w:t>
      </w:r>
      <w:r w:rsidR="00D32D5C" w:rsidRPr="00E548F8">
        <w:rPr>
          <w:rFonts w:ascii="Arial" w:hAnsi="Arial"/>
          <w:sz w:val="24"/>
        </w:rPr>
        <w:t>ю</w:t>
      </w:r>
      <w:r w:rsidR="00D32D5C" w:rsidRPr="00E548F8">
        <w:rPr>
          <w:rFonts w:ascii="Arial" w:hAnsi="Arial"/>
          <w:sz w:val="24"/>
        </w:rPr>
        <w:t>щим по ОКГТ в другом направлении.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Время протекания тока ОКЗ принимается равным времени отключения ВЛ о</w:t>
      </w:r>
      <w:r w:rsidRPr="00E548F8">
        <w:rPr>
          <w:rFonts w:ascii="Arial" w:hAnsi="Arial"/>
          <w:sz w:val="24"/>
        </w:rPr>
        <w:t>с</w:t>
      </w:r>
      <w:r w:rsidRPr="00E548F8">
        <w:rPr>
          <w:rFonts w:ascii="Arial" w:hAnsi="Arial"/>
          <w:sz w:val="24"/>
        </w:rPr>
        <w:t>новной защитой с учетом действия АПВ с возможностью ускорения защиты от ОКЗ после АПВ.</w:t>
      </w:r>
    </w:p>
    <w:p w:rsidR="00AD248C" w:rsidRPr="00E548F8" w:rsidRDefault="00AD248C" w:rsidP="00AD248C">
      <w:pPr>
        <w:ind w:firstLine="709"/>
        <w:jc w:val="both"/>
        <w:rPr>
          <w:rFonts w:ascii="Arial" w:hAnsi="Arial"/>
          <w:sz w:val="24"/>
        </w:rPr>
      </w:pPr>
    </w:p>
    <w:p w:rsidR="00AD248C" w:rsidRPr="00E548F8" w:rsidRDefault="00AD248C" w:rsidP="00AD248C">
      <w:pPr>
        <w:jc w:val="center"/>
        <w:rPr>
          <w:rFonts w:ascii="Arial" w:hAnsi="Arial" w:cs="Arial"/>
          <w:b/>
          <w:sz w:val="24"/>
        </w:rPr>
      </w:pPr>
      <w:r w:rsidRPr="00E548F8">
        <w:rPr>
          <w:rFonts w:ascii="Arial" w:hAnsi="Arial" w:cs="Arial"/>
          <w:b/>
          <w:sz w:val="24"/>
        </w:rPr>
        <w:t>Основные исходные данные</w:t>
      </w:r>
    </w:p>
    <w:p w:rsidR="00AD248C" w:rsidRPr="00E548F8" w:rsidRDefault="00AD248C" w:rsidP="00AD248C">
      <w:pPr>
        <w:rPr>
          <w:rFonts w:ascii="Arial" w:hAnsi="Arial" w:cs="Arial"/>
          <w:sz w:val="24"/>
          <w:szCs w:val="24"/>
        </w:rPr>
      </w:pPr>
    </w:p>
    <w:p w:rsidR="00AD248C" w:rsidRPr="00E548F8" w:rsidRDefault="00AD248C" w:rsidP="00AD248C">
      <w:pPr>
        <w:pStyle w:val="3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Основными исходными данными для расчета теплового импульса в ОКГТ я</w:t>
      </w:r>
      <w:r w:rsidRPr="00E548F8">
        <w:rPr>
          <w:rFonts w:ascii="Arial" w:hAnsi="Arial" w:cs="Arial"/>
          <w:sz w:val="24"/>
          <w:szCs w:val="24"/>
        </w:rPr>
        <w:t>в</w:t>
      </w:r>
      <w:r w:rsidRPr="00E548F8">
        <w:rPr>
          <w:rFonts w:ascii="Arial" w:hAnsi="Arial" w:cs="Arial"/>
          <w:sz w:val="24"/>
          <w:szCs w:val="24"/>
        </w:rPr>
        <w:t>ляются:</w:t>
      </w:r>
    </w:p>
    <w:p w:rsidR="00AD248C" w:rsidRPr="00E548F8" w:rsidRDefault="00AD248C" w:rsidP="00AD248C">
      <w:pPr>
        <w:pStyle w:val="3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- распределение тока ОКЗ по длине ВЛ</w:t>
      </w:r>
      <w:r w:rsidR="00AA2A66" w:rsidRPr="00E548F8">
        <w:rPr>
          <w:rFonts w:ascii="Arial" w:hAnsi="Arial" w:cs="Arial"/>
          <w:sz w:val="24"/>
          <w:szCs w:val="24"/>
        </w:rPr>
        <w:t>;</w:t>
      </w:r>
    </w:p>
    <w:p w:rsidR="00AD248C" w:rsidRPr="00E548F8" w:rsidRDefault="00AD248C" w:rsidP="00AD248C">
      <w:pPr>
        <w:pStyle w:val="3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- временные параметры РЗА (время отключения ОКЗ осн</w:t>
      </w:r>
      <w:r w:rsidR="00690E4A">
        <w:rPr>
          <w:rFonts w:ascii="Arial" w:hAnsi="Arial" w:cs="Arial"/>
          <w:sz w:val="24"/>
          <w:szCs w:val="24"/>
        </w:rPr>
        <w:t>овной защитой ВЛ, кратность АПВ</w:t>
      </w:r>
      <w:r w:rsidRPr="00E548F8">
        <w:rPr>
          <w:rFonts w:ascii="Arial" w:hAnsi="Arial" w:cs="Arial"/>
          <w:sz w:val="24"/>
          <w:szCs w:val="24"/>
        </w:rPr>
        <w:t>);</w:t>
      </w:r>
    </w:p>
    <w:p w:rsidR="00AD248C" w:rsidRPr="00E548F8" w:rsidRDefault="00AD248C" w:rsidP="00AD248C">
      <w:pPr>
        <w:pStyle w:val="3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- сопротивление ЗУ опор ВЛ.</w:t>
      </w:r>
    </w:p>
    <w:p w:rsidR="00AD248C" w:rsidRPr="00E548F8" w:rsidRDefault="00AD248C" w:rsidP="00AD248C">
      <w:pPr>
        <w:pStyle w:val="3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lastRenderedPageBreak/>
        <w:t>Исходные данные для расчета допустимого теплового импульса представлены в табл.1 и на рис.1</w:t>
      </w:r>
      <w:r w:rsidR="00F211D0" w:rsidRPr="00E548F8">
        <w:rPr>
          <w:rFonts w:ascii="Arial" w:hAnsi="Arial" w:cs="Arial"/>
          <w:sz w:val="24"/>
          <w:szCs w:val="24"/>
        </w:rPr>
        <w:t>-</w:t>
      </w:r>
      <w:r w:rsidR="00B71351" w:rsidRPr="00E548F8">
        <w:rPr>
          <w:rFonts w:ascii="Arial" w:hAnsi="Arial" w:cs="Arial"/>
          <w:sz w:val="24"/>
          <w:szCs w:val="24"/>
        </w:rPr>
        <w:t>2</w:t>
      </w:r>
      <w:r w:rsidRPr="00E548F8">
        <w:rPr>
          <w:rFonts w:ascii="Arial" w:hAnsi="Arial" w:cs="Arial"/>
          <w:sz w:val="24"/>
          <w:szCs w:val="24"/>
        </w:rPr>
        <w:t>.</w:t>
      </w:r>
    </w:p>
    <w:tbl>
      <w:tblPr>
        <w:tblW w:w="9639" w:type="dxa"/>
        <w:tblInd w:w="10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1843"/>
        <w:gridCol w:w="992"/>
      </w:tblGrid>
      <w:tr w:rsidR="00E955B2" w:rsidRPr="00E548F8">
        <w:tc>
          <w:tcPr>
            <w:tcW w:w="8647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</w:tcPr>
          <w:p w:rsidR="00E955B2" w:rsidRPr="00E548F8" w:rsidRDefault="00E955B2" w:rsidP="00E955B2">
            <w:pPr>
              <w:pStyle w:val="30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548F8">
              <w:rPr>
                <w:rFonts w:ascii="Arial" w:hAnsi="Arial" w:cs="Arial"/>
                <w:sz w:val="24"/>
                <w:szCs w:val="24"/>
              </w:rPr>
              <w:t xml:space="preserve">Табл.1 – </w:t>
            </w:r>
            <w:r w:rsidR="0046640F" w:rsidRPr="00E548F8">
              <w:rPr>
                <w:rFonts w:ascii="Arial" w:hAnsi="Arial" w:cs="Arial"/>
                <w:sz w:val="24"/>
                <w:szCs w:val="24"/>
              </w:rPr>
              <w:t>И</w:t>
            </w:r>
            <w:r w:rsidRPr="00E548F8">
              <w:rPr>
                <w:rFonts w:ascii="Arial" w:hAnsi="Arial" w:cs="Arial"/>
                <w:sz w:val="24"/>
                <w:szCs w:val="24"/>
              </w:rPr>
              <w:t>сходные данные</w:t>
            </w:r>
          </w:p>
        </w:tc>
        <w:tc>
          <w:tcPr>
            <w:tcW w:w="992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E955B2" w:rsidRPr="00E548F8" w:rsidRDefault="00E955B2" w:rsidP="00A72A46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6232C4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6232C4" w:rsidRPr="00E548F8" w:rsidRDefault="006232C4" w:rsidP="004A69AC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 xml:space="preserve">Кратность АПВ на </w:t>
            </w:r>
            <w:r w:rsidRPr="00E548F8">
              <w:rPr>
                <w:rFonts w:ascii="Arial" w:hAnsi="Arial" w:cs="Arial"/>
                <w:spacing w:val="-2"/>
                <w:sz w:val="20"/>
              </w:rPr>
              <w:t xml:space="preserve">ВЛ </w:t>
            </w:r>
            <w:r w:rsidR="00690E4A">
              <w:rPr>
                <w:rFonts w:ascii="Arial" w:hAnsi="Arial" w:cs="Arial"/>
                <w:spacing w:val="-2"/>
                <w:sz w:val="20"/>
              </w:rPr>
              <w:t>110 кВ ТЭЦ-4</w:t>
            </w:r>
            <w:r>
              <w:rPr>
                <w:rFonts w:ascii="Arial" w:hAnsi="Arial" w:cs="Arial"/>
                <w:spacing w:val="-2"/>
                <w:sz w:val="20"/>
              </w:rPr>
              <w:t xml:space="preserve"> – </w:t>
            </w:r>
            <w:r w:rsidR="00690E4A">
              <w:rPr>
                <w:rFonts w:ascii="Arial" w:hAnsi="Arial" w:cs="Arial"/>
                <w:spacing w:val="-2"/>
                <w:sz w:val="20"/>
              </w:rPr>
              <w:t>Черкассы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6232C4" w:rsidRPr="00E548F8" w:rsidRDefault="00690E4A" w:rsidP="000B4F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232C4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6232C4" w:rsidRPr="00E548F8" w:rsidRDefault="006232C4" w:rsidP="00690E4A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 xml:space="preserve">Кратность АПВ на </w:t>
            </w:r>
            <w:r w:rsidRPr="00E548F8">
              <w:rPr>
                <w:rFonts w:ascii="Arial" w:hAnsi="Arial" w:cs="Arial"/>
                <w:spacing w:val="-2"/>
                <w:sz w:val="20"/>
              </w:rPr>
              <w:t xml:space="preserve">ВЛ </w:t>
            </w:r>
            <w:r>
              <w:rPr>
                <w:rFonts w:ascii="Arial" w:hAnsi="Arial" w:cs="Arial"/>
                <w:spacing w:val="-2"/>
                <w:sz w:val="20"/>
              </w:rPr>
              <w:t xml:space="preserve">110 кВ </w:t>
            </w:r>
            <w:r w:rsidR="00690E4A">
              <w:rPr>
                <w:rFonts w:ascii="Arial" w:hAnsi="Arial" w:cs="Arial"/>
                <w:spacing w:val="-2"/>
                <w:sz w:val="20"/>
              </w:rPr>
              <w:t>Черкассы – Птицефабрика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6232C4" w:rsidRPr="00690E4A" w:rsidRDefault="00690E4A" w:rsidP="000B4F1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690E4A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nil"/>
              <w:right w:val="single" w:sz="6" w:space="0" w:color="auto"/>
            </w:tcBorders>
          </w:tcPr>
          <w:p w:rsidR="00690E4A" w:rsidRPr="00E548F8" w:rsidRDefault="00690E4A" w:rsidP="004678B9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 xml:space="preserve">Кратность АПВ на </w:t>
            </w:r>
            <w:r w:rsidRPr="00E548F8">
              <w:rPr>
                <w:rFonts w:ascii="Arial" w:hAnsi="Arial" w:cs="Arial"/>
                <w:spacing w:val="-2"/>
                <w:sz w:val="20"/>
              </w:rPr>
              <w:t xml:space="preserve">ВЛ </w:t>
            </w:r>
            <w:r>
              <w:rPr>
                <w:rFonts w:ascii="Arial" w:hAnsi="Arial" w:cs="Arial"/>
                <w:spacing w:val="-2"/>
                <w:sz w:val="20"/>
              </w:rPr>
              <w:t>110 кВ ТЭЦ-4 – Черкассы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690E4A" w:rsidRPr="00E548F8" w:rsidRDefault="00690E4A" w:rsidP="004678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0,15</w:t>
            </w:r>
          </w:p>
        </w:tc>
      </w:tr>
      <w:tr w:rsidR="00690E4A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nil"/>
              <w:right w:val="single" w:sz="6" w:space="0" w:color="auto"/>
            </w:tcBorders>
          </w:tcPr>
          <w:p w:rsidR="00690E4A" w:rsidRPr="00E548F8" w:rsidRDefault="00690E4A" w:rsidP="004678B9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 xml:space="preserve">Кратность АПВ на </w:t>
            </w:r>
            <w:r w:rsidRPr="00E548F8">
              <w:rPr>
                <w:rFonts w:ascii="Arial" w:hAnsi="Arial" w:cs="Arial"/>
                <w:spacing w:val="-2"/>
                <w:sz w:val="20"/>
              </w:rPr>
              <w:t xml:space="preserve">ВЛ </w:t>
            </w:r>
            <w:r>
              <w:rPr>
                <w:rFonts w:ascii="Arial" w:hAnsi="Arial" w:cs="Arial"/>
                <w:spacing w:val="-2"/>
                <w:sz w:val="20"/>
              </w:rPr>
              <w:t>110 кВ Черкассы – Птицефабрика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690E4A" w:rsidRPr="00690E4A" w:rsidRDefault="00690E4A" w:rsidP="004678B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0,15</w:t>
            </w:r>
          </w:p>
        </w:tc>
      </w:tr>
      <w:tr w:rsidR="00EF1156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nil"/>
              <w:right w:val="single" w:sz="6" w:space="0" w:color="auto"/>
            </w:tcBorders>
          </w:tcPr>
          <w:p w:rsidR="00EF1156" w:rsidRPr="00E548F8" w:rsidRDefault="00BE7651" w:rsidP="00690E4A">
            <w:pPr>
              <w:tabs>
                <w:tab w:val="left" w:pos="743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Сопротивление ЗУ</w:t>
            </w:r>
            <w:r w:rsidR="00A92B4D" w:rsidRPr="00E548F8">
              <w:rPr>
                <w:rFonts w:ascii="Arial" w:hAnsi="Arial" w:cs="Arial"/>
                <w:sz w:val="20"/>
              </w:rPr>
              <w:t xml:space="preserve"> </w:t>
            </w:r>
            <w:r w:rsidR="00EF1156" w:rsidRPr="00E548F8">
              <w:rPr>
                <w:rFonts w:ascii="Arial" w:hAnsi="Arial" w:cs="Arial"/>
                <w:sz w:val="20"/>
              </w:rPr>
              <w:t xml:space="preserve">ПС </w:t>
            </w:r>
            <w:r>
              <w:rPr>
                <w:rFonts w:ascii="Arial" w:hAnsi="Arial" w:cs="Arial"/>
                <w:sz w:val="20"/>
              </w:rPr>
              <w:t>11</w:t>
            </w:r>
            <w:r w:rsidR="00A92B4D" w:rsidRPr="00E548F8">
              <w:rPr>
                <w:rFonts w:ascii="Arial" w:hAnsi="Arial" w:cs="Arial"/>
                <w:sz w:val="20"/>
              </w:rPr>
              <w:t>0 к</w:t>
            </w:r>
            <w:r>
              <w:rPr>
                <w:rFonts w:ascii="Arial" w:hAnsi="Arial" w:cs="Arial"/>
                <w:sz w:val="20"/>
              </w:rPr>
              <w:t xml:space="preserve">В </w:t>
            </w:r>
            <w:r w:rsidR="00690E4A">
              <w:rPr>
                <w:rFonts w:ascii="Arial" w:hAnsi="Arial" w:cs="Arial"/>
                <w:sz w:val="20"/>
              </w:rPr>
              <w:t>Черкассы (расчетное)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double" w:sz="12" w:space="0" w:color="auto"/>
            </w:tcBorders>
            <w:vAlign w:val="center"/>
          </w:tcPr>
          <w:p w:rsidR="00EF1156" w:rsidRPr="00E548F8" w:rsidRDefault="00EF1156" w:rsidP="006917E5">
            <w:pPr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0,</w:t>
            </w:r>
            <w:r w:rsidR="00690E4A">
              <w:rPr>
                <w:rFonts w:ascii="Arial" w:hAnsi="Arial" w:cs="Arial"/>
                <w:sz w:val="20"/>
              </w:rPr>
              <w:t>4</w:t>
            </w:r>
            <w:r w:rsidRPr="00E548F8">
              <w:rPr>
                <w:rFonts w:ascii="Arial" w:hAnsi="Arial" w:cs="Arial"/>
                <w:sz w:val="20"/>
              </w:rPr>
              <w:t xml:space="preserve"> Ом</w:t>
            </w:r>
          </w:p>
        </w:tc>
      </w:tr>
      <w:tr w:rsidR="00EF1156" w:rsidRPr="00E548F8" w:rsidTr="000F45E3"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F1156" w:rsidRPr="00E548F8" w:rsidRDefault="00EF1156" w:rsidP="00B36457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Среднее сопротивление ЗУ опор ВЛ **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:rsidR="00EF1156" w:rsidRPr="00E548F8" w:rsidRDefault="00BE7651" w:rsidP="00B3645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  <w:r w:rsidR="00EF1156" w:rsidRPr="00E548F8">
              <w:rPr>
                <w:rFonts w:ascii="Arial" w:hAnsi="Arial" w:cs="Arial"/>
                <w:sz w:val="20"/>
              </w:rPr>
              <w:t xml:space="preserve"> Ом</w:t>
            </w:r>
          </w:p>
        </w:tc>
      </w:tr>
      <w:tr w:rsidR="00EF1156" w:rsidRPr="00E548F8" w:rsidTr="000F45E3">
        <w:trPr>
          <w:trHeight w:val="37"/>
        </w:trPr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EF1156" w:rsidRPr="00E548F8" w:rsidRDefault="00EF1156" w:rsidP="00A72A46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Удельное сопротивление</w:t>
            </w:r>
            <w:r w:rsidR="00BE7651">
              <w:rPr>
                <w:rFonts w:ascii="Arial" w:hAnsi="Arial" w:cs="Arial"/>
                <w:sz w:val="20"/>
              </w:rPr>
              <w:t xml:space="preserve"> ОКГТ</w:t>
            </w:r>
            <w:r w:rsidRPr="00E548F8">
              <w:rPr>
                <w:rFonts w:ascii="Arial" w:hAnsi="Arial" w:cs="Arial"/>
                <w:sz w:val="20"/>
              </w:rPr>
              <w:t xml:space="preserve"> постоянному току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EF1156" w:rsidRPr="00E548F8" w:rsidRDefault="00EF1156" w:rsidP="00A72A46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Определяется расчётом</w:t>
            </w:r>
          </w:p>
        </w:tc>
      </w:tr>
      <w:tr w:rsidR="00EF1156" w:rsidRPr="00E548F8" w:rsidTr="000F45E3">
        <w:trPr>
          <w:trHeight w:val="37"/>
        </w:trPr>
        <w:tc>
          <w:tcPr>
            <w:tcW w:w="680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EF1156" w:rsidRPr="00E548F8" w:rsidRDefault="00EF1156" w:rsidP="00A72A46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Доп</w:t>
            </w:r>
            <w:r w:rsidR="00BE7651">
              <w:rPr>
                <w:rFonts w:ascii="Arial" w:hAnsi="Arial" w:cs="Arial"/>
                <w:sz w:val="20"/>
              </w:rPr>
              <w:t>устимый тепловой импульс в ОКГТ</w:t>
            </w:r>
            <w:r w:rsidRPr="00E548F8">
              <w:rPr>
                <w:rFonts w:ascii="Arial" w:hAnsi="Arial" w:cs="Arial"/>
                <w:sz w:val="20"/>
              </w:rPr>
              <w:t xml:space="preserve"> при ОКЗ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EF1156" w:rsidRPr="00E548F8" w:rsidRDefault="00EF1156" w:rsidP="00A72A46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Определяется расчётом</w:t>
            </w:r>
          </w:p>
        </w:tc>
      </w:tr>
    </w:tbl>
    <w:p w:rsidR="00B65147" w:rsidRPr="00E548F8" w:rsidRDefault="00B65147" w:rsidP="00134698">
      <w:pPr>
        <w:ind w:firstLine="720"/>
        <w:rPr>
          <w:rFonts w:ascii="Arial" w:hAnsi="Arial"/>
          <w:sz w:val="24"/>
        </w:rPr>
      </w:pPr>
    </w:p>
    <w:p w:rsidR="0019787F" w:rsidRPr="00E548F8" w:rsidRDefault="00AD248C" w:rsidP="0019787F">
      <w:pPr>
        <w:ind w:firstLine="720"/>
        <w:jc w:val="both"/>
        <w:rPr>
          <w:rFonts w:ascii="Arial" w:hAnsi="Arial"/>
          <w:sz w:val="24"/>
        </w:rPr>
      </w:pPr>
      <w:r w:rsidRPr="00E548F8">
        <w:rPr>
          <w:rFonts w:ascii="Arial" w:hAnsi="Arial"/>
          <w:sz w:val="24"/>
        </w:rPr>
        <w:t>Распределение токов ОКЗ по ВЛ представлено в виде кривых, отображающих составляющие тока ОКЗ со стороны питающих концов ВЛ и кривой суммарного тока ОКЗ. Кривые распределения тока строятся на основании</w:t>
      </w:r>
      <w:r w:rsidR="008054E2" w:rsidRPr="00E548F8">
        <w:rPr>
          <w:rFonts w:ascii="Arial" w:hAnsi="Arial"/>
          <w:sz w:val="24"/>
        </w:rPr>
        <w:t xml:space="preserve"> </w:t>
      </w:r>
      <w:r w:rsidRPr="00E548F8">
        <w:rPr>
          <w:rFonts w:ascii="Arial" w:hAnsi="Arial"/>
          <w:sz w:val="24"/>
        </w:rPr>
        <w:t>расчета</w:t>
      </w:r>
      <w:r w:rsidR="008054E2" w:rsidRPr="00E548F8">
        <w:rPr>
          <w:rFonts w:ascii="Arial" w:hAnsi="Arial"/>
          <w:sz w:val="24"/>
        </w:rPr>
        <w:t xml:space="preserve"> </w:t>
      </w:r>
      <w:r w:rsidRPr="00E548F8">
        <w:rPr>
          <w:rFonts w:ascii="Arial" w:hAnsi="Arial"/>
          <w:sz w:val="24"/>
        </w:rPr>
        <w:t>тока ОКЗ при зам</w:t>
      </w:r>
      <w:r w:rsidRPr="00E548F8">
        <w:rPr>
          <w:rFonts w:ascii="Arial" w:hAnsi="Arial"/>
          <w:sz w:val="24"/>
        </w:rPr>
        <w:t>ы</w:t>
      </w:r>
      <w:r w:rsidRPr="00E548F8">
        <w:rPr>
          <w:rFonts w:ascii="Arial" w:hAnsi="Arial"/>
          <w:sz w:val="24"/>
        </w:rPr>
        <w:t xml:space="preserve">кании </w:t>
      </w:r>
      <w:r w:rsidR="00540DA4" w:rsidRPr="00E548F8">
        <w:rPr>
          <w:rFonts w:ascii="Arial" w:hAnsi="Arial"/>
          <w:sz w:val="24"/>
        </w:rPr>
        <w:t>в заданных точках</w:t>
      </w:r>
      <w:r w:rsidR="008054E2" w:rsidRPr="00E548F8">
        <w:rPr>
          <w:rFonts w:ascii="Arial" w:hAnsi="Arial"/>
          <w:sz w:val="24"/>
        </w:rPr>
        <w:t xml:space="preserve">. </w:t>
      </w:r>
      <w:r w:rsidRPr="00E548F8">
        <w:rPr>
          <w:rFonts w:ascii="Arial" w:hAnsi="Arial"/>
          <w:sz w:val="24"/>
        </w:rPr>
        <w:t xml:space="preserve">Кривые распределения тока ОКЗ по ВЛ представлены на </w:t>
      </w:r>
      <w:r w:rsidR="0019787F" w:rsidRPr="00E548F8">
        <w:rPr>
          <w:rFonts w:ascii="Arial" w:hAnsi="Arial"/>
          <w:sz w:val="24"/>
        </w:rPr>
        <w:t>рис.1</w:t>
      </w:r>
      <w:r w:rsidR="00EF1B53" w:rsidRPr="00E548F8">
        <w:rPr>
          <w:rFonts w:ascii="Arial" w:hAnsi="Arial"/>
          <w:sz w:val="24"/>
        </w:rPr>
        <w:t>-</w:t>
      </w:r>
      <w:r w:rsidR="00690E4A">
        <w:rPr>
          <w:rFonts w:ascii="Arial" w:hAnsi="Arial"/>
          <w:sz w:val="24"/>
        </w:rPr>
        <w:t>2</w:t>
      </w:r>
      <w:r w:rsidR="0019787F" w:rsidRPr="00E548F8">
        <w:rPr>
          <w:rFonts w:ascii="Arial" w:hAnsi="Arial"/>
          <w:sz w:val="24"/>
        </w:rPr>
        <w:t>.</w:t>
      </w:r>
    </w:p>
    <w:p w:rsidR="009A1549" w:rsidRPr="00E548F8" w:rsidRDefault="00D97B27" w:rsidP="00D97B27">
      <w:pPr>
        <w:spacing w:before="120" w:line="360" w:lineRule="auto"/>
        <w:ind w:left="-108" w:right="-1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43870" cy="2378624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84" cy="23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549" w:rsidRPr="00E548F8" w:rsidRDefault="009A1549" w:rsidP="009A1549">
      <w:pPr>
        <w:spacing w:after="120"/>
        <w:ind w:left="851" w:right="-108" w:hanging="851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</w:rPr>
        <w:t>Рис.</w:t>
      </w:r>
      <w:r w:rsidR="00D32D5C" w:rsidRPr="00E548F8">
        <w:rPr>
          <w:rFonts w:ascii="Arial" w:hAnsi="Arial" w:cs="Arial"/>
          <w:sz w:val="24"/>
        </w:rPr>
        <w:t>1</w:t>
      </w:r>
      <w:r w:rsidRPr="00E548F8">
        <w:rPr>
          <w:rFonts w:ascii="Arial" w:hAnsi="Arial" w:cs="Arial"/>
          <w:sz w:val="24"/>
        </w:rPr>
        <w:t xml:space="preserve"> – </w:t>
      </w:r>
      <w:r w:rsidRPr="00E548F8">
        <w:rPr>
          <w:rFonts w:ascii="Arial" w:hAnsi="Arial"/>
          <w:sz w:val="24"/>
        </w:rPr>
        <w:t xml:space="preserve">Распределение </w:t>
      </w:r>
      <w:r w:rsidRPr="00E548F8">
        <w:rPr>
          <w:rFonts w:ascii="Arial" w:hAnsi="Arial" w:cs="Arial"/>
          <w:sz w:val="24"/>
        </w:rPr>
        <w:t xml:space="preserve">тока ОКЗ по проводам </w:t>
      </w:r>
      <w:r w:rsidRPr="00E548F8">
        <w:rPr>
          <w:rFonts w:ascii="Arial" w:hAnsi="Arial" w:cs="Arial"/>
          <w:sz w:val="24"/>
          <w:szCs w:val="24"/>
        </w:rPr>
        <w:t xml:space="preserve">ВЛ </w:t>
      </w:r>
      <w:r w:rsidR="00BE7651">
        <w:rPr>
          <w:rFonts w:ascii="Arial" w:hAnsi="Arial" w:cs="Arial"/>
          <w:sz w:val="24"/>
          <w:szCs w:val="24"/>
        </w:rPr>
        <w:t>11</w:t>
      </w:r>
      <w:r w:rsidR="00D57399" w:rsidRPr="00E548F8">
        <w:rPr>
          <w:rFonts w:ascii="Arial" w:hAnsi="Arial" w:cs="Arial"/>
          <w:sz w:val="24"/>
          <w:szCs w:val="24"/>
        </w:rPr>
        <w:t xml:space="preserve">0 кВ </w:t>
      </w:r>
      <w:r w:rsidR="00D97B27">
        <w:rPr>
          <w:rFonts w:ascii="Arial" w:hAnsi="Arial" w:cs="Arial"/>
          <w:sz w:val="24"/>
          <w:szCs w:val="24"/>
        </w:rPr>
        <w:t>Черкассы – ТЭЦ-4</w:t>
      </w:r>
    </w:p>
    <w:p w:rsidR="00BC1EFA" w:rsidRPr="00E548F8" w:rsidRDefault="00690E4A" w:rsidP="00BC1EFA">
      <w:pPr>
        <w:spacing w:before="120" w:line="360" w:lineRule="auto"/>
        <w:ind w:left="-108" w:right="-1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518297" cy="2467597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44" cy="24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FA" w:rsidRDefault="00BC1EFA" w:rsidP="00BC1EFA">
      <w:pPr>
        <w:spacing w:after="120"/>
        <w:ind w:left="851" w:right="-108" w:hanging="851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</w:rPr>
        <w:t xml:space="preserve">Рис.2 – </w:t>
      </w:r>
      <w:r w:rsidRPr="00E548F8">
        <w:rPr>
          <w:rFonts w:ascii="Arial" w:hAnsi="Arial"/>
          <w:sz w:val="24"/>
        </w:rPr>
        <w:t xml:space="preserve">Распределение </w:t>
      </w:r>
      <w:r w:rsidRPr="00E548F8">
        <w:rPr>
          <w:rFonts w:ascii="Arial" w:hAnsi="Arial" w:cs="Arial"/>
          <w:sz w:val="24"/>
        </w:rPr>
        <w:t xml:space="preserve">тока ОКЗ по проводам </w:t>
      </w:r>
      <w:r w:rsidRPr="00E548F8">
        <w:rPr>
          <w:rFonts w:ascii="Arial" w:hAnsi="Arial" w:cs="Arial"/>
          <w:sz w:val="24"/>
          <w:szCs w:val="24"/>
        </w:rPr>
        <w:t xml:space="preserve">ВЛ </w:t>
      </w:r>
      <w:r w:rsidR="000F45E3">
        <w:rPr>
          <w:rFonts w:ascii="Arial" w:hAnsi="Arial" w:cs="Arial"/>
          <w:sz w:val="24"/>
          <w:szCs w:val="24"/>
        </w:rPr>
        <w:t>110 кВ</w:t>
      </w:r>
      <w:r w:rsidR="00690E4A">
        <w:rPr>
          <w:rFonts w:ascii="Arial" w:hAnsi="Arial" w:cs="Arial"/>
          <w:sz w:val="24"/>
          <w:szCs w:val="24"/>
        </w:rPr>
        <w:t xml:space="preserve"> Черкассы – Птицефабрика</w:t>
      </w:r>
      <w:r w:rsidR="00BE7648">
        <w:rPr>
          <w:rFonts w:ascii="Arial" w:hAnsi="Arial" w:cs="Arial"/>
          <w:sz w:val="24"/>
          <w:szCs w:val="24"/>
        </w:rPr>
        <w:t xml:space="preserve"> на участке от </w:t>
      </w:r>
      <w:r w:rsidR="00690E4A">
        <w:rPr>
          <w:rFonts w:ascii="Arial" w:hAnsi="Arial" w:cs="Arial"/>
          <w:sz w:val="24"/>
          <w:szCs w:val="24"/>
        </w:rPr>
        <w:t>ПС Черкассы до отв. на ПС Птицефабрика.</w:t>
      </w:r>
      <w:r w:rsidRPr="00E548F8">
        <w:rPr>
          <w:rFonts w:ascii="Arial" w:hAnsi="Arial" w:cs="Arial"/>
          <w:sz w:val="24"/>
          <w:szCs w:val="24"/>
        </w:rPr>
        <w:t xml:space="preserve"> </w:t>
      </w:r>
    </w:p>
    <w:p w:rsidR="00533DDB" w:rsidRPr="00E548F8" w:rsidRDefault="00533DDB" w:rsidP="00533DDB">
      <w:pPr>
        <w:pStyle w:val="3"/>
        <w:spacing w:before="0" w:after="0"/>
        <w:jc w:val="center"/>
        <w:rPr>
          <w:caps/>
          <w:sz w:val="24"/>
          <w:szCs w:val="24"/>
        </w:rPr>
      </w:pPr>
      <w:r w:rsidRPr="00E548F8">
        <w:rPr>
          <w:sz w:val="24"/>
          <w:szCs w:val="24"/>
        </w:rPr>
        <w:lastRenderedPageBreak/>
        <w:t>Определение теплового импу</w:t>
      </w:r>
      <w:r w:rsidR="008F2CEE" w:rsidRPr="00E548F8">
        <w:rPr>
          <w:sz w:val="24"/>
          <w:szCs w:val="24"/>
        </w:rPr>
        <w:t>л</w:t>
      </w:r>
      <w:r w:rsidRPr="00E548F8">
        <w:rPr>
          <w:sz w:val="24"/>
          <w:szCs w:val="24"/>
        </w:rPr>
        <w:t>ьса в</w:t>
      </w:r>
      <w:r w:rsidRPr="00E548F8">
        <w:rPr>
          <w:caps/>
          <w:sz w:val="24"/>
          <w:szCs w:val="24"/>
        </w:rPr>
        <w:t xml:space="preserve"> окгт</w:t>
      </w:r>
    </w:p>
    <w:p w:rsidR="00533DDB" w:rsidRPr="00E548F8" w:rsidRDefault="00533DDB" w:rsidP="00533DDB">
      <w:pPr>
        <w:ind w:firstLine="709"/>
        <w:jc w:val="both"/>
        <w:rPr>
          <w:rFonts w:ascii="Arial" w:hAnsi="Arial"/>
          <w:spacing w:val="-2"/>
          <w:sz w:val="24"/>
        </w:rPr>
      </w:pPr>
    </w:p>
    <w:p w:rsidR="00F61ACB" w:rsidRDefault="00F61ACB" w:rsidP="00F61ACB">
      <w:pPr>
        <w:ind w:firstLine="709"/>
        <w:jc w:val="both"/>
        <w:rPr>
          <w:rFonts w:ascii="Arial" w:hAnsi="Arial"/>
          <w:sz w:val="24"/>
        </w:rPr>
      </w:pPr>
      <w:r w:rsidRPr="004F0187">
        <w:rPr>
          <w:rFonts w:ascii="Arial" w:hAnsi="Arial"/>
          <w:spacing w:val="-2"/>
          <w:sz w:val="24"/>
        </w:rPr>
        <w:t xml:space="preserve">По результатам расчета строятся кривые распределения теплового импульса в ОКГТ </w:t>
      </w:r>
      <w:r w:rsidRPr="004F0187">
        <w:rPr>
          <w:rFonts w:ascii="Arial" w:hAnsi="Arial"/>
          <w:sz w:val="24"/>
        </w:rPr>
        <w:t>(</w:t>
      </w:r>
      <w:r w:rsidRPr="004F0187">
        <w:rPr>
          <w:rFonts w:ascii="Arial" w:hAnsi="Arial"/>
          <w:sz w:val="24"/>
          <w:lang w:val="en-US"/>
        </w:rPr>
        <w:t>W</w:t>
      </w:r>
      <w:r w:rsidRPr="004F0187">
        <w:rPr>
          <w:rFonts w:ascii="Arial" w:hAnsi="Arial"/>
          <w:sz w:val="24"/>
        </w:rPr>
        <w:t>=</w:t>
      </w:r>
      <w:r w:rsidRPr="004F0187">
        <w:rPr>
          <w:rFonts w:ascii="Arial" w:hAnsi="Arial"/>
          <w:sz w:val="24"/>
          <w:lang w:val="en-US"/>
        </w:rPr>
        <w:t>f</w:t>
      </w:r>
      <w:r w:rsidRPr="004F0187">
        <w:rPr>
          <w:rFonts w:ascii="Arial" w:hAnsi="Arial"/>
          <w:sz w:val="24"/>
        </w:rPr>
        <w:t>(№</w:t>
      </w:r>
      <w:r w:rsidRPr="004F0187">
        <w:rPr>
          <w:rFonts w:ascii="Arial" w:hAnsi="Arial"/>
          <w:sz w:val="24"/>
          <w:vertAlign w:val="subscript"/>
        </w:rPr>
        <w:t>опор</w:t>
      </w:r>
      <w:r w:rsidRPr="004F0187">
        <w:rPr>
          <w:rFonts w:ascii="Arial" w:hAnsi="Arial"/>
          <w:sz w:val="24"/>
        </w:rPr>
        <w:t>)), приведенные на рис.</w:t>
      </w:r>
      <w:r w:rsidR="00B91F75" w:rsidRPr="004F0187">
        <w:rPr>
          <w:rFonts w:ascii="Arial" w:hAnsi="Arial"/>
          <w:sz w:val="24"/>
        </w:rPr>
        <w:t xml:space="preserve"> </w:t>
      </w:r>
      <w:r w:rsidR="00690E4A">
        <w:rPr>
          <w:rFonts w:ascii="Arial" w:hAnsi="Arial"/>
          <w:sz w:val="24"/>
        </w:rPr>
        <w:t>3</w:t>
      </w:r>
      <w:r w:rsidR="00D97B27">
        <w:rPr>
          <w:rFonts w:ascii="Arial" w:hAnsi="Arial"/>
          <w:sz w:val="24"/>
        </w:rPr>
        <w:t>-</w:t>
      </w:r>
      <w:r w:rsidR="00690E4A">
        <w:rPr>
          <w:rFonts w:ascii="Arial" w:hAnsi="Arial"/>
          <w:sz w:val="24"/>
        </w:rPr>
        <w:t>4</w:t>
      </w:r>
      <w:r w:rsidRPr="004F0187">
        <w:rPr>
          <w:rFonts w:ascii="Arial" w:hAnsi="Arial"/>
          <w:sz w:val="24"/>
        </w:rPr>
        <w:t>. В скобках указыва</w:t>
      </w:r>
      <w:r w:rsidR="005428A2" w:rsidRPr="004F0187">
        <w:rPr>
          <w:rFonts w:ascii="Arial" w:hAnsi="Arial"/>
          <w:sz w:val="24"/>
        </w:rPr>
        <w:t>ю</w:t>
      </w:r>
      <w:r w:rsidRPr="004F0187">
        <w:rPr>
          <w:rFonts w:ascii="Arial" w:hAnsi="Arial"/>
          <w:sz w:val="24"/>
        </w:rPr>
        <w:t xml:space="preserve">тся параметры </w:t>
      </w:r>
      <w:r w:rsidR="00C1243E" w:rsidRPr="004F0187">
        <w:rPr>
          <w:rFonts w:ascii="Arial" w:hAnsi="Arial"/>
          <w:sz w:val="24"/>
        </w:rPr>
        <w:t>пр</w:t>
      </w:r>
      <w:r w:rsidR="00C1243E" w:rsidRPr="004F0187">
        <w:rPr>
          <w:rFonts w:ascii="Arial" w:hAnsi="Arial"/>
          <w:sz w:val="24"/>
        </w:rPr>
        <w:t>о</w:t>
      </w:r>
      <w:r w:rsidR="00C1243E" w:rsidRPr="004F0187">
        <w:rPr>
          <w:rFonts w:ascii="Arial" w:hAnsi="Arial"/>
          <w:sz w:val="24"/>
        </w:rPr>
        <w:t>веряемого ОКГТ</w:t>
      </w:r>
      <w:r w:rsidRPr="004F0187">
        <w:rPr>
          <w:rFonts w:ascii="Arial" w:hAnsi="Arial"/>
          <w:sz w:val="24"/>
        </w:rPr>
        <w:t xml:space="preserve">: сопротивление постоянному току </w:t>
      </w:r>
      <w:r w:rsidRPr="004F0187">
        <w:rPr>
          <w:rFonts w:ascii="Arial" w:hAnsi="Arial"/>
          <w:sz w:val="24"/>
          <w:lang w:val="en-US"/>
        </w:rPr>
        <w:t>R</w:t>
      </w:r>
      <w:r w:rsidRPr="004F0187">
        <w:rPr>
          <w:rFonts w:ascii="Arial" w:hAnsi="Arial"/>
          <w:sz w:val="24"/>
          <w:vertAlign w:val="subscript"/>
          <w:lang w:val="en-US"/>
        </w:rPr>
        <w:t>DC</w:t>
      </w:r>
      <w:r w:rsidRPr="004F0187">
        <w:rPr>
          <w:rFonts w:ascii="Arial" w:hAnsi="Arial"/>
          <w:sz w:val="24"/>
        </w:rPr>
        <w:t xml:space="preserve"> и тепловой импульс </w:t>
      </w:r>
      <w:r w:rsidRPr="004F0187">
        <w:rPr>
          <w:rFonts w:ascii="Arial" w:hAnsi="Arial"/>
          <w:sz w:val="24"/>
          <w:lang w:val="en-US"/>
        </w:rPr>
        <w:t>W</w:t>
      </w:r>
      <w:r w:rsidRPr="004F0187">
        <w:rPr>
          <w:rFonts w:ascii="Arial" w:hAnsi="Arial"/>
          <w:sz w:val="24"/>
        </w:rPr>
        <w:t>.</w:t>
      </w:r>
    </w:p>
    <w:p w:rsidR="00BD0032" w:rsidRDefault="00BD0032" w:rsidP="00F61ACB">
      <w:pPr>
        <w:ind w:firstLine="709"/>
        <w:jc w:val="both"/>
        <w:rPr>
          <w:rFonts w:ascii="Arial" w:hAnsi="Arial"/>
          <w:spacing w:val="-2"/>
          <w:sz w:val="24"/>
        </w:rPr>
      </w:pPr>
    </w:p>
    <w:p w:rsidR="00663DD2" w:rsidRPr="004F0187" w:rsidRDefault="00784C49" w:rsidP="0083482F">
      <w:pPr>
        <w:jc w:val="center"/>
        <w:rPr>
          <w:rFonts w:ascii="Arial" w:hAnsi="Arial"/>
          <w:spacing w:val="-2"/>
          <w:sz w:val="24"/>
        </w:rPr>
      </w:pPr>
      <w:r>
        <w:rPr>
          <w:rFonts w:ascii="Arial" w:hAnsi="Arial"/>
          <w:noProof/>
          <w:spacing w:val="-2"/>
          <w:sz w:val="24"/>
        </w:rPr>
        <w:drawing>
          <wp:inline distT="0" distB="0" distL="0" distR="0">
            <wp:extent cx="5124893" cy="313459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3" cy="31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56" w:rsidRPr="009B39BF" w:rsidRDefault="004A7126" w:rsidP="0083482F">
      <w:pPr>
        <w:spacing w:after="120"/>
        <w:ind w:left="993" w:right="-108" w:hanging="993"/>
        <w:jc w:val="center"/>
        <w:rPr>
          <w:rFonts w:ascii="Arial" w:hAnsi="Arial" w:cs="Arial"/>
          <w:sz w:val="24"/>
          <w:szCs w:val="24"/>
        </w:rPr>
      </w:pPr>
      <w:r w:rsidRPr="004F0187">
        <w:rPr>
          <w:rFonts w:ascii="Arial" w:hAnsi="Arial" w:cs="Arial"/>
          <w:sz w:val="24"/>
        </w:rPr>
        <w:t>Рис.</w:t>
      </w:r>
      <w:r w:rsidR="00690E4A">
        <w:rPr>
          <w:rFonts w:ascii="Arial" w:hAnsi="Arial" w:cs="Arial"/>
          <w:sz w:val="24"/>
        </w:rPr>
        <w:t>3</w:t>
      </w:r>
      <w:r w:rsidR="00BC1EFA" w:rsidRPr="004F0187">
        <w:rPr>
          <w:rFonts w:ascii="Arial" w:hAnsi="Arial" w:cs="Arial"/>
          <w:sz w:val="24"/>
        </w:rPr>
        <w:t xml:space="preserve"> </w:t>
      </w:r>
      <w:r w:rsidRPr="004F0187">
        <w:rPr>
          <w:rFonts w:ascii="Arial" w:hAnsi="Arial" w:cs="Arial"/>
          <w:sz w:val="24"/>
        </w:rPr>
        <w:t xml:space="preserve">– </w:t>
      </w:r>
      <w:r w:rsidRPr="004F0187">
        <w:rPr>
          <w:rFonts w:ascii="Arial" w:hAnsi="Arial"/>
          <w:sz w:val="24"/>
        </w:rPr>
        <w:t xml:space="preserve">Распределение </w:t>
      </w:r>
      <w:r w:rsidRPr="004F0187">
        <w:rPr>
          <w:rFonts w:ascii="Arial" w:hAnsi="Arial" w:cs="Arial"/>
          <w:sz w:val="24"/>
          <w:szCs w:val="24"/>
        </w:rPr>
        <w:t>теплового импульса</w:t>
      </w:r>
      <w:r w:rsidR="0083482F">
        <w:rPr>
          <w:rFonts w:ascii="Arial" w:hAnsi="Arial" w:cs="Arial"/>
          <w:sz w:val="24"/>
        </w:rPr>
        <w:t xml:space="preserve"> </w:t>
      </w:r>
      <w:r w:rsidRPr="004F0187">
        <w:rPr>
          <w:rFonts w:ascii="Arial" w:hAnsi="Arial" w:cs="Arial"/>
          <w:sz w:val="24"/>
          <w:szCs w:val="24"/>
        </w:rPr>
        <w:t xml:space="preserve">в ОКГТ ВЛ </w:t>
      </w:r>
      <w:r w:rsidR="00286D99">
        <w:rPr>
          <w:rFonts w:ascii="Arial" w:hAnsi="Arial" w:cs="Arial"/>
          <w:sz w:val="24"/>
          <w:szCs w:val="24"/>
        </w:rPr>
        <w:t>11</w:t>
      </w:r>
      <w:r w:rsidR="00D70DD2" w:rsidRPr="004F0187">
        <w:rPr>
          <w:rFonts w:ascii="Arial" w:hAnsi="Arial" w:cs="Arial"/>
          <w:sz w:val="24"/>
          <w:szCs w:val="24"/>
        </w:rPr>
        <w:t>0</w:t>
      </w:r>
      <w:r w:rsidR="00690E4A">
        <w:rPr>
          <w:rFonts w:ascii="Arial" w:hAnsi="Arial" w:cs="Arial"/>
          <w:sz w:val="24"/>
          <w:szCs w:val="24"/>
        </w:rPr>
        <w:t xml:space="preserve"> кВ</w:t>
      </w:r>
      <w:r w:rsidR="00286D99">
        <w:rPr>
          <w:rFonts w:ascii="Arial" w:hAnsi="Arial" w:cs="Arial"/>
          <w:sz w:val="24"/>
          <w:szCs w:val="24"/>
        </w:rPr>
        <w:t xml:space="preserve"> </w:t>
      </w:r>
      <w:r w:rsidR="00784C49">
        <w:rPr>
          <w:rFonts w:ascii="Arial" w:hAnsi="Arial" w:cs="Arial"/>
          <w:sz w:val="24"/>
          <w:szCs w:val="24"/>
        </w:rPr>
        <w:t>ТЭЦ-4</w:t>
      </w:r>
      <w:r w:rsidR="00690E4A">
        <w:rPr>
          <w:rFonts w:ascii="Arial" w:hAnsi="Arial" w:cs="Arial"/>
          <w:sz w:val="24"/>
          <w:szCs w:val="24"/>
        </w:rPr>
        <w:t xml:space="preserve"> – Черкассы</w:t>
      </w:r>
      <w:r w:rsidR="00BC1EFA" w:rsidRPr="004F0187">
        <w:rPr>
          <w:rFonts w:ascii="Arial" w:hAnsi="Arial" w:cs="Arial"/>
          <w:sz w:val="24"/>
          <w:szCs w:val="24"/>
        </w:rPr>
        <w:t>;</w:t>
      </w:r>
      <w:r w:rsidR="00CC443B">
        <w:rPr>
          <w:rFonts w:ascii="Arial" w:hAnsi="Arial" w:cs="Arial"/>
          <w:sz w:val="24"/>
          <w:szCs w:val="24"/>
        </w:rPr>
        <w:br/>
      </w:r>
      <w:r w:rsidR="009B39BF" w:rsidRPr="009B39BF">
        <w:rPr>
          <w:rFonts w:ascii="Arial" w:hAnsi="Arial" w:cs="Arial"/>
          <w:sz w:val="24"/>
          <w:szCs w:val="24"/>
        </w:rPr>
        <w:t>(</w:t>
      </w:r>
      <w:r w:rsidR="00CC443B">
        <w:rPr>
          <w:rFonts w:ascii="Arial" w:hAnsi="Arial" w:cs="Arial"/>
          <w:sz w:val="24"/>
          <w:szCs w:val="24"/>
        </w:rPr>
        <w:t>8,2 км -</w:t>
      </w:r>
      <w:r w:rsidR="009B39BF" w:rsidRPr="009B39BF">
        <w:rPr>
          <w:rFonts w:ascii="Arial" w:hAnsi="Arial" w:cs="Arial"/>
          <w:sz w:val="24"/>
          <w:szCs w:val="24"/>
        </w:rPr>
        <w:t xml:space="preserve"> </w:t>
      </w:r>
      <w:r w:rsidR="009B39BF" w:rsidRPr="004F0187">
        <w:rPr>
          <w:rFonts w:ascii="Arial" w:hAnsi="Arial"/>
          <w:sz w:val="24"/>
          <w:lang w:val="en-US"/>
        </w:rPr>
        <w:t>R</w:t>
      </w:r>
      <w:r w:rsidR="009B39BF" w:rsidRPr="004F0187">
        <w:rPr>
          <w:rFonts w:ascii="Arial" w:hAnsi="Arial"/>
          <w:sz w:val="24"/>
          <w:vertAlign w:val="subscript"/>
          <w:lang w:val="en-US"/>
        </w:rPr>
        <w:t>DC</w:t>
      </w:r>
      <w:r w:rsidR="009B39BF" w:rsidRPr="009B39BF">
        <w:rPr>
          <w:rFonts w:ascii="Arial" w:hAnsi="Arial"/>
          <w:sz w:val="24"/>
        </w:rPr>
        <w:t xml:space="preserve">=0,38 </w:t>
      </w:r>
      <w:r w:rsidR="009B39BF" w:rsidRPr="004F0187">
        <w:rPr>
          <w:rFonts w:ascii="Arial" w:hAnsi="Arial"/>
          <w:sz w:val="24"/>
        </w:rPr>
        <w:t>Ом</w:t>
      </w:r>
      <w:r w:rsidR="009B39BF" w:rsidRPr="009B39BF">
        <w:rPr>
          <w:rFonts w:ascii="Arial" w:hAnsi="Arial"/>
          <w:sz w:val="24"/>
        </w:rPr>
        <w:t>/</w:t>
      </w:r>
      <w:r w:rsidR="009B39BF" w:rsidRPr="004F0187">
        <w:rPr>
          <w:rFonts w:ascii="Arial" w:hAnsi="Arial"/>
          <w:sz w:val="24"/>
        </w:rPr>
        <w:t>км</w:t>
      </w:r>
      <w:r w:rsidR="009B39BF" w:rsidRPr="009B39BF">
        <w:rPr>
          <w:rFonts w:ascii="Arial" w:hAnsi="Arial"/>
          <w:sz w:val="24"/>
        </w:rPr>
        <w:t>,</w:t>
      </w:r>
      <w:r w:rsidR="009B39BF" w:rsidRPr="009B39BF">
        <w:rPr>
          <w:rFonts w:ascii="Arial" w:hAnsi="Arial" w:cs="Arial"/>
          <w:sz w:val="24"/>
          <w:szCs w:val="24"/>
        </w:rPr>
        <w:t xml:space="preserve"> </w:t>
      </w:r>
      <w:r w:rsidR="009B39BF" w:rsidRPr="004F0187">
        <w:rPr>
          <w:rFonts w:ascii="Arial" w:hAnsi="Arial" w:cs="Arial"/>
          <w:sz w:val="24"/>
          <w:szCs w:val="24"/>
          <w:lang w:val="en-US"/>
        </w:rPr>
        <w:t>W</w:t>
      </w:r>
      <w:r w:rsidR="009B39BF" w:rsidRPr="009B39BF">
        <w:rPr>
          <w:rFonts w:ascii="Arial" w:hAnsi="Arial" w:cs="Arial"/>
          <w:sz w:val="24"/>
          <w:szCs w:val="24"/>
        </w:rPr>
        <w:t xml:space="preserve">=101 </w:t>
      </w:r>
      <w:r w:rsidR="009B39BF" w:rsidRPr="004F0187">
        <w:rPr>
          <w:rFonts w:ascii="Arial" w:hAnsi="Arial" w:cs="Arial"/>
          <w:sz w:val="24"/>
          <w:szCs w:val="24"/>
        </w:rPr>
        <w:t>кА</w:t>
      </w:r>
      <w:r w:rsidR="009B39BF" w:rsidRPr="009B39BF">
        <w:rPr>
          <w:rFonts w:ascii="Arial" w:hAnsi="Arial" w:cs="Arial"/>
          <w:sz w:val="24"/>
          <w:szCs w:val="24"/>
          <w:vertAlign w:val="superscript"/>
        </w:rPr>
        <w:t>2</w:t>
      </w:r>
      <w:r w:rsidR="009B39BF" w:rsidRPr="009B39BF">
        <w:rPr>
          <w:rFonts w:ascii="Arial" w:hAnsi="Arial" w:cs="Arial"/>
          <w:sz w:val="24"/>
          <w:szCs w:val="24"/>
        </w:rPr>
        <w:t>·</w:t>
      </w:r>
      <w:r w:rsidR="009B39BF" w:rsidRPr="004F0187">
        <w:rPr>
          <w:rFonts w:ascii="Arial" w:hAnsi="Arial" w:cs="Arial"/>
          <w:sz w:val="24"/>
          <w:szCs w:val="24"/>
        </w:rPr>
        <w:t>с</w:t>
      </w:r>
      <w:r w:rsidR="009B39BF" w:rsidRPr="009B39BF">
        <w:rPr>
          <w:rFonts w:ascii="Arial" w:hAnsi="Arial" w:cs="Arial"/>
          <w:sz w:val="24"/>
          <w:szCs w:val="24"/>
        </w:rPr>
        <w:t>;</w:t>
      </w:r>
      <w:r w:rsidR="00CC443B">
        <w:rPr>
          <w:rFonts w:ascii="Arial" w:hAnsi="Arial" w:cs="Arial"/>
          <w:sz w:val="24"/>
          <w:szCs w:val="24"/>
        </w:rPr>
        <w:t xml:space="preserve"> 5,1 км - </w:t>
      </w:r>
      <w:r w:rsidR="00CC443B" w:rsidRPr="004F0187">
        <w:rPr>
          <w:rFonts w:ascii="Arial" w:hAnsi="Arial"/>
          <w:sz w:val="24"/>
          <w:lang w:val="en-US"/>
        </w:rPr>
        <w:t>R</w:t>
      </w:r>
      <w:r w:rsidR="00CC443B" w:rsidRPr="004F0187">
        <w:rPr>
          <w:rFonts w:ascii="Arial" w:hAnsi="Arial"/>
          <w:sz w:val="24"/>
          <w:vertAlign w:val="subscript"/>
          <w:lang w:val="en-US"/>
        </w:rPr>
        <w:t>DC</w:t>
      </w:r>
      <w:r w:rsidR="00CC443B" w:rsidRPr="004F0187">
        <w:rPr>
          <w:rFonts w:ascii="Arial" w:hAnsi="Arial"/>
          <w:sz w:val="24"/>
        </w:rPr>
        <w:t>=0,</w:t>
      </w:r>
      <w:r w:rsidR="00CC443B">
        <w:rPr>
          <w:rFonts w:ascii="Arial" w:hAnsi="Arial"/>
          <w:sz w:val="24"/>
        </w:rPr>
        <w:t>3</w:t>
      </w:r>
      <w:r w:rsidR="00CC443B" w:rsidRPr="004F0187">
        <w:rPr>
          <w:rFonts w:ascii="Arial" w:hAnsi="Arial"/>
          <w:sz w:val="24"/>
        </w:rPr>
        <w:t>2 Ом/км,</w:t>
      </w:r>
      <w:r w:rsidR="00CC443B" w:rsidRPr="004F0187">
        <w:rPr>
          <w:rFonts w:ascii="Arial" w:hAnsi="Arial" w:cs="Arial"/>
          <w:sz w:val="24"/>
          <w:szCs w:val="24"/>
        </w:rPr>
        <w:t xml:space="preserve"> </w:t>
      </w:r>
      <w:r w:rsidR="00CC443B" w:rsidRPr="004F0187">
        <w:rPr>
          <w:rFonts w:ascii="Arial" w:hAnsi="Arial" w:cs="Arial"/>
          <w:sz w:val="24"/>
          <w:szCs w:val="24"/>
          <w:lang w:val="en-US"/>
        </w:rPr>
        <w:t>W</w:t>
      </w:r>
      <w:r w:rsidR="00CC443B" w:rsidRPr="004F0187">
        <w:rPr>
          <w:rFonts w:ascii="Arial" w:hAnsi="Arial" w:cs="Arial"/>
          <w:sz w:val="24"/>
          <w:szCs w:val="24"/>
        </w:rPr>
        <w:t>=</w:t>
      </w:r>
      <w:r w:rsidR="00CC443B">
        <w:rPr>
          <w:rFonts w:ascii="Arial" w:hAnsi="Arial" w:cs="Arial"/>
          <w:sz w:val="24"/>
          <w:szCs w:val="24"/>
        </w:rPr>
        <w:t>150</w:t>
      </w:r>
      <w:r w:rsidR="00CC443B" w:rsidRPr="004F0187">
        <w:rPr>
          <w:rFonts w:ascii="Arial" w:hAnsi="Arial" w:cs="Arial"/>
          <w:sz w:val="24"/>
          <w:szCs w:val="24"/>
        </w:rPr>
        <w:t xml:space="preserve"> кА</w:t>
      </w:r>
      <w:r w:rsidR="00CC443B" w:rsidRPr="004F0187">
        <w:rPr>
          <w:rFonts w:ascii="Arial" w:hAnsi="Arial" w:cs="Arial"/>
          <w:sz w:val="24"/>
          <w:szCs w:val="24"/>
          <w:vertAlign w:val="superscript"/>
        </w:rPr>
        <w:t>2</w:t>
      </w:r>
      <w:r w:rsidR="00CC443B" w:rsidRPr="004F0187">
        <w:rPr>
          <w:rFonts w:ascii="Arial" w:hAnsi="Arial" w:cs="Arial"/>
          <w:sz w:val="24"/>
          <w:szCs w:val="24"/>
        </w:rPr>
        <w:t>·с</w:t>
      </w:r>
      <w:r w:rsidR="00CC443B">
        <w:rPr>
          <w:rFonts w:ascii="Arial" w:hAnsi="Arial" w:cs="Arial"/>
          <w:sz w:val="24"/>
          <w:szCs w:val="24"/>
        </w:rPr>
        <w:t>; заход на ТЭЦ-4 осуществляется подземной диэлектрической ВОЛС</w:t>
      </w:r>
      <w:r w:rsidR="009B39BF" w:rsidRPr="009B39BF">
        <w:rPr>
          <w:rFonts w:ascii="Arial" w:hAnsi="Arial" w:cs="Arial"/>
          <w:sz w:val="24"/>
          <w:szCs w:val="24"/>
        </w:rPr>
        <w:t>)</w:t>
      </w:r>
    </w:p>
    <w:p w:rsidR="00BD0032" w:rsidRPr="00BB4A74" w:rsidRDefault="00BD0032" w:rsidP="00B91F75">
      <w:pPr>
        <w:spacing w:after="120"/>
        <w:ind w:left="993" w:right="-108" w:hanging="993"/>
        <w:rPr>
          <w:rFonts w:ascii="Arial" w:hAnsi="Arial" w:cs="Arial"/>
          <w:sz w:val="24"/>
          <w:szCs w:val="24"/>
        </w:rPr>
      </w:pPr>
    </w:p>
    <w:p w:rsidR="0097704C" w:rsidRDefault="006720E0" w:rsidP="0097704C">
      <w:pPr>
        <w:spacing w:after="120"/>
        <w:ind w:left="993" w:right="-108" w:hanging="993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82363" cy="305511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31" cy="30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A3" w:rsidRPr="00690E4A" w:rsidRDefault="0097704C" w:rsidP="00BB4A74">
      <w:pPr>
        <w:spacing w:after="120"/>
        <w:ind w:right="-108"/>
        <w:jc w:val="center"/>
        <w:rPr>
          <w:rFonts w:ascii="Arial" w:hAnsi="Arial" w:cs="Arial"/>
          <w:sz w:val="24"/>
          <w:szCs w:val="24"/>
        </w:rPr>
      </w:pPr>
      <w:r w:rsidRPr="004F0187">
        <w:rPr>
          <w:rFonts w:ascii="Arial" w:hAnsi="Arial" w:cs="Arial"/>
          <w:sz w:val="24"/>
        </w:rPr>
        <w:t>Рис</w:t>
      </w:r>
      <w:r w:rsidRPr="00690E4A">
        <w:rPr>
          <w:rFonts w:ascii="Arial" w:hAnsi="Arial" w:cs="Arial"/>
          <w:sz w:val="24"/>
        </w:rPr>
        <w:t>.</w:t>
      </w:r>
      <w:r w:rsidR="00690E4A">
        <w:rPr>
          <w:rFonts w:ascii="Arial" w:hAnsi="Arial" w:cs="Arial"/>
          <w:sz w:val="24"/>
        </w:rPr>
        <w:t>4</w:t>
      </w:r>
      <w:r w:rsidRPr="00690E4A">
        <w:rPr>
          <w:rFonts w:ascii="Arial" w:hAnsi="Arial" w:cs="Arial"/>
          <w:sz w:val="24"/>
        </w:rPr>
        <w:t xml:space="preserve"> – </w:t>
      </w:r>
      <w:r w:rsidRPr="004F0187">
        <w:rPr>
          <w:rFonts w:ascii="Arial" w:hAnsi="Arial"/>
          <w:sz w:val="24"/>
        </w:rPr>
        <w:t>Распределение</w:t>
      </w:r>
      <w:r w:rsidRPr="00690E4A">
        <w:rPr>
          <w:rFonts w:ascii="Arial" w:hAnsi="Arial"/>
          <w:sz w:val="24"/>
        </w:rPr>
        <w:t xml:space="preserve"> </w:t>
      </w:r>
      <w:r w:rsidRPr="004F0187">
        <w:rPr>
          <w:rFonts w:ascii="Arial" w:hAnsi="Arial" w:cs="Arial"/>
          <w:sz w:val="24"/>
          <w:szCs w:val="24"/>
        </w:rPr>
        <w:t>теплового</w:t>
      </w:r>
      <w:r w:rsidRPr="00690E4A">
        <w:rPr>
          <w:rFonts w:ascii="Arial" w:hAnsi="Arial" w:cs="Arial"/>
          <w:sz w:val="24"/>
          <w:szCs w:val="24"/>
        </w:rPr>
        <w:t xml:space="preserve"> </w:t>
      </w:r>
      <w:r w:rsidRPr="004F0187">
        <w:rPr>
          <w:rFonts w:ascii="Arial" w:hAnsi="Arial" w:cs="Arial"/>
          <w:sz w:val="24"/>
          <w:szCs w:val="24"/>
        </w:rPr>
        <w:t>импульса</w:t>
      </w:r>
      <w:r w:rsidR="00FB0D5E" w:rsidRPr="00690E4A">
        <w:rPr>
          <w:rFonts w:ascii="Arial" w:hAnsi="Arial" w:cs="Arial"/>
          <w:sz w:val="24"/>
        </w:rPr>
        <w:t xml:space="preserve"> </w:t>
      </w:r>
      <w:r w:rsidR="00FB0D5E">
        <w:rPr>
          <w:rFonts w:ascii="Arial" w:hAnsi="Arial" w:cs="Arial"/>
          <w:sz w:val="24"/>
          <w:szCs w:val="24"/>
        </w:rPr>
        <w:t>в</w:t>
      </w:r>
      <w:r w:rsidR="00FB0D5E" w:rsidRPr="00690E4A">
        <w:rPr>
          <w:rFonts w:ascii="Arial" w:hAnsi="Arial" w:cs="Arial"/>
          <w:sz w:val="24"/>
          <w:szCs w:val="24"/>
        </w:rPr>
        <w:t xml:space="preserve"> </w:t>
      </w:r>
      <w:r w:rsidR="00FB0D5E">
        <w:rPr>
          <w:rFonts w:ascii="Arial" w:hAnsi="Arial" w:cs="Arial"/>
          <w:sz w:val="24"/>
          <w:szCs w:val="24"/>
        </w:rPr>
        <w:t>ОКГТ</w:t>
      </w:r>
      <w:r w:rsidR="00BB4A74" w:rsidRPr="00690E4A">
        <w:rPr>
          <w:rFonts w:ascii="Arial" w:hAnsi="Arial" w:cs="Arial"/>
          <w:sz w:val="24"/>
          <w:szCs w:val="24"/>
        </w:rPr>
        <w:t xml:space="preserve"> </w:t>
      </w:r>
      <w:r w:rsidR="00BB4A74">
        <w:rPr>
          <w:rFonts w:ascii="Arial" w:hAnsi="Arial" w:cs="Arial"/>
          <w:sz w:val="24"/>
          <w:szCs w:val="24"/>
        </w:rPr>
        <w:t>двухцепной</w:t>
      </w:r>
      <w:r w:rsidR="00FB0D5E" w:rsidRPr="00690E4A">
        <w:rPr>
          <w:rFonts w:ascii="Arial" w:hAnsi="Arial" w:cs="Arial"/>
          <w:sz w:val="24"/>
          <w:szCs w:val="24"/>
        </w:rPr>
        <w:t xml:space="preserve"> </w:t>
      </w:r>
      <w:r w:rsidR="00FB0D5E">
        <w:rPr>
          <w:rFonts w:ascii="Arial" w:hAnsi="Arial" w:cs="Arial"/>
          <w:sz w:val="24"/>
          <w:szCs w:val="24"/>
        </w:rPr>
        <w:t>ВЛ</w:t>
      </w:r>
      <w:r w:rsidR="00FB0D5E" w:rsidRPr="00690E4A">
        <w:rPr>
          <w:rFonts w:ascii="Arial" w:hAnsi="Arial" w:cs="Arial"/>
          <w:sz w:val="24"/>
          <w:szCs w:val="24"/>
        </w:rPr>
        <w:t xml:space="preserve"> 11</w:t>
      </w:r>
      <w:r w:rsidRPr="00690E4A">
        <w:rPr>
          <w:rFonts w:ascii="Arial" w:hAnsi="Arial" w:cs="Arial"/>
          <w:sz w:val="24"/>
          <w:szCs w:val="24"/>
        </w:rPr>
        <w:t xml:space="preserve">0 </w:t>
      </w:r>
      <w:r w:rsidRPr="004F0187">
        <w:rPr>
          <w:rFonts w:ascii="Arial" w:hAnsi="Arial" w:cs="Arial"/>
          <w:sz w:val="24"/>
          <w:szCs w:val="24"/>
        </w:rPr>
        <w:t>кВ</w:t>
      </w:r>
      <w:r w:rsidR="00BB4A74" w:rsidRPr="00690E4A">
        <w:rPr>
          <w:rFonts w:ascii="Arial" w:hAnsi="Arial" w:cs="Arial"/>
          <w:sz w:val="24"/>
          <w:szCs w:val="24"/>
        </w:rPr>
        <w:t xml:space="preserve"> </w:t>
      </w:r>
      <w:r w:rsidR="00BB4A74">
        <w:rPr>
          <w:rFonts w:ascii="Arial" w:hAnsi="Arial" w:cs="Arial"/>
          <w:sz w:val="24"/>
          <w:szCs w:val="24"/>
        </w:rPr>
        <w:t>Черкассы</w:t>
      </w:r>
      <w:r w:rsidR="00FB0D5E" w:rsidRPr="00690E4A">
        <w:rPr>
          <w:rFonts w:ascii="Arial" w:hAnsi="Arial" w:cs="Arial"/>
          <w:sz w:val="24"/>
          <w:szCs w:val="24"/>
        </w:rPr>
        <w:t xml:space="preserve"> </w:t>
      </w:r>
      <w:r w:rsidR="00BB4A74" w:rsidRPr="00690E4A">
        <w:rPr>
          <w:rFonts w:ascii="Arial" w:hAnsi="Arial" w:cs="Arial"/>
          <w:sz w:val="24"/>
          <w:szCs w:val="24"/>
        </w:rPr>
        <w:t xml:space="preserve">– </w:t>
      </w:r>
      <w:r w:rsidR="00BB4A74">
        <w:rPr>
          <w:rFonts w:ascii="Arial" w:hAnsi="Arial" w:cs="Arial"/>
          <w:sz w:val="24"/>
          <w:szCs w:val="24"/>
        </w:rPr>
        <w:t>Птицефабрика</w:t>
      </w:r>
      <w:r w:rsidR="00BB4A74" w:rsidRPr="00690E4A">
        <w:rPr>
          <w:rFonts w:ascii="Arial" w:hAnsi="Arial" w:cs="Arial"/>
          <w:sz w:val="24"/>
          <w:szCs w:val="24"/>
        </w:rPr>
        <w:t xml:space="preserve"> </w:t>
      </w:r>
      <w:r w:rsidR="00BB4A74">
        <w:rPr>
          <w:rFonts w:ascii="Arial" w:hAnsi="Arial" w:cs="Arial"/>
          <w:sz w:val="24"/>
          <w:szCs w:val="24"/>
        </w:rPr>
        <w:t>и</w:t>
      </w:r>
      <w:r w:rsidR="00BB4A74" w:rsidRPr="00690E4A">
        <w:rPr>
          <w:rFonts w:ascii="Arial" w:hAnsi="Arial" w:cs="Arial"/>
          <w:sz w:val="24"/>
          <w:szCs w:val="24"/>
        </w:rPr>
        <w:t xml:space="preserve"> </w:t>
      </w:r>
      <w:r w:rsidR="00BB4A74">
        <w:rPr>
          <w:rFonts w:ascii="Arial" w:hAnsi="Arial" w:cs="Arial"/>
          <w:sz w:val="24"/>
          <w:szCs w:val="24"/>
        </w:rPr>
        <w:t>ВЛ</w:t>
      </w:r>
      <w:r w:rsidR="00BB4A74" w:rsidRPr="00690E4A">
        <w:rPr>
          <w:rFonts w:ascii="Arial" w:hAnsi="Arial" w:cs="Arial"/>
          <w:sz w:val="24"/>
          <w:szCs w:val="24"/>
        </w:rPr>
        <w:t xml:space="preserve"> 110 </w:t>
      </w:r>
      <w:r w:rsidR="00BB4A74">
        <w:rPr>
          <w:rFonts w:ascii="Arial" w:hAnsi="Arial" w:cs="Arial"/>
          <w:sz w:val="24"/>
          <w:szCs w:val="24"/>
        </w:rPr>
        <w:t>кВ</w:t>
      </w:r>
      <w:r w:rsidR="00BB4A74" w:rsidRPr="00690E4A">
        <w:rPr>
          <w:rFonts w:ascii="Arial" w:hAnsi="Arial" w:cs="Arial"/>
          <w:sz w:val="24"/>
          <w:szCs w:val="24"/>
        </w:rPr>
        <w:t xml:space="preserve"> </w:t>
      </w:r>
      <w:r w:rsidR="00BB4A74">
        <w:rPr>
          <w:rFonts w:ascii="Arial" w:hAnsi="Arial" w:cs="Arial"/>
          <w:sz w:val="24"/>
          <w:szCs w:val="24"/>
        </w:rPr>
        <w:t>Черкассы</w:t>
      </w:r>
      <w:r w:rsidR="00BB4A74" w:rsidRPr="00690E4A">
        <w:rPr>
          <w:rFonts w:ascii="Arial" w:hAnsi="Arial" w:cs="Arial"/>
          <w:sz w:val="24"/>
          <w:szCs w:val="24"/>
        </w:rPr>
        <w:t xml:space="preserve"> – </w:t>
      </w:r>
      <w:r w:rsidR="00BB4A74">
        <w:rPr>
          <w:rFonts w:ascii="Arial" w:hAnsi="Arial" w:cs="Arial"/>
          <w:sz w:val="24"/>
          <w:szCs w:val="24"/>
        </w:rPr>
        <w:t>ТЭЦ</w:t>
      </w:r>
      <w:r w:rsidR="00BB4A74" w:rsidRPr="00690E4A">
        <w:rPr>
          <w:rFonts w:ascii="Arial" w:hAnsi="Arial" w:cs="Arial"/>
          <w:sz w:val="24"/>
          <w:szCs w:val="24"/>
        </w:rPr>
        <w:t>-4</w:t>
      </w:r>
      <w:r w:rsidR="00FB0D5E" w:rsidRPr="00690E4A">
        <w:rPr>
          <w:rFonts w:ascii="Arial" w:hAnsi="Arial" w:cs="Arial"/>
          <w:sz w:val="24"/>
          <w:szCs w:val="24"/>
        </w:rPr>
        <w:t xml:space="preserve"> </w:t>
      </w:r>
      <w:r w:rsidRPr="00690E4A">
        <w:rPr>
          <w:rFonts w:ascii="Arial" w:hAnsi="Arial" w:cs="Arial"/>
          <w:sz w:val="24"/>
          <w:szCs w:val="24"/>
        </w:rPr>
        <w:t>(</w:t>
      </w:r>
      <w:r w:rsidR="00BB4A74">
        <w:rPr>
          <w:rFonts w:ascii="Arial" w:hAnsi="Arial" w:cs="Arial"/>
          <w:sz w:val="24"/>
          <w:szCs w:val="24"/>
        </w:rPr>
        <w:t>участок</w:t>
      </w:r>
      <w:r w:rsidR="00894896" w:rsidRPr="00894896">
        <w:rPr>
          <w:rFonts w:ascii="Arial" w:hAnsi="Arial" w:cs="Arial"/>
          <w:sz w:val="24"/>
          <w:szCs w:val="24"/>
        </w:rPr>
        <w:t xml:space="preserve"> </w:t>
      </w:r>
      <w:r w:rsidR="006720E0">
        <w:rPr>
          <w:rFonts w:ascii="Arial" w:hAnsi="Arial" w:cs="Arial"/>
          <w:sz w:val="24"/>
          <w:szCs w:val="24"/>
        </w:rPr>
        <w:t>от ПС Черкассы до оп. №</w:t>
      </w:r>
      <w:r w:rsidR="006720E0">
        <w:rPr>
          <w:rFonts w:ascii="Arial" w:hAnsi="Arial" w:cs="Arial"/>
          <w:sz w:val="24"/>
          <w:szCs w:val="24"/>
          <w:lang w:val="en-US"/>
        </w:rPr>
        <w:t>79</w:t>
      </w:r>
      <w:r w:rsidRPr="00690E4A">
        <w:rPr>
          <w:rFonts w:ascii="Arial" w:hAnsi="Arial" w:cs="Arial"/>
          <w:sz w:val="24"/>
          <w:szCs w:val="24"/>
        </w:rPr>
        <w:t xml:space="preserve"> </w:t>
      </w:r>
      <w:r w:rsidRPr="004F0187">
        <w:rPr>
          <w:rFonts w:ascii="Arial" w:hAnsi="Arial"/>
          <w:sz w:val="24"/>
          <w:lang w:val="en-US"/>
        </w:rPr>
        <w:t>R</w:t>
      </w:r>
      <w:r w:rsidRPr="004F0187">
        <w:rPr>
          <w:rFonts w:ascii="Arial" w:hAnsi="Arial"/>
          <w:sz w:val="24"/>
          <w:vertAlign w:val="subscript"/>
          <w:lang w:val="en-US"/>
        </w:rPr>
        <w:t>DC</w:t>
      </w:r>
      <w:r w:rsidR="00FB0D5E" w:rsidRPr="00690E4A">
        <w:rPr>
          <w:rFonts w:ascii="Arial" w:hAnsi="Arial"/>
          <w:sz w:val="24"/>
        </w:rPr>
        <w:t>=0,38</w:t>
      </w:r>
      <w:r w:rsidRPr="00690E4A">
        <w:rPr>
          <w:rFonts w:ascii="Arial" w:hAnsi="Arial"/>
          <w:sz w:val="24"/>
        </w:rPr>
        <w:t xml:space="preserve"> </w:t>
      </w:r>
      <w:r w:rsidRPr="004F0187">
        <w:rPr>
          <w:rFonts w:ascii="Arial" w:hAnsi="Arial"/>
          <w:sz w:val="24"/>
        </w:rPr>
        <w:t>Ом</w:t>
      </w:r>
      <w:r w:rsidRPr="00690E4A">
        <w:rPr>
          <w:rFonts w:ascii="Arial" w:hAnsi="Arial"/>
          <w:sz w:val="24"/>
        </w:rPr>
        <w:t>/</w:t>
      </w:r>
      <w:r w:rsidRPr="004F0187">
        <w:rPr>
          <w:rFonts w:ascii="Arial" w:hAnsi="Arial"/>
          <w:sz w:val="24"/>
        </w:rPr>
        <w:t>км</w:t>
      </w:r>
      <w:r w:rsidRPr="00690E4A">
        <w:rPr>
          <w:rFonts w:ascii="Arial" w:hAnsi="Arial"/>
          <w:sz w:val="24"/>
        </w:rPr>
        <w:t>,</w:t>
      </w:r>
      <w:r w:rsidRPr="00690E4A">
        <w:rPr>
          <w:rFonts w:ascii="Arial" w:hAnsi="Arial" w:cs="Arial"/>
          <w:sz w:val="24"/>
          <w:szCs w:val="24"/>
        </w:rPr>
        <w:t xml:space="preserve"> </w:t>
      </w:r>
      <w:r w:rsidRPr="004F0187">
        <w:rPr>
          <w:rFonts w:ascii="Arial" w:hAnsi="Arial" w:cs="Arial"/>
          <w:sz w:val="24"/>
          <w:szCs w:val="24"/>
          <w:lang w:val="en-US"/>
        </w:rPr>
        <w:t>W</w:t>
      </w:r>
      <w:r w:rsidR="00FB0D5E" w:rsidRPr="00690E4A">
        <w:rPr>
          <w:rFonts w:ascii="Arial" w:hAnsi="Arial" w:cs="Arial"/>
          <w:sz w:val="24"/>
          <w:szCs w:val="24"/>
        </w:rPr>
        <w:t>=101</w:t>
      </w:r>
      <w:r w:rsidRPr="00690E4A">
        <w:rPr>
          <w:rFonts w:ascii="Arial" w:hAnsi="Arial" w:cs="Arial"/>
          <w:sz w:val="24"/>
          <w:szCs w:val="24"/>
        </w:rPr>
        <w:t xml:space="preserve"> </w:t>
      </w:r>
      <w:r w:rsidRPr="004F0187">
        <w:rPr>
          <w:rFonts w:ascii="Arial" w:hAnsi="Arial" w:cs="Arial"/>
          <w:sz w:val="24"/>
          <w:szCs w:val="24"/>
        </w:rPr>
        <w:t>кА</w:t>
      </w:r>
      <w:r w:rsidRPr="00690E4A">
        <w:rPr>
          <w:rFonts w:ascii="Arial" w:hAnsi="Arial" w:cs="Arial"/>
          <w:sz w:val="24"/>
          <w:szCs w:val="24"/>
          <w:vertAlign w:val="superscript"/>
        </w:rPr>
        <w:t>2</w:t>
      </w:r>
      <w:r w:rsidRPr="00690E4A">
        <w:rPr>
          <w:rFonts w:ascii="Arial" w:hAnsi="Arial" w:cs="Arial"/>
          <w:sz w:val="24"/>
          <w:szCs w:val="24"/>
        </w:rPr>
        <w:t>·</w:t>
      </w:r>
      <w:r w:rsidRPr="004F0187">
        <w:rPr>
          <w:rFonts w:ascii="Arial" w:hAnsi="Arial" w:cs="Arial"/>
          <w:sz w:val="24"/>
          <w:szCs w:val="24"/>
        </w:rPr>
        <w:t>с</w:t>
      </w:r>
      <w:r w:rsidR="00BB4A74" w:rsidRPr="00690E4A">
        <w:rPr>
          <w:rFonts w:ascii="Arial" w:hAnsi="Arial" w:cs="Arial"/>
          <w:sz w:val="24"/>
          <w:szCs w:val="24"/>
        </w:rPr>
        <w:t>)</w:t>
      </w:r>
      <w:r w:rsidR="00FB0D5E" w:rsidRPr="00690E4A">
        <w:rPr>
          <w:rFonts w:ascii="Arial" w:hAnsi="Arial" w:cs="Arial"/>
          <w:sz w:val="24"/>
          <w:szCs w:val="24"/>
        </w:rPr>
        <w:br/>
      </w:r>
    </w:p>
    <w:p w:rsidR="008F44EE" w:rsidRPr="008F44EE" w:rsidRDefault="008F44EE" w:rsidP="00ED12A3">
      <w:pPr>
        <w:spacing w:after="120"/>
        <w:ind w:left="993" w:right="-108" w:hanging="993"/>
        <w:rPr>
          <w:rFonts w:ascii="Arial" w:hAnsi="Arial" w:cs="Arial"/>
          <w:sz w:val="24"/>
          <w:szCs w:val="24"/>
        </w:rPr>
      </w:pPr>
    </w:p>
    <w:p w:rsidR="00D9151C" w:rsidRPr="00E548F8" w:rsidRDefault="00D9151C" w:rsidP="00D9151C">
      <w:pPr>
        <w:pStyle w:val="2"/>
        <w:spacing w:before="120" w:after="0"/>
        <w:jc w:val="center"/>
        <w:rPr>
          <w:i w:val="0"/>
          <w:szCs w:val="24"/>
        </w:rPr>
      </w:pPr>
      <w:r w:rsidRPr="00E548F8">
        <w:rPr>
          <w:i w:val="0"/>
          <w:szCs w:val="24"/>
        </w:rPr>
        <w:t xml:space="preserve">Рекомендации по выбору ОКГТ по условию допустимого </w:t>
      </w:r>
      <w:r w:rsidRPr="00E548F8">
        <w:rPr>
          <w:i w:val="0"/>
          <w:szCs w:val="24"/>
        </w:rPr>
        <w:br/>
        <w:t>теплового импульса</w:t>
      </w:r>
    </w:p>
    <w:p w:rsidR="00D9151C" w:rsidRPr="00E548F8" w:rsidRDefault="00D9151C" w:rsidP="00D9151C">
      <w:pPr>
        <w:rPr>
          <w:sz w:val="24"/>
          <w:szCs w:val="24"/>
        </w:rPr>
      </w:pPr>
    </w:p>
    <w:p w:rsidR="00690E4A" w:rsidRPr="006232C4" w:rsidRDefault="00D9151C" w:rsidP="00690E4A">
      <w:pPr>
        <w:overflowPunct/>
        <w:autoSpaceDE/>
        <w:autoSpaceDN/>
        <w:adjustRightInd/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 xml:space="preserve">В результате выполненных расчётов определены области применения ОКГТ с допустимым тепловым импульсом не менее </w:t>
      </w:r>
      <w:r w:rsidR="009B7C27" w:rsidRPr="00E548F8">
        <w:rPr>
          <w:rFonts w:ascii="Arial" w:hAnsi="Arial" w:cs="Arial"/>
          <w:sz w:val="24"/>
          <w:szCs w:val="24"/>
        </w:rPr>
        <w:t xml:space="preserve">и сопротивлением постоянному току не более </w:t>
      </w:r>
      <w:r w:rsidRPr="00E548F8">
        <w:rPr>
          <w:rFonts w:ascii="Arial" w:hAnsi="Arial" w:cs="Arial"/>
          <w:sz w:val="24"/>
          <w:szCs w:val="24"/>
        </w:rPr>
        <w:t>указанн</w:t>
      </w:r>
      <w:r w:rsidR="009B7C27" w:rsidRPr="00E548F8">
        <w:rPr>
          <w:rFonts w:ascii="Arial" w:hAnsi="Arial" w:cs="Arial"/>
          <w:sz w:val="24"/>
          <w:szCs w:val="24"/>
        </w:rPr>
        <w:t>ых</w:t>
      </w:r>
      <w:r w:rsidRPr="00E548F8">
        <w:rPr>
          <w:rFonts w:ascii="Arial" w:hAnsi="Arial" w:cs="Arial"/>
          <w:sz w:val="24"/>
          <w:szCs w:val="24"/>
        </w:rPr>
        <w:t xml:space="preserve"> в табл.2</w:t>
      </w:r>
      <w:r w:rsidR="009B7C27" w:rsidRPr="00E548F8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bottom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2486"/>
        <w:gridCol w:w="1875"/>
        <w:gridCol w:w="3283"/>
      </w:tblGrid>
      <w:tr w:rsidR="00DB015D" w:rsidRPr="00E548F8" w:rsidTr="00C72CF4"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DB015D" w:rsidRPr="00E548F8" w:rsidRDefault="00DB015D" w:rsidP="00DB015D">
            <w:pPr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4"/>
                <w:szCs w:val="24"/>
              </w:rPr>
              <w:t>Табл.2 – Рекомендации по выбору ОКГТ</w:t>
            </w:r>
          </w:p>
        </w:tc>
      </w:tr>
      <w:tr w:rsidR="007B29B5" w:rsidRPr="00E548F8" w:rsidTr="00C72CF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1156" w:rsidRPr="00E548F8" w:rsidRDefault="00EF1156" w:rsidP="00767679">
            <w:pPr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Наименование (уч</w:t>
            </w:r>
            <w:r w:rsidRPr="00E548F8">
              <w:rPr>
                <w:rFonts w:ascii="Arial" w:hAnsi="Arial" w:cs="Arial"/>
                <w:sz w:val="20"/>
              </w:rPr>
              <w:t>а</w:t>
            </w:r>
            <w:r w:rsidRPr="00E548F8">
              <w:rPr>
                <w:rFonts w:ascii="Arial" w:hAnsi="Arial" w:cs="Arial"/>
                <w:sz w:val="20"/>
              </w:rPr>
              <w:t>сток) ВЛ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1156" w:rsidRPr="00E548F8" w:rsidRDefault="00EF1156" w:rsidP="00767679">
            <w:pPr>
              <w:ind w:left="-108" w:right="-111"/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Сопротивление постоя</w:t>
            </w:r>
            <w:r w:rsidRPr="00E548F8">
              <w:rPr>
                <w:rFonts w:ascii="Arial" w:hAnsi="Arial" w:cs="Arial"/>
                <w:sz w:val="20"/>
              </w:rPr>
              <w:t>н</w:t>
            </w:r>
            <w:r w:rsidRPr="00E548F8">
              <w:rPr>
                <w:rFonts w:ascii="Arial" w:hAnsi="Arial" w:cs="Arial"/>
                <w:sz w:val="20"/>
              </w:rPr>
              <w:t>ному току не более, Ом/км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1156" w:rsidRPr="00E548F8" w:rsidRDefault="00EF1156" w:rsidP="00755C90">
            <w:pPr>
              <w:ind w:left="-108" w:right="-111"/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Допустимый тепл</w:t>
            </w:r>
            <w:r w:rsidRPr="00E548F8">
              <w:rPr>
                <w:rFonts w:ascii="Arial" w:hAnsi="Arial" w:cs="Arial"/>
                <w:sz w:val="20"/>
              </w:rPr>
              <w:t>о</w:t>
            </w:r>
            <w:r w:rsidRPr="00E548F8">
              <w:rPr>
                <w:rFonts w:ascii="Arial" w:hAnsi="Arial" w:cs="Arial"/>
                <w:sz w:val="20"/>
              </w:rPr>
              <w:t>вой импульс, кА</w:t>
            </w:r>
            <w:r w:rsidRPr="00E548F8">
              <w:rPr>
                <w:rFonts w:ascii="Arial" w:hAnsi="Arial" w:cs="Arial"/>
                <w:sz w:val="20"/>
                <w:vertAlign w:val="superscript"/>
              </w:rPr>
              <w:t>2</w:t>
            </w:r>
            <w:r w:rsidRPr="00E548F8">
              <w:rPr>
                <w:rFonts w:ascii="Arial" w:hAnsi="Arial" w:cs="Arial"/>
                <w:sz w:val="20"/>
              </w:rPr>
              <w:sym w:font="Symbol" w:char="F0D7"/>
            </w:r>
            <w:r w:rsidRPr="00E548F8">
              <w:rPr>
                <w:rFonts w:ascii="Arial" w:hAnsi="Arial" w:cs="Arial"/>
                <w:sz w:val="20"/>
              </w:rPr>
              <w:t>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F1156" w:rsidRPr="00E548F8" w:rsidRDefault="00EF1156" w:rsidP="009600C6">
            <w:pPr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Дополнительные</w:t>
            </w:r>
            <w:r w:rsidR="009600C6" w:rsidRPr="00E548F8">
              <w:rPr>
                <w:rFonts w:ascii="Arial" w:hAnsi="Arial" w:cs="Arial"/>
                <w:sz w:val="20"/>
              </w:rPr>
              <w:br/>
            </w:r>
            <w:r w:rsidRPr="00E548F8">
              <w:rPr>
                <w:rFonts w:ascii="Arial" w:hAnsi="Arial" w:cs="Arial"/>
                <w:sz w:val="20"/>
              </w:rPr>
              <w:t>мероприятия</w:t>
            </w:r>
          </w:p>
        </w:tc>
      </w:tr>
      <w:tr w:rsidR="007B29B5" w:rsidRPr="00E548F8" w:rsidTr="00086A9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0E4A" w:rsidRDefault="00690E4A" w:rsidP="00E548F8">
            <w:pPr>
              <w:spacing w:before="120" w:after="120"/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ВЛ 110 кВ ТЭЦ-4</w:t>
            </w:r>
            <w:r w:rsidRPr="00286D99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Че</w:t>
            </w:r>
            <w:r>
              <w:rPr>
                <w:rFonts w:ascii="Arial" w:hAnsi="Arial" w:cs="Arial"/>
                <w:sz w:val="20"/>
              </w:rPr>
              <w:t>р</w:t>
            </w:r>
            <w:r>
              <w:rPr>
                <w:rFonts w:ascii="Arial" w:hAnsi="Arial" w:cs="Arial"/>
                <w:sz w:val="20"/>
              </w:rPr>
              <w:t>кассы</w:t>
            </w:r>
          </w:p>
          <w:p w:rsidR="00690E4A" w:rsidRPr="00286D99" w:rsidRDefault="00690E4A" w:rsidP="00E548F8">
            <w:pPr>
              <w:spacing w:before="120" w:after="120"/>
              <w:ind w:left="-108" w:righ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участок длиной 1,3 км от ТЭЦ-4 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0E4A" w:rsidRPr="00286D99" w:rsidRDefault="00690E4A" w:rsidP="00690E4A">
            <w:pPr>
              <w:ind w:left="-105" w:right="-108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Подземный диэлектрический ВОК</w:t>
            </w:r>
          </w:p>
          <w:p w:rsidR="00690E4A" w:rsidRPr="00286D99" w:rsidRDefault="00690E4A" w:rsidP="008054E2">
            <w:pPr>
              <w:ind w:left="-105" w:right="-108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90E4A" w:rsidRPr="00286D99" w:rsidRDefault="00690E4A" w:rsidP="00E548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7B29B5" w:rsidRPr="00E548F8" w:rsidTr="00C72CF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286D99" w:rsidRDefault="00690E4A" w:rsidP="00384AA0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ВЛ 110 кВ ТЭЦ-4</w:t>
            </w:r>
            <w:r w:rsidR="00286D99" w:rsidRPr="00286D99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Черкассы</w:t>
            </w:r>
          </w:p>
          <w:p w:rsidR="00286D99" w:rsidRPr="00286D99" w:rsidRDefault="00690E4A" w:rsidP="00384AA0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участок длиной 5,1 км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286D99" w:rsidRDefault="00286D99" w:rsidP="00384AA0">
            <w:pPr>
              <w:spacing w:before="60" w:after="60"/>
              <w:ind w:left="-133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0,32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286D99" w:rsidP="00384AA0">
            <w:pPr>
              <w:spacing w:before="60" w:after="60"/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150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690E4A" w:rsidP="00690E4A">
            <w:pPr>
              <w:spacing w:before="60" w:after="60"/>
              <w:ind w:lef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Соединить ЗУ всех опор на участке длиной 670 м со стороны ТЭЦ-4 </w:t>
            </w:r>
          </w:p>
        </w:tc>
      </w:tr>
      <w:tr w:rsidR="007B29B5" w:rsidRPr="00E548F8" w:rsidTr="00C72CF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0E4A" w:rsidRPr="00286D99" w:rsidRDefault="00690E4A" w:rsidP="00690E4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ВЛ 110 кВ ТЭЦ-4</w:t>
            </w:r>
            <w:r w:rsidRPr="00286D99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Черкассы</w:t>
            </w:r>
          </w:p>
          <w:p w:rsidR="00286D99" w:rsidRPr="00286D99" w:rsidRDefault="00690E4A" w:rsidP="00690E4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участок длиной 8,2 км</w:t>
            </w:r>
            <w:r w:rsidRPr="00286D99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286D99" w:rsidRDefault="00286D99" w:rsidP="00384AA0">
            <w:pPr>
              <w:spacing w:before="60" w:after="60"/>
              <w:ind w:left="-133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0,3</w:t>
            </w:r>
            <w:r w:rsidR="00690E4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286D99" w:rsidP="00384AA0">
            <w:pPr>
              <w:spacing w:before="60" w:after="60"/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1</w:t>
            </w:r>
            <w:r w:rsidR="00690E4A">
              <w:rPr>
                <w:rFonts w:ascii="Arial" w:hAnsi="Arial" w:cs="Arial"/>
                <w:sz w:val="20"/>
              </w:rPr>
              <w:t>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690E4A" w:rsidP="00384AA0">
            <w:pPr>
              <w:spacing w:before="60" w:after="60"/>
              <w:ind w:left="-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7B29B5" w:rsidRPr="00E548F8" w:rsidTr="00C72CF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7B29B5" w:rsidRDefault="00690E4A" w:rsidP="007B29B5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участок ВЛ 110 кВ ТЭЦ-4</w:t>
            </w:r>
            <w:r w:rsidR="00286D99" w:rsidRPr="00286D99">
              <w:rPr>
                <w:rFonts w:ascii="Arial" w:hAnsi="Arial" w:cs="Arial"/>
                <w:sz w:val="20"/>
              </w:rPr>
              <w:t xml:space="preserve"> – </w:t>
            </w:r>
            <w:r>
              <w:rPr>
                <w:rFonts w:ascii="Arial" w:hAnsi="Arial" w:cs="Arial"/>
                <w:sz w:val="20"/>
              </w:rPr>
              <w:t>Черкассы</w:t>
            </w:r>
            <w:r w:rsidR="006720E0">
              <w:rPr>
                <w:rFonts w:ascii="Arial" w:hAnsi="Arial" w:cs="Arial"/>
                <w:sz w:val="20"/>
              </w:rPr>
              <w:t xml:space="preserve"> </w:t>
            </w:r>
            <w:r w:rsidR="006720E0">
              <w:rPr>
                <w:rFonts w:ascii="Arial" w:hAnsi="Arial" w:cs="Arial"/>
                <w:sz w:val="20"/>
              </w:rPr>
              <w:br/>
              <w:t xml:space="preserve">от ПС Черкассы до оп. № </w:t>
            </w:r>
            <w:r w:rsidR="006720E0">
              <w:rPr>
                <w:rFonts w:ascii="Arial" w:hAnsi="Arial" w:cs="Arial"/>
                <w:sz w:val="20"/>
                <w:lang w:val="en-US"/>
              </w:rPr>
              <w:t>79</w:t>
            </w:r>
            <w:r w:rsidR="007B29B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286D99" w:rsidRDefault="00286D99" w:rsidP="001336F8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0,38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286D99" w:rsidP="008054E2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690E4A" w:rsidP="00690E4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:rsidR="006B0441" w:rsidRPr="00E548F8" w:rsidRDefault="006B0441" w:rsidP="00D9151C">
      <w:pPr>
        <w:pStyle w:val="2"/>
        <w:spacing w:before="0" w:after="0"/>
        <w:jc w:val="center"/>
        <w:rPr>
          <w:i w:val="0"/>
          <w:szCs w:val="24"/>
        </w:rPr>
      </w:pPr>
    </w:p>
    <w:p w:rsidR="00D9151C" w:rsidRPr="00E548F8" w:rsidRDefault="00D9151C" w:rsidP="00D9151C">
      <w:pPr>
        <w:pStyle w:val="2"/>
        <w:spacing w:before="0" w:after="0"/>
        <w:jc w:val="center"/>
        <w:rPr>
          <w:i w:val="0"/>
          <w:szCs w:val="24"/>
        </w:rPr>
      </w:pPr>
      <w:r w:rsidRPr="00E548F8">
        <w:rPr>
          <w:i w:val="0"/>
          <w:szCs w:val="24"/>
        </w:rPr>
        <w:t>Рекомендации по выбору ОКГТ по условию устойчивости к                               прямому удару молнии</w:t>
      </w:r>
    </w:p>
    <w:p w:rsidR="006B0441" w:rsidRPr="00E548F8" w:rsidRDefault="006B0441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Выбор типа ОКГТ по условию устойчивости к прямому удару молнии произв</w:t>
      </w:r>
      <w:r w:rsidRPr="00E548F8">
        <w:rPr>
          <w:rFonts w:ascii="Arial" w:hAnsi="Arial" w:cs="Arial"/>
          <w:sz w:val="24"/>
          <w:szCs w:val="24"/>
        </w:rPr>
        <w:t>о</w:t>
      </w:r>
      <w:r w:rsidRPr="00E548F8">
        <w:rPr>
          <w:rFonts w:ascii="Arial" w:hAnsi="Arial" w:cs="Arial"/>
          <w:sz w:val="24"/>
          <w:szCs w:val="24"/>
        </w:rPr>
        <w:t>дится в соответствии с «Инструкцией по устройству молниезащиты зданий, сооруж</w:t>
      </w:r>
      <w:r w:rsidRPr="00E548F8">
        <w:rPr>
          <w:rFonts w:ascii="Arial" w:hAnsi="Arial" w:cs="Arial"/>
          <w:sz w:val="24"/>
          <w:szCs w:val="24"/>
        </w:rPr>
        <w:t>е</w:t>
      </w:r>
      <w:r w:rsidRPr="00E548F8">
        <w:rPr>
          <w:rFonts w:ascii="Arial" w:hAnsi="Arial" w:cs="Arial"/>
          <w:sz w:val="24"/>
          <w:szCs w:val="24"/>
        </w:rPr>
        <w:t>ний и промышленных коммуникаций», СО 153-34.21.122-2003, РФ.</w:t>
      </w: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 xml:space="preserve">Принимаем </w:t>
      </w:r>
      <w:r w:rsidRPr="00E548F8">
        <w:rPr>
          <w:rFonts w:ascii="Arial" w:hAnsi="Arial" w:cs="Arial"/>
          <w:sz w:val="24"/>
          <w:szCs w:val="24"/>
          <w:lang w:val="en-US"/>
        </w:rPr>
        <w:t>III</w:t>
      </w:r>
      <w:r w:rsidRPr="00E548F8">
        <w:rPr>
          <w:rFonts w:ascii="Arial" w:hAnsi="Arial" w:cs="Arial"/>
          <w:sz w:val="24"/>
          <w:szCs w:val="24"/>
        </w:rPr>
        <w:t xml:space="preserve"> уровень защиты от прямого удара молнии с коэффициентом надежности равным 0,90, имеющим следующие требования:</w:t>
      </w: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- амплитуда тока молнии не менее 100 кА;</w:t>
      </w: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- заряд импульса молнии не менее 50 Кл.</w:t>
      </w: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</w:p>
    <w:p w:rsidR="00D9151C" w:rsidRPr="00E548F8" w:rsidRDefault="00D9151C" w:rsidP="00D9151C">
      <w:pPr>
        <w:pStyle w:val="2"/>
        <w:spacing w:before="0" w:after="0"/>
        <w:jc w:val="center"/>
        <w:rPr>
          <w:i w:val="0"/>
          <w:szCs w:val="24"/>
        </w:rPr>
      </w:pPr>
      <w:r w:rsidRPr="00E548F8">
        <w:rPr>
          <w:i w:val="0"/>
          <w:szCs w:val="24"/>
        </w:rPr>
        <w:t>Рекомендации по выбору заземляющего проводника для                                    присоединения ОКГТ к опорам ВЛ</w:t>
      </w:r>
    </w:p>
    <w:p w:rsidR="00D9151C" w:rsidRPr="00E548F8" w:rsidRDefault="00D9151C" w:rsidP="00D9151C">
      <w:pPr>
        <w:overflowPunct/>
        <w:autoSpaceDE/>
        <w:autoSpaceDN/>
        <w:adjustRightInd/>
        <w:ind w:firstLine="567"/>
        <w:jc w:val="both"/>
        <w:rPr>
          <w:rFonts w:ascii="Arial" w:hAnsi="Arial" w:cs="Arial"/>
          <w:sz w:val="24"/>
          <w:szCs w:val="24"/>
        </w:rPr>
      </w:pPr>
    </w:p>
    <w:p w:rsidR="00D9151C" w:rsidRPr="00E548F8" w:rsidRDefault="00D9151C" w:rsidP="00D9151C">
      <w:pPr>
        <w:overflowPunct/>
        <w:autoSpaceDE/>
        <w:autoSpaceDN/>
        <w:adjustRightInd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Заземляющий проводник для присоединения ОКГТ к опорам ВЛ должен в</w:t>
      </w:r>
      <w:r w:rsidRPr="00E548F8">
        <w:rPr>
          <w:rFonts w:ascii="Arial" w:hAnsi="Arial" w:cs="Arial"/>
          <w:sz w:val="24"/>
          <w:szCs w:val="24"/>
        </w:rPr>
        <w:t>ы</w:t>
      </w:r>
      <w:r w:rsidRPr="00E548F8">
        <w:rPr>
          <w:rFonts w:ascii="Arial" w:hAnsi="Arial" w:cs="Arial"/>
          <w:sz w:val="24"/>
          <w:szCs w:val="24"/>
        </w:rPr>
        <w:t>держивать тепловой импульс, создаваемый частью тока ОКЗ стекающей с опоры в ОКГТ. При расчете теплового импульса в ОКГТ учитывается, что ток растекается по ОКГТ в обе стороны от опоры. Следовательно, заземляющий проводник должен в</w:t>
      </w:r>
      <w:r w:rsidRPr="00E548F8">
        <w:rPr>
          <w:rFonts w:ascii="Arial" w:hAnsi="Arial" w:cs="Arial"/>
          <w:sz w:val="24"/>
          <w:szCs w:val="24"/>
        </w:rPr>
        <w:t>ы</w:t>
      </w:r>
      <w:r w:rsidRPr="00E548F8">
        <w:rPr>
          <w:rFonts w:ascii="Arial" w:hAnsi="Arial" w:cs="Arial"/>
          <w:sz w:val="24"/>
          <w:szCs w:val="24"/>
        </w:rPr>
        <w:t>держивать тепловой импульс, превышающий допустимый тепловой импульс ОКГТ, для присоединения которого он служит.</w:t>
      </w:r>
    </w:p>
    <w:p w:rsidR="00D9151C" w:rsidRPr="00E548F8" w:rsidRDefault="00D9151C" w:rsidP="00D9151C">
      <w:pPr>
        <w:overflowPunct/>
        <w:autoSpaceDE/>
        <w:autoSpaceDN/>
        <w:adjustRightInd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Определение допустимого теплового импульса для заземляющего проводника производится исходя из допустимой величины тока КЗ в соответствии с «Методич</w:t>
      </w:r>
      <w:r w:rsidRPr="00E548F8">
        <w:rPr>
          <w:rFonts w:ascii="Arial" w:hAnsi="Arial" w:cs="Arial"/>
          <w:sz w:val="24"/>
          <w:szCs w:val="24"/>
        </w:rPr>
        <w:t>е</w:t>
      </w:r>
      <w:r w:rsidRPr="00E548F8">
        <w:rPr>
          <w:rFonts w:ascii="Arial" w:hAnsi="Arial" w:cs="Arial"/>
          <w:sz w:val="24"/>
          <w:szCs w:val="24"/>
        </w:rPr>
        <w:lastRenderedPageBreak/>
        <w:t>скими указаниями по расчету термической устойчивости грозозащитных тросов во</w:t>
      </w:r>
      <w:r w:rsidRPr="00E548F8">
        <w:rPr>
          <w:rFonts w:ascii="Arial" w:hAnsi="Arial" w:cs="Arial"/>
          <w:sz w:val="24"/>
          <w:szCs w:val="24"/>
        </w:rPr>
        <w:t>з</w:t>
      </w:r>
      <w:r w:rsidRPr="00E548F8">
        <w:rPr>
          <w:rFonts w:ascii="Arial" w:hAnsi="Arial" w:cs="Arial"/>
          <w:sz w:val="24"/>
          <w:szCs w:val="24"/>
        </w:rPr>
        <w:t xml:space="preserve">душных линий электропередачи», №5290тм-т1, «Энергосетьпроект», Киев, </w:t>
      </w:r>
      <w:smartTag w:uri="urn:schemas-microsoft-com:office:smarttags" w:element="metricconverter">
        <w:smartTagPr>
          <w:attr w:name="ProductID" w:val="1976 г"/>
        </w:smartTagPr>
        <w:r w:rsidRPr="00E548F8">
          <w:rPr>
            <w:rFonts w:ascii="Arial" w:hAnsi="Arial" w:cs="Arial"/>
            <w:sz w:val="24"/>
            <w:szCs w:val="24"/>
          </w:rPr>
          <w:t>1976 г</w:t>
        </w:r>
      </w:smartTag>
      <w:r w:rsidRPr="00E548F8">
        <w:rPr>
          <w:rFonts w:ascii="Arial" w:hAnsi="Arial" w:cs="Arial"/>
          <w:sz w:val="24"/>
          <w:szCs w:val="24"/>
        </w:rPr>
        <w:t>.</w:t>
      </w:r>
    </w:p>
    <w:p w:rsidR="00D9151C" w:rsidRPr="00E548F8" w:rsidRDefault="00D9151C" w:rsidP="00DB015D">
      <w:pPr>
        <w:overflowPunct/>
        <w:autoSpaceDE/>
        <w:autoSpaceDN/>
        <w:adjustRightInd/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E548F8">
        <w:rPr>
          <w:rFonts w:ascii="Arial" w:hAnsi="Arial" w:cs="Arial"/>
          <w:sz w:val="24"/>
          <w:szCs w:val="24"/>
        </w:rPr>
        <w:t>Рекомендуемые марки заземляющего проводника для заземления ОКГТ пр</w:t>
      </w:r>
      <w:r w:rsidRPr="00E548F8">
        <w:rPr>
          <w:rFonts w:ascii="Arial" w:hAnsi="Arial" w:cs="Arial"/>
          <w:sz w:val="24"/>
          <w:szCs w:val="24"/>
        </w:rPr>
        <w:t>и</w:t>
      </w:r>
      <w:r w:rsidRPr="00E548F8">
        <w:rPr>
          <w:rFonts w:ascii="Arial" w:hAnsi="Arial" w:cs="Arial"/>
          <w:sz w:val="24"/>
          <w:szCs w:val="24"/>
        </w:rPr>
        <w:t>ведены в табл.3.</w:t>
      </w:r>
    </w:p>
    <w:tbl>
      <w:tblPr>
        <w:tblW w:w="4924" w:type="pct"/>
        <w:tblBorders>
          <w:bottom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1"/>
        <w:gridCol w:w="3687"/>
      </w:tblGrid>
      <w:tr w:rsidR="00DB015D" w:rsidRPr="00E548F8" w:rsidTr="00767679">
        <w:tc>
          <w:tcPr>
            <w:tcW w:w="5000" w:type="pct"/>
            <w:gridSpan w:val="2"/>
            <w:tcBorders>
              <w:bottom w:val="single" w:sz="12" w:space="0" w:color="auto"/>
            </w:tcBorders>
          </w:tcPr>
          <w:p w:rsidR="00DB015D" w:rsidRPr="00E548F8" w:rsidRDefault="00DB015D" w:rsidP="00DB015D">
            <w:pPr>
              <w:jc w:val="both"/>
              <w:rPr>
                <w:rFonts w:cs="Arial"/>
                <w:sz w:val="24"/>
                <w:szCs w:val="24"/>
              </w:rPr>
            </w:pPr>
            <w:r w:rsidRPr="00E548F8">
              <w:rPr>
                <w:rFonts w:ascii="Arial" w:hAnsi="Arial" w:cs="Arial"/>
                <w:sz w:val="24"/>
                <w:szCs w:val="24"/>
              </w:rPr>
              <w:t>Табл.3 – Рекомендации по выбору заземляющего проводника</w:t>
            </w:r>
          </w:p>
        </w:tc>
      </w:tr>
      <w:tr w:rsidR="00DB015D" w:rsidRPr="00E548F8" w:rsidTr="00DB015D">
        <w:trPr>
          <w:trHeight w:val="425"/>
        </w:trPr>
        <w:tc>
          <w:tcPr>
            <w:tcW w:w="3109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B015D" w:rsidRPr="00E548F8" w:rsidRDefault="00DB015D" w:rsidP="00767679">
            <w:pPr>
              <w:ind w:left="-108" w:right="-111"/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Допустимый тепловой импульс ОКГТ, кА</w:t>
            </w:r>
            <w:r w:rsidRPr="00E548F8">
              <w:rPr>
                <w:rFonts w:ascii="Arial" w:hAnsi="Arial" w:cs="Arial"/>
                <w:sz w:val="20"/>
                <w:vertAlign w:val="superscript"/>
              </w:rPr>
              <w:t>2</w:t>
            </w:r>
            <w:r w:rsidRPr="00E548F8">
              <w:rPr>
                <w:rFonts w:ascii="Arial" w:hAnsi="Arial" w:cs="Arial"/>
                <w:sz w:val="20"/>
              </w:rPr>
              <w:sym w:font="Symbol" w:char="F0D7"/>
            </w:r>
            <w:r w:rsidRPr="00E548F8">
              <w:rPr>
                <w:rFonts w:ascii="Arial" w:hAnsi="Arial" w:cs="Arial"/>
                <w:sz w:val="20"/>
              </w:rPr>
              <w:t>с</w:t>
            </w:r>
          </w:p>
        </w:tc>
        <w:tc>
          <w:tcPr>
            <w:tcW w:w="1891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B015D" w:rsidRPr="00E548F8" w:rsidRDefault="00DB015D" w:rsidP="00767679">
            <w:pPr>
              <w:jc w:val="center"/>
              <w:rPr>
                <w:rFonts w:ascii="Arial" w:hAnsi="Arial" w:cs="Arial"/>
                <w:sz w:val="20"/>
              </w:rPr>
            </w:pPr>
            <w:r w:rsidRPr="00E548F8">
              <w:rPr>
                <w:rFonts w:ascii="Arial" w:hAnsi="Arial" w:cs="Arial"/>
                <w:sz w:val="20"/>
              </w:rPr>
              <w:t>Марка заземляющего проводника</w:t>
            </w:r>
          </w:p>
        </w:tc>
      </w:tr>
      <w:tr w:rsidR="00286D99" w:rsidRPr="00331A14" w:rsidTr="00286D99">
        <w:trPr>
          <w:trHeight w:val="426"/>
        </w:trPr>
        <w:tc>
          <w:tcPr>
            <w:tcW w:w="310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6D99" w:rsidRPr="00286D99" w:rsidRDefault="00286D99" w:rsidP="00384AA0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286D99" w:rsidP="00384AA0">
            <w:pPr>
              <w:ind w:left="175" w:hanging="175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АС-95</w:t>
            </w:r>
          </w:p>
        </w:tc>
      </w:tr>
      <w:tr w:rsidR="00286D99" w:rsidRPr="00331A14" w:rsidTr="006512F0">
        <w:trPr>
          <w:trHeight w:val="426"/>
        </w:trPr>
        <w:tc>
          <w:tcPr>
            <w:tcW w:w="310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D99" w:rsidRPr="00286D99" w:rsidRDefault="00286D99" w:rsidP="00384AA0">
            <w:pPr>
              <w:ind w:left="-105" w:right="-108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150</w:t>
            </w:r>
          </w:p>
        </w:tc>
        <w:tc>
          <w:tcPr>
            <w:tcW w:w="18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6D99" w:rsidRPr="00286D99" w:rsidRDefault="00286D99" w:rsidP="00384AA0">
            <w:pPr>
              <w:ind w:left="175" w:hanging="175"/>
              <w:jc w:val="center"/>
              <w:rPr>
                <w:rFonts w:ascii="Arial" w:hAnsi="Arial" w:cs="Arial"/>
                <w:sz w:val="20"/>
              </w:rPr>
            </w:pPr>
            <w:r w:rsidRPr="00286D99">
              <w:rPr>
                <w:rFonts w:ascii="Arial" w:hAnsi="Arial" w:cs="Arial"/>
                <w:sz w:val="20"/>
              </w:rPr>
              <w:t>АС-120</w:t>
            </w:r>
          </w:p>
        </w:tc>
      </w:tr>
    </w:tbl>
    <w:p w:rsidR="00DB015D" w:rsidRDefault="00DB015D" w:rsidP="00DB015D">
      <w:pPr>
        <w:overflowPunct/>
        <w:autoSpaceDE/>
        <w:autoSpaceDN/>
        <w:adjustRightInd/>
        <w:jc w:val="both"/>
        <w:rPr>
          <w:rFonts w:ascii="Arial" w:hAnsi="Arial" w:cs="Arial"/>
          <w:sz w:val="24"/>
          <w:szCs w:val="24"/>
        </w:rPr>
      </w:pPr>
    </w:p>
    <w:sectPr w:rsidR="00DB015D" w:rsidSect="00511188">
      <w:footerReference w:type="even" r:id="rId15"/>
      <w:footerReference w:type="default" r:id="rId16"/>
      <w:pgSz w:w="11906" w:h="16838"/>
      <w:pgMar w:top="993" w:right="424" w:bottom="15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9C" w:rsidRDefault="0065269C">
      <w:r>
        <w:separator/>
      </w:r>
    </w:p>
  </w:endnote>
  <w:endnote w:type="continuationSeparator" w:id="0">
    <w:p w:rsidR="0065269C" w:rsidRDefault="0065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17" w:rsidRDefault="00991717" w:rsidP="00A370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:rsidR="00991717" w:rsidRDefault="00991717" w:rsidP="00A3703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17" w:rsidRDefault="00991717" w:rsidP="00A3703F">
    <w:pPr>
      <w:pStyle w:val="a8"/>
      <w:framePr w:wrap="around" w:vAnchor="text" w:hAnchor="page" w:x="11089" w:y="5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720E0">
      <w:rPr>
        <w:rStyle w:val="a9"/>
        <w:noProof/>
      </w:rPr>
      <w:t>2</w:t>
    </w:r>
    <w:r>
      <w:rPr>
        <w:rStyle w:val="a9"/>
      </w:rPr>
      <w:fldChar w:fldCharType="end"/>
    </w:r>
  </w:p>
  <w:p w:rsidR="00991717" w:rsidRDefault="00991717" w:rsidP="00A3703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9C" w:rsidRDefault="0065269C">
      <w:r>
        <w:separator/>
      </w:r>
    </w:p>
  </w:footnote>
  <w:footnote w:type="continuationSeparator" w:id="0">
    <w:p w:rsidR="0065269C" w:rsidRDefault="00652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F0CA32"/>
    <w:lvl w:ilvl="0">
      <w:numFmt w:val="decimal"/>
      <w:lvlText w:val="*"/>
      <w:lvlJc w:val="left"/>
    </w:lvl>
  </w:abstractNum>
  <w:abstractNum w:abstractNumId="1">
    <w:nsid w:val="0F985D59"/>
    <w:multiLevelType w:val="multilevel"/>
    <w:tmpl w:val="3522A72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">
    <w:nsid w:val="142F1299"/>
    <w:multiLevelType w:val="multilevel"/>
    <w:tmpl w:val="9540237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>
    <w:nsid w:val="21BA0631"/>
    <w:multiLevelType w:val="hybridMultilevel"/>
    <w:tmpl w:val="C5EC91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FF7467"/>
    <w:multiLevelType w:val="multilevel"/>
    <w:tmpl w:val="3522A72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5">
    <w:nsid w:val="52B93754"/>
    <w:multiLevelType w:val="multilevel"/>
    <w:tmpl w:val="9540237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5B7C66A6"/>
    <w:multiLevelType w:val="multilevel"/>
    <w:tmpl w:val="078CF9B2"/>
    <w:lvl w:ilvl="0">
      <w:start w:val="5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633069E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F4"/>
    <w:rsid w:val="00017DD9"/>
    <w:rsid w:val="00022B06"/>
    <w:rsid w:val="00042A34"/>
    <w:rsid w:val="0004584E"/>
    <w:rsid w:val="00053EB8"/>
    <w:rsid w:val="00056E41"/>
    <w:rsid w:val="00060814"/>
    <w:rsid w:val="00063A9E"/>
    <w:rsid w:val="00065067"/>
    <w:rsid w:val="000652E2"/>
    <w:rsid w:val="00091B90"/>
    <w:rsid w:val="000940F8"/>
    <w:rsid w:val="00095EBD"/>
    <w:rsid w:val="00097E9C"/>
    <w:rsid w:val="000A0B25"/>
    <w:rsid w:val="000A4C1D"/>
    <w:rsid w:val="000B0130"/>
    <w:rsid w:val="000B0EFC"/>
    <w:rsid w:val="000B1009"/>
    <w:rsid w:val="000B4F19"/>
    <w:rsid w:val="000C542B"/>
    <w:rsid w:val="000E147E"/>
    <w:rsid w:val="000E5FFE"/>
    <w:rsid w:val="000E7CF9"/>
    <w:rsid w:val="000F30E9"/>
    <w:rsid w:val="000F45E3"/>
    <w:rsid w:val="000F5577"/>
    <w:rsid w:val="000F5B44"/>
    <w:rsid w:val="0010148F"/>
    <w:rsid w:val="00101EF3"/>
    <w:rsid w:val="001046A8"/>
    <w:rsid w:val="00112BCE"/>
    <w:rsid w:val="001137BE"/>
    <w:rsid w:val="001336F8"/>
    <w:rsid w:val="00134698"/>
    <w:rsid w:val="00144C52"/>
    <w:rsid w:val="00162F04"/>
    <w:rsid w:val="00171208"/>
    <w:rsid w:val="00183666"/>
    <w:rsid w:val="00193817"/>
    <w:rsid w:val="00193F7F"/>
    <w:rsid w:val="00194B19"/>
    <w:rsid w:val="0019551E"/>
    <w:rsid w:val="0019787F"/>
    <w:rsid w:val="001A6A22"/>
    <w:rsid w:val="001B1ABF"/>
    <w:rsid w:val="001B1D42"/>
    <w:rsid w:val="001B5135"/>
    <w:rsid w:val="001B794F"/>
    <w:rsid w:val="001D08C5"/>
    <w:rsid w:val="001D3629"/>
    <w:rsid w:val="001D5941"/>
    <w:rsid w:val="001E0B0E"/>
    <w:rsid w:val="001E53AA"/>
    <w:rsid w:val="001E57BF"/>
    <w:rsid w:val="001E57F4"/>
    <w:rsid w:val="001F125F"/>
    <w:rsid w:val="001F698E"/>
    <w:rsid w:val="00212A5E"/>
    <w:rsid w:val="002228C3"/>
    <w:rsid w:val="00225D9C"/>
    <w:rsid w:val="002300AA"/>
    <w:rsid w:val="00233616"/>
    <w:rsid w:val="00241472"/>
    <w:rsid w:val="00241CC4"/>
    <w:rsid w:val="00250C97"/>
    <w:rsid w:val="0025180A"/>
    <w:rsid w:val="00252546"/>
    <w:rsid w:val="00257716"/>
    <w:rsid w:val="00257960"/>
    <w:rsid w:val="002600B0"/>
    <w:rsid w:val="002634A1"/>
    <w:rsid w:val="00263EAF"/>
    <w:rsid w:val="00266102"/>
    <w:rsid w:val="00266A46"/>
    <w:rsid w:val="002753F7"/>
    <w:rsid w:val="00275B21"/>
    <w:rsid w:val="002843D0"/>
    <w:rsid w:val="00286D99"/>
    <w:rsid w:val="00290C7F"/>
    <w:rsid w:val="002911B8"/>
    <w:rsid w:val="002949CE"/>
    <w:rsid w:val="002949FE"/>
    <w:rsid w:val="002968ED"/>
    <w:rsid w:val="002A000B"/>
    <w:rsid w:val="002B0397"/>
    <w:rsid w:val="002B384D"/>
    <w:rsid w:val="002B6150"/>
    <w:rsid w:val="002C3B1A"/>
    <w:rsid w:val="002C4E89"/>
    <w:rsid w:val="002D14EB"/>
    <w:rsid w:val="002E146A"/>
    <w:rsid w:val="002F251E"/>
    <w:rsid w:val="003009F7"/>
    <w:rsid w:val="00315006"/>
    <w:rsid w:val="00320E15"/>
    <w:rsid w:val="00364ADB"/>
    <w:rsid w:val="00386937"/>
    <w:rsid w:val="00386D1E"/>
    <w:rsid w:val="00390D2C"/>
    <w:rsid w:val="003D64C2"/>
    <w:rsid w:val="003E2AC1"/>
    <w:rsid w:val="00400E87"/>
    <w:rsid w:val="004034FF"/>
    <w:rsid w:val="0043590D"/>
    <w:rsid w:val="00436F91"/>
    <w:rsid w:val="00437594"/>
    <w:rsid w:val="0043770F"/>
    <w:rsid w:val="0044445B"/>
    <w:rsid w:val="00444D77"/>
    <w:rsid w:val="0044538E"/>
    <w:rsid w:val="00460AB5"/>
    <w:rsid w:val="00465593"/>
    <w:rsid w:val="0046640F"/>
    <w:rsid w:val="0048045C"/>
    <w:rsid w:val="00493C3A"/>
    <w:rsid w:val="00493F31"/>
    <w:rsid w:val="00494D64"/>
    <w:rsid w:val="004A24AA"/>
    <w:rsid w:val="004A48DF"/>
    <w:rsid w:val="004A7126"/>
    <w:rsid w:val="004B7316"/>
    <w:rsid w:val="004C025F"/>
    <w:rsid w:val="004D0767"/>
    <w:rsid w:val="004D69F0"/>
    <w:rsid w:val="004F0187"/>
    <w:rsid w:val="004F1B7A"/>
    <w:rsid w:val="004F7BDD"/>
    <w:rsid w:val="00500096"/>
    <w:rsid w:val="00505BFE"/>
    <w:rsid w:val="0050671A"/>
    <w:rsid w:val="00506E16"/>
    <w:rsid w:val="00511188"/>
    <w:rsid w:val="00515E40"/>
    <w:rsid w:val="005202FE"/>
    <w:rsid w:val="00524C81"/>
    <w:rsid w:val="00533DDB"/>
    <w:rsid w:val="00540DA4"/>
    <w:rsid w:val="005428A2"/>
    <w:rsid w:val="00544F65"/>
    <w:rsid w:val="00547B71"/>
    <w:rsid w:val="00552286"/>
    <w:rsid w:val="005627F2"/>
    <w:rsid w:val="005813E2"/>
    <w:rsid w:val="005861F3"/>
    <w:rsid w:val="00594B02"/>
    <w:rsid w:val="00597FD6"/>
    <w:rsid w:val="005B1638"/>
    <w:rsid w:val="005B1E3F"/>
    <w:rsid w:val="005D2CF7"/>
    <w:rsid w:val="005F382F"/>
    <w:rsid w:val="005F5B61"/>
    <w:rsid w:val="006013CF"/>
    <w:rsid w:val="006135C3"/>
    <w:rsid w:val="006232C4"/>
    <w:rsid w:val="00642F69"/>
    <w:rsid w:val="0064776A"/>
    <w:rsid w:val="006512F0"/>
    <w:rsid w:val="0065269C"/>
    <w:rsid w:val="0066210A"/>
    <w:rsid w:val="00663DD2"/>
    <w:rsid w:val="006720E0"/>
    <w:rsid w:val="00672ECA"/>
    <w:rsid w:val="006809C6"/>
    <w:rsid w:val="00690E4A"/>
    <w:rsid w:val="006917E5"/>
    <w:rsid w:val="0069429D"/>
    <w:rsid w:val="006A5C88"/>
    <w:rsid w:val="006A6EED"/>
    <w:rsid w:val="006B0441"/>
    <w:rsid w:val="006B7825"/>
    <w:rsid w:val="006C2D80"/>
    <w:rsid w:val="006C45FF"/>
    <w:rsid w:val="006C5422"/>
    <w:rsid w:val="006E1097"/>
    <w:rsid w:val="006E3830"/>
    <w:rsid w:val="006E4A7B"/>
    <w:rsid w:val="006F4CD5"/>
    <w:rsid w:val="00721E6F"/>
    <w:rsid w:val="00723777"/>
    <w:rsid w:val="00726868"/>
    <w:rsid w:val="007339DD"/>
    <w:rsid w:val="00736A7C"/>
    <w:rsid w:val="00745FAE"/>
    <w:rsid w:val="00755C90"/>
    <w:rsid w:val="00756564"/>
    <w:rsid w:val="0076267D"/>
    <w:rsid w:val="00767679"/>
    <w:rsid w:val="00775FFB"/>
    <w:rsid w:val="00784C49"/>
    <w:rsid w:val="00785948"/>
    <w:rsid w:val="00787457"/>
    <w:rsid w:val="00795626"/>
    <w:rsid w:val="007A1584"/>
    <w:rsid w:val="007A1720"/>
    <w:rsid w:val="007B29B5"/>
    <w:rsid w:val="007C578D"/>
    <w:rsid w:val="007D21BD"/>
    <w:rsid w:val="007D2D9B"/>
    <w:rsid w:val="007E28E6"/>
    <w:rsid w:val="007E2923"/>
    <w:rsid w:val="007E41C5"/>
    <w:rsid w:val="007E579F"/>
    <w:rsid w:val="007F209E"/>
    <w:rsid w:val="007F34A6"/>
    <w:rsid w:val="008054E2"/>
    <w:rsid w:val="008129EE"/>
    <w:rsid w:val="0081512F"/>
    <w:rsid w:val="0083027A"/>
    <w:rsid w:val="008318E0"/>
    <w:rsid w:val="0083482F"/>
    <w:rsid w:val="008371FE"/>
    <w:rsid w:val="008479E9"/>
    <w:rsid w:val="0086313D"/>
    <w:rsid w:val="0086328A"/>
    <w:rsid w:val="00875EA6"/>
    <w:rsid w:val="00885BAA"/>
    <w:rsid w:val="008927F7"/>
    <w:rsid w:val="00894896"/>
    <w:rsid w:val="00895264"/>
    <w:rsid w:val="008A7436"/>
    <w:rsid w:val="008B376E"/>
    <w:rsid w:val="008B4E37"/>
    <w:rsid w:val="008C1294"/>
    <w:rsid w:val="008E324D"/>
    <w:rsid w:val="008E3AF2"/>
    <w:rsid w:val="008E3DDC"/>
    <w:rsid w:val="008F1D40"/>
    <w:rsid w:val="008F2CEE"/>
    <w:rsid w:val="008F44EE"/>
    <w:rsid w:val="008F4807"/>
    <w:rsid w:val="00922E10"/>
    <w:rsid w:val="00925C58"/>
    <w:rsid w:val="00935048"/>
    <w:rsid w:val="009422B9"/>
    <w:rsid w:val="00943FE2"/>
    <w:rsid w:val="00945211"/>
    <w:rsid w:val="0094712B"/>
    <w:rsid w:val="009548FB"/>
    <w:rsid w:val="009600C6"/>
    <w:rsid w:val="00970935"/>
    <w:rsid w:val="0097704C"/>
    <w:rsid w:val="009827F3"/>
    <w:rsid w:val="00986EE0"/>
    <w:rsid w:val="00990ED7"/>
    <w:rsid w:val="00991717"/>
    <w:rsid w:val="0099198D"/>
    <w:rsid w:val="00996E44"/>
    <w:rsid w:val="0099721B"/>
    <w:rsid w:val="009A1549"/>
    <w:rsid w:val="009A4589"/>
    <w:rsid w:val="009B19D0"/>
    <w:rsid w:val="009B39BF"/>
    <w:rsid w:val="009B585C"/>
    <w:rsid w:val="009B7251"/>
    <w:rsid w:val="009B7C27"/>
    <w:rsid w:val="009D0EAD"/>
    <w:rsid w:val="009D432D"/>
    <w:rsid w:val="009D46D4"/>
    <w:rsid w:val="009E38F1"/>
    <w:rsid w:val="009E576D"/>
    <w:rsid w:val="009E59F8"/>
    <w:rsid w:val="009F7FC3"/>
    <w:rsid w:val="00A04783"/>
    <w:rsid w:val="00A12CF4"/>
    <w:rsid w:val="00A14F2F"/>
    <w:rsid w:val="00A22978"/>
    <w:rsid w:val="00A27DCA"/>
    <w:rsid w:val="00A34A9C"/>
    <w:rsid w:val="00A352BB"/>
    <w:rsid w:val="00A3703F"/>
    <w:rsid w:val="00A45543"/>
    <w:rsid w:val="00A546D6"/>
    <w:rsid w:val="00A54DB5"/>
    <w:rsid w:val="00A57A25"/>
    <w:rsid w:val="00A616B2"/>
    <w:rsid w:val="00A6459B"/>
    <w:rsid w:val="00A72A46"/>
    <w:rsid w:val="00A763AA"/>
    <w:rsid w:val="00A770C6"/>
    <w:rsid w:val="00A92174"/>
    <w:rsid w:val="00A92B4D"/>
    <w:rsid w:val="00AA0626"/>
    <w:rsid w:val="00AA2A66"/>
    <w:rsid w:val="00AC64FB"/>
    <w:rsid w:val="00AD248C"/>
    <w:rsid w:val="00AD77FD"/>
    <w:rsid w:val="00AE42EA"/>
    <w:rsid w:val="00AF24BA"/>
    <w:rsid w:val="00AF605A"/>
    <w:rsid w:val="00B011E1"/>
    <w:rsid w:val="00B049AD"/>
    <w:rsid w:val="00B103CB"/>
    <w:rsid w:val="00B15006"/>
    <w:rsid w:val="00B237DB"/>
    <w:rsid w:val="00B23A1B"/>
    <w:rsid w:val="00B36457"/>
    <w:rsid w:val="00B41631"/>
    <w:rsid w:val="00B41A0C"/>
    <w:rsid w:val="00B43561"/>
    <w:rsid w:val="00B622B6"/>
    <w:rsid w:val="00B626E9"/>
    <w:rsid w:val="00B65147"/>
    <w:rsid w:val="00B71351"/>
    <w:rsid w:val="00B7559B"/>
    <w:rsid w:val="00B7570F"/>
    <w:rsid w:val="00B80F59"/>
    <w:rsid w:val="00B91F75"/>
    <w:rsid w:val="00BB2192"/>
    <w:rsid w:val="00BB3029"/>
    <w:rsid w:val="00BB4A74"/>
    <w:rsid w:val="00BB6E4F"/>
    <w:rsid w:val="00BC13EE"/>
    <w:rsid w:val="00BC1EFA"/>
    <w:rsid w:val="00BC5DC2"/>
    <w:rsid w:val="00BC64F4"/>
    <w:rsid w:val="00BD0032"/>
    <w:rsid w:val="00BD4AF5"/>
    <w:rsid w:val="00BD7E69"/>
    <w:rsid w:val="00BE2218"/>
    <w:rsid w:val="00BE7648"/>
    <w:rsid w:val="00BE7651"/>
    <w:rsid w:val="00BF2A09"/>
    <w:rsid w:val="00C05EFE"/>
    <w:rsid w:val="00C1243E"/>
    <w:rsid w:val="00C136F5"/>
    <w:rsid w:val="00C158C3"/>
    <w:rsid w:val="00C30E40"/>
    <w:rsid w:val="00C55E01"/>
    <w:rsid w:val="00C725D4"/>
    <w:rsid w:val="00C728AD"/>
    <w:rsid w:val="00C72CF4"/>
    <w:rsid w:val="00C72E08"/>
    <w:rsid w:val="00C73A8D"/>
    <w:rsid w:val="00C81248"/>
    <w:rsid w:val="00C83848"/>
    <w:rsid w:val="00C92E2C"/>
    <w:rsid w:val="00C95B93"/>
    <w:rsid w:val="00CA132E"/>
    <w:rsid w:val="00CA3F62"/>
    <w:rsid w:val="00CB4DF4"/>
    <w:rsid w:val="00CC2D39"/>
    <w:rsid w:val="00CC3281"/>
    <w:rsid w:val="00CC443B"/>
    <w:rsid w:val="00CC7ECB"/>
    <w:rsid w:val="00CD309D"/>
    <w:rsid w:val="00CE1903"/>
    <w:rsid w:val="00CE5E9C"/>
    <w:rsid w:val="00CE7CEF"/>
    <w:rsid w:val="00CF1000"/>
    <w:rsid w:val="00CF1E87"/>
    <w:rsid w:val="00CF3697"/>
    <w:rsid w:val="00D016D8"/>
    <w:rsid w:val="00D07C3C"/>
    <w:rsid w:val="00D11E84"/>
    <w:rsid w:val="00D15AF5"/>
    <w:rsid w:val="00D26993"/>
    <w:rsid w:val="00D27F66"/>
    <w:rsid w:val="00D30793"/>
    <w:rsid w:val="00D32D5C"/>
    <w:rsid w:val="00D513C4"/>
    <w:rsid w:val="00D53C4B"/>
    <w:rsid w:val="00D55D28"/>
    <w:rsid w:val="00D57399"/>
    <w:rsid w:val="00D60C17"/>
    <w:rsid w:val="00D617D4"/>
    <w:rsid w:val="00D645D5"/>
    <w:rsid w:val="00D70DD2"/>
    <w:rsid w:val="00D70EB6"/>
    <w:rsid w:val="00D83FC7"/>
    <w:rsid w:val="00D9151C"/>
    <w:rsid w:val="00D92382"/>
    <w:rsid w:val="00D9682F"/>
    <w:rsid w:val="00D97B27"/>
    <w:rsid w:val="00DA16A9"/>
    <w:rsid w:val="00DA3DA1"/>
    <w:rsid w:val="00DA639C"/>
    <w:rsid w:val="00DA6C9D"/>
    <w:rsid w:val="00DB015D"/>
    <w:rsid w:val="00DB6686"/>
    <w:rsid w:val="00DB6F39"/>
    <w:rsid w:val="00DC13D0"/>
    <w:rsid w:val="00DC502F"/>
    <w:rsid w:val="00DD2581"/>
    <w:rsid w:val="00DE3405"/>
    <w:rsid w:val="00DE3754"/>
    <w:rsid w:val="00DE3CE8"/>
    <w:rsid w:val="00DF1298"/>
    <w:rsid w:val="00DF2B83"/>
    <w:rsid w:val="00DF6D21"/>
    <w:rsid w:val="00E04B7D"/>
    <w:rsid w:val="00E125C6"/>
    <w:rsid w:val="00E2301F"/>
    <w:rsid w:val="00E2398D"/>
    <w:rsid w:val="00E23F0F"/>
    <w:rsid w:val="00E275F0"/>
    <w:rsid w:val="00E334F8"/>
    <w:rsid w:val="00E548F8"/>
    <w:rsid w:val="00E559A4"/>
    <w:rsid w:val="00E60B05"/>
    <w:rsid w:val="00E70598"/>
    <w:rsid w:val="00E84389"/>
    <w:rsid w:val="00E853CC"/>
    <w:rsid w:val="00E867B0"/>
    <w:rsid w:val="00E955B2"/>
    <w:rsid w:val="00EA415A"/>
    <w:rsid w:val="00EC71A7"/>
    <w:rsid w:val="00ED022F"/>
    <w:rsid w:val="00ED044F"/>
    <w:rsid w:val="00ED12A3"/>
    <w:rsid w:val="00ED54F2"/>
    <w:rsid w:val="00ED69D2"/>
    <w:rsid w:val="00EE1D13"/>
    <w:rsid w:val="00EE350E"/>
    <w:rsid w:val="00EF1156"/>
    <w:rsid w:val="00EF1B53"/>
    <w:rsid w:val="00EF4224"/>
    <w:rsid w:val="00EF655E"/>
    <w:rsid w:val="00F211D0"/>
    <w:rsid w:val="00F23040"/>
    <w:rsid w:val="00F306CF"/>
    <w:rsid w:val="00F36F51"/>
    <w:rsid w:val="00F46297"/>
    <w:rsid w:val="00F504C7"/>
    <w:rsid w:val="00F61ACB"/>
    <w:rsid w:val="00F66FF0"/>
    <w:rsid w:val="00F67584"/>
    <w:rsid w:val="00F7056F"/>
    <w:rsid w:val="00F734DF"/>
    <w:rsid w:val="00F76065"/>
    <w:rsid w:val="00F82084"/>
    <w:rsid w:val="00F878D3"/>
    <w:rsid w:val="00FA446C"/>
    <w:rsid w:val="00FB0D5E"/>
    <w:rsid w:val="00FC2F3C"/>
    <w:rsid w:val="00FC4B9F"/>
    <w:rsid w:val="00FD0A05"/>
    <w:rsid w:val="00FE623D"/>
    <w:rsid w:val="00FE74B8"/>
    <w:rsid w:val="00FF28B5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777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B651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customStyle="1" w:styleId="21">
    <w:name w:val="Основной текст 21"/>
    <w:basedOn w:val="a"/>
    <w:pPr>
      <w:ind w:left="284" w:hanging="284"/>
    </w:pPr>
  </w:style>
  <w:style w:type="paragraph" w:styleId="a4">
    <w:name w:val="Body Text Indent"/>
    <w:basedOn w:val="a"/>
    <w:pPr>
      <w:ind w:left="284"/>
    </w:pPr>
    <w:rPr>
      <w:rFonts w:ascii="Arial" w:hAnsi="Arial" w:cs="Arial"/>
      <w:sz w:val="24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semiHidden/>
    <w:rPr>
      <w:sz w:val="20"/>
    </w:rPr>
  </w:style>
  <w:style w:type="paragraph" w:styleId="a7">
    <w:name w:val="Balloon Text"/>
    <w:basedOn w:val="a"/>
    <w:semiHidden/>
    <w:rsid w:val="00BC64F4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511188"/>
    <w:pPr>
      <w:tabs>
        <w:tab w:val="center" w:pos="4677"/>
        <w:tab w:val="right" w:pos="9355"/>
      </w:tabs>
    </w:pPr>
  </w:style>
  <w:style w:type="paragraph" w:customStyle="1" w:styleId="--">
    <w:name w:val="- СТРАНИЦА -"/>
    <w:rsid w:val="00511188"/>
  </w:style>
  <w:style w:type="paragraph" w:styleId="22">
    <w:name w:val="Body Text Indent 2"/>
    <w:basedOn w:val="a"/>
    <w:rsid w:val="00F878D3"/>
    <w:pPr>
      <w:spacing w:after="120" w:line="480" w:lineRule="auto"/>
      <w:ind w:left="283"/>
    </w:pPr>
  </w:style>
  <w:style w:type="character" w:styleId="a9">
    <w:name w:val="page number"/>
    <w:basedOn w:val="a0"/>
    <w:rsid w:val="00A3703F"/>
  </w:style>
  <w:style w:type="paragraph" w:styleId="30">
    <w:name w:val="Body Text 3"/>
    <w:basedOn w:val="a"/>
    <w:rsid w:val="00B65147"/>
    <w:pPr>
      <w:spacing w:after="120"/>
    </w:pPr>
    <w:rPr>
      <w:sz w:val="16"/>
      <w:szCs w:val="16"/>
    </w:rPr>
  </w:style>
  <w:style w:type="paragraph" w:styleId="23">
    <w:name w:val="Body Text 2"/>
    <w:basedOn w:val="a"/>
    <w:rsid w:val="00B65147"/>
    <w:pPr>
      <w:spacing w:after="120" w:line="480" w:lineRule="auto"/>
    </w:pPr>
  </w:style>
  <w:style w:type="table" w:styleId="aa">
    <w:name w:val="Table Grid"/>
    <w:basedOn w:val="a1"/>
    <w:rsid w:val="00E955B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D9151C"/>
    <w:rPr>
      <w:rFonts w:ascii="Arial" w:hAnsi="Arial"/>
      <w:b/>
      <w:i/>
      <w:sz w:val="24"/>
    </w:rPr>
  </w:style>
  <w:style w:type="paragraph" w:styleId="ab">
    <w:name w:val="Body Text"/>
    <w:basedOn w:val="a"/>
    <w:link w:val="ac"/>
    <w:rsid w:val="006B0441"/>
    <w:pPr>
      <w:overflowPunct/>
      <w:autoSpaceDE/>
      <w:autoSpaceDN/>
      <w:adjustRightInd/>
      <w:textAlignment w:val="auto"/>
    </w:pPr>
    <w:rPr>
      <w:rFonts w:ascii="Arial" w:hAnsi="Arial"/>
      <w:sz w:val="24"/>
    </w:rPr>
  </w:style>
  <w:style w:type="character" w:customStyle="1" w:styleId="ac">
    <w:name w:val="Основной текст Знак"/>
    <w:link w:val="ab"/>
    <w:rsid w:val="006B044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3777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B651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customStyle="1" w:styleId="21">
    <w:name w:val="Основной текст 21"/>
    <w:basedOn w:val="a"/>
    <w:pPr>
      <w:ind w:left="284" w:hanging="284"/>
    </w:pPr>
  </w:style>
  <w:style w:type="paragraph" w:styleId="a4">
    <w:name w:val="Body Text Indent"/>
    <w:basedOn w:val="a"/>
    <w:pPr>
      <w:ind w:left="284"/>
    </w:pPr>
    <w:rPr>
      <w:rFonts w:ascii="Arial" w:hAnsi="Arial" w:cs="Arial"/>
      <w:sz w:val="24"/>
    </w:rPr>
  </w:style>
  <w:style w:type="character" w:styleId="a5">
    <w:name w:val="annotation reference"/>
    <w:semiHidden/>
    <w:rPr>
      <w:sz w:val="16"/>
      <w:szCs w:val="16"/>
    </w:rPr>
  </w:style>
  <w:style w:type="paragraph" w:styleId="a6">
    <w:name w:val="annotation text"/>
    <w:basedOn w:val="a"/>
    <w:semiHidden/>
    <w:rPr>
      <w:sz w:val="20"/>
    </w:rPr>
  </w:style>
  <w:style w:type="paragraph" w:styleId="a7">
    <w:name w:val="Balloon Text"/>
    <w:basedOn w:val="a"/>
    <w:semiHidden/>
    <w:rsid w:val="00BC64F4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511188"/>
    <w:pPr>
      <w:tabs>
        <w:tab w:val="center" w:pos="4677"/>
        <w:tab w:val="right" w:pos="9355"/>
      </w:tabs>
    </w:pPr>
  </w:style>
  <w:style w:type="paragraph" w:customStyle="1" w:styleId="--">
    <w:name w:val="- СТРАНИЦА -"/>
    <w:rsid w:val="00511188"/>
  </w:style>
  <w:style w:type="paragraph" w:styleId="22">
    <w:name w:val="Body Text Indent 2"/>
    <w:basedOn w:val="a"/>
    <w:rsid w:val="00F878D3"/>
    <w:pPr>
      <w:spacing w:after="120" w:line="480" w:lineRule="auto"/>
      <w:ind w:left="283"/>
    </w:pPr>
  </w:style>
  <w:style w:type="character" w:styleId="a9">
    <w:name w:val="page number"/>
    <w:basedOn w:val="a0"/>
    <w:rsid w:val="00A3703F"/>
  </w:style>
  <w:style w:type="paragraph" w:styleId="30">
    <w:name w:val="Body Text 3"/>
    <w:basedOn w:val="a"/>
    <w:rsid w:val="00B65147"/>
    <w:pPr>
      <w:spacing w:after="120"/>
    </w:pPr>
    <w:rPr>
      <w:sz w:val="16"/>
      <w:szCs w:val="16"/>
    </w:rPr>
  </w:style>
  <w:style w:type="paragraph" w:styleId="23">
    <w:name w:val="Body Text 2"/>
    <w:basedOn w:val="a"/>
    <w:rsid w:val="00B65147"/>
    <w:pPr>
      <w:spacing w:after="120" w:line="480" w:lineRule="auto"/>
    </w:pPr>
  </w:style>
  <w:style w:type="table" w:styleId="aa">
    <w:name w:val="Table Grid"/>
    <w:basedOn w:val="a1"/>
    <w:rsid w:val="00E955B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D9151C"/>
    <w:rPr>
      <w:rFonts w:ascii="Arial" w:hAnsi="Arial"/>
      <w:b/>
      <w:i/>
      <w:sz w:val="24"/>
    </w:rPr>
  </w:style>
  <w:style w:type="paragraph" w:styleId="ab">
    <w:name w:val="Body Text"/>
    <w:basedOn w:val="a"/>
    <w:link w:val="ac"/>
    <w:rsid w:val="006B0441"/>
    <w:pPr>
      <w:overflowPunct/>
      <w:autoSpaceDE/>
      <w:autoSpaceDN/>
      <w:adjustRightInd/>
      <w:textAlignment w:val="auto"/>
    </w:pPr>
    <w:rPr>
      <w:rFonts w:ascii="Arial" w:hAnsi="Arial"/>
      <w:sz w:val="24"/>
    </w:rPr>
  </w:style>
  <w:style w:type="character" w:customStyle="1" w:styleId="ac">
    <w:name w:val="Основной текст Знак"/>
    <w:link w:val="ab"/>
    <w:rsid w:val="006B044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19909-3359-48E2-B9C1-686C46DD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</vt:lpstr>
    </vt:vector>
  </TitlesOfParts>
  <Company>aaa</Company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aaa</dc:creator>
  <cp:lastModifiedBy>Серемяжко А.В.</cp:lastModifiedBy>
  <cp:revision>2</cp:revision>
  <cp:lastPrinted>2016-09-26T10:53:00Z</cp:lastPrinted>
  <dcterms:created xsi:type="dcterms:W3CDTF">2021-02-08T12:19:00Z</dcterms:created>
  <dcterms:modified xsi:type="dcterms:W3CDTF">2021-02-08T12:19:00Z</dcterms:modified>
</cp:coreProperties>
</file>