
<file path=[Content_Types].xml><?xml version="1.0" encoding="utf-8"?>
<Types xmlns="http://schemas.openxmlformats.org/package/2006/content-types"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word/glossary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Y="55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1092"/>
        <w:gridCol w:w="7660"/>
      </w:tblGrid>
      <w:tr w:rsidR="001532FC">
        <w:trPr>
          <w:trHeight w:val="235"/>
        </w:trPr>
        <w:sdt>
          <w:sdtPr>
            <w:alias w:val="Company"/>
            <w:id w:val="77885041"/>
            <w:placeholder>
              <w:docPart w:val="C1C614E88E75004CB9BD28928F34AC6D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8752" w:type="dxa"/>
                <w:gridSpan w:val="2"/>
                <w:tcBorders>
                  <w:top w:val="nil"/>
                  <w:bottom w:val="nil"/>
                </w:tcBorders>
              </w:tcPr>
              <w:p w:rsidR="001532FC" w:rsidRDefault="001532FC" w:rsidP="001532FC">
                <w:pPr>
                  <w:pStyle w:val="FaxSubheading"/>
                  <w:framePr w:hSpace="0" w:wrap="auto" w:vAnchor="margin" w:yAlign="inline"/>
                </w:pPr>
                <w:r>
                  <w:t>UT Austin – Astronomy Silicon Diffractive Optics Group</w:t>
                </w:r>
              </w:p>
            </w:tc>
          </w:sdtContent>
        </w:sdt>
      </w:tr>
      <w:tr w:rsidR="001532FC">
        <w:trPr>
          <w:trHeight w:val="26"/>
        </w:trPr>
        <w:tc>
          <w:tcPr>
            <w:tcW w:w="1092" w:type="dxa"/>
            <w:tcBorders>
              <w:top w:val="nil"/>
              <w:bottom w:val="nil"/>
            </w:tcBorders>
          </w:tcPr>
          <w:p w:rsidR="001532FC" w:rsidRDefault="001532FC">
            <w:pPr>
              <w:pStyle w:val="FaxBodyText"/>
              <w:framePr w:hSpace="0" w:wrap="auto" w:vAnchor="margin" w:yAlign="inline"/>
            </w:pPr>
            <w:r>
              <w:t>To:</w:t>
            </w:r>
          </w:p>
        </w:tc>
        <w:tc>
          <w:tcPr>
            <w:tcW w:w="7660" w:type="dxa"/>
            <w:tcBorders>
              <w:top w:val="nil"/>
              <w:bottom w:val="nil"/>
            </w:tcBorders>
          </w:tcPr>
          <w:p w:rsidR="001532FC" w:rsidRDefault="001532FC" w:rsidP="001532FC">
            <w:pPr>
              <w:pStyle w:val="FaxBodyText"/>
              <w:framePr w:hSpace="0" w:wrap="auto" w:vAnchor="margin" w:yAlign="inline"/>
            </w:pPr>
            <w:proofErr w:type="spellStart"/>
            <w:r>
              <w:t>Sungho</w:t>
            </w:r>
            <w:proofErr w:type="spellEnd"/>
            <w:r>
              <w:t xml:space="preserve"> Lee, </w:t>
            </w:r>
            <w:proofErr w:type="spellStart"/>
            <w:r>
              <w:t>Weisong</w:t>
            </w:r>
            <w:proofErr w:type="spellEnd"/>
            <w:r>
              <w:t xml:space="preserve"> Wang, Dan Jaffe</w:t>
            </w:r>
          </w:p>
        </w:tc>
      </w:tr>
      <w:tr w:rsidR="001532FC">
        <w:trPr>
          <w:trHeight w:val="30"/>
        </w:trPr>
        <w:tc>
          <w:tcPr>
            <w:tcW w:w="1092" w:type="dxa"/>
            <w:tcBorders>
              <w:top w:val="nil"/>
              <w:bottom w:val="nil"/>
            </w:tcBorders>
          </w:tcPr>
          <w:p w:rsidR="001532FC" w:rsidRDefault="001532FC">
            <w:pPr>
              <w:pStyle w:val="FaxBodyText"/>
              <w:framePr w:hSpace="0" w:wrap="auto" w:vAnchor="margin" w:yAlign="inline"/>
            </w:pPr>
            <w:r>
              <w:t>From:</w:t>
            </w:r>
          </w:p>
        </w:tc>
        <w:sdt>
          <w:sdtPr>
            <w:alias w:val="Author"/>
            <w:id w:val="19907975"/>
            <w:placeholder>
              <w:docPart w:val="32335809F7BF3E4C9D28273405E06E89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7660" w:type="dxa"/>
                <w:tcBorders>
                  <w:top w:val="nil"/>
                  <w:bottom w:val="nil"/>
                </w:tcBorders>
              </w:tcPr>
              <w:p w:rsidR="001532FC" w:rsidRDefault="001532FC">
                <w:pPr>
                  <w:pStyle w:val="FaxBodyText"/>
                  <w:framePr w:hSpace="0" w:wrap="auto" w:vAnchor="margin" w:yAlign="inline"/>
                </w:pPr>
                <w:r>
                  <w:t>Michael Gully-Santiago</w:t>
                </w:r>
              </w:p>
            </w:tc>
          </w:sdtContent>
        </w:sdt>
      </w:tr>
      <w:tr w:rsidR="001532FC">
        <w:trPr>
          <w:trHeight w:val="30"/>
        </w:trPr>
        <w:tc>
          <w:tcPr>
            <w:tcW w:w="1092" w:type="dxa"/>
            <w:tcBorders>
              <w:top w:val="nil"/>
              <w:bottom w:val="nil"/>
            </w:tcBorders>
          </w:tcPr>
          <w:p w:rsidR="001532FC" w:rsidRDefault="001532FC">
            <w:pPr>
              <w:pStyle w:val="FaxBodyText"/>
              <w:framePr w:hSpace="0" w:wrap="auto" w:vAnchor="margin" w:yAlign="inline"/>
            </w:pPr>
            <w:r>
              <w:t>CC:</w:t>
            </w:r>
          </w:p>
        </w:tc>
        <w:tc>
          <w:tcPr>
            <w:tcW w:w="7660" w:type="dxa"/>
            <w:tcBorders>
              <w:top w:val="nil"/>
              <w:bottom w:val="nil"/>
            </w:tcBorders>
          </w:tcPr>
          <w:p w:rsidR="001532FC" w:rsidRDefault="001532FC" w:rsidP="001532FC">
            <w:pPr>
              <w:pStyle w:val="FaxBodyText"/>
              <w:framePr w:hSpace="0" w:wrap="auto" w:vAnchor="margin" w:yAlign="inline"/>
            </w:pPr>
            <w:r>
              <w:t>IGRINS team</w:t>
            </w:r>
          </w:p>
        </w:tc>
      </w:tr>
      <w:tr w:rsidR="001532FC">
        <w:trPr>
          <w:trHeight w:val="30"/>
        </w:trPr>
        <w:tc>
          <w:tcPr>
            <w:tcW w:w="1092" w:type="dxa"/>
            <w:tcBorders>
              <w:top w:val="nil"/>
              <w:bottom w:val="nil"/>
            </w:tcBorders>
          </w:tcPr>
          <w:p w:rsidR="001532FC" w:rsidRDefault="001532FC">
            <w:pPr>
              <w:pStyle w:val="FaxBodyText"/>
              <w:framePr w:hSpace="0" w:wrap="auto" w:vAnchor="margin" w:yAlign="inline"/>
            </w:pPr>
            <w:r>
              <w:t>Date:</w:t>
            </w:r>
          </w:p>
        </w:tc>
        <w:tc>
          <w:tcPr>
            <w:tcW w:w="7660" w:type="dxa"/>
            <w:tcBorders>
              <w:top w:val="nil"/>
              <w:bottom w:val="nil"/>
            </w:tcBorders>
          </w:tcPr>
          <w:p w:rsidR="001532FC" w:rsidRDefault="001532FC" w:rsidP="001532FC">
            <w:pPr>
              <w:pStyle w:val="FaxBodyText"/>
              <w:framePr w:hSpace="0" w:wrap="auto" w:vAnchor="margin" w:yAlign="inline"/>
            </w:pPr>
            <w:sdt>
              <w:sdtPr>
                <w:id w:val="633121158"/>
                <w:placeholder>
                  <w:docPart w:val="F8013941A1A7CF41A6A8DEBBB0909F7F"/>
                </w:placeholder>
                <w:date w:fullDate="2011-02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t>2/3/2011</w:t>
                </w:r>
              </w:sdtContent>
            </w:sdt>
          </w:p>
        </w:tc>
      </w:tr>
      <w:tr w:rsidR="001532FC">
        <w:trPr>
          <w:trHeight w:val="235"/>
        </w:trPr>
        <w:tc>
          <w:tcPr>
            <w:tcW w:w="1092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:rsidR="001532FC" w:rsidRDefault="001532FC">
            <w:pPr>
              <w:pStyle w:val="FaxBodyText"/>
              <w:framePr w:hSpace="0" w:wrap="auto" w:vAnchor="margin" w:yAlign="inline"/>
            </w:pPr>
            <w:r>
              <w:t>Re:</w:t>
            </w:r>
          </w:p>
        </w:tc>
        <w:tc>
          <w:tcPr>
            <w:tcW w:w="7660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:rsidR="001532FC" w:rsidRDefault="001532FC" w:rsidP="001532FC">
            <w:pPr>
              <w:pStyle w:val="FaxBodyText"/>
              <w:framePr w:hSpace="0" w:wrap="auto" w:vAnchor="margin" w:yAlign="inline"/>
            </w:pPr>
            <w:r>
              <w:t>CA-1 blaze angle</w:t>
            </w:r>
          </w:p>
        </w:tc>
      </w:tr>
      <w:tr w:rsidR="001532FC">
        <w:trPr>
          <w:trHeight w:val="235"/>
        </w:trPr>
        <w:tc>
          <w:tcPr>
            <w:tcW w:w="1092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p w:rsidR="001532FC" w:rsidRDefault="001532FC">
            <w:pPr>
              <w:pStyle w:val="FaxBodyText"/>
              <w:framePr w:hSpace="0" w:wrap="auto" w:vAnchor="margin" w:yAlign="inline"/>
            </w:pPr>
            <w:r>
              <w:t>Comments:</w:t>
            </w:r>
          </w:p>
          <w:p w:rsidR="001532FC" w:rsidRDefault="001532FC">
            <w:pPr>
              <w:pStyle w:val="FaxBodyText"/>
              <w:framePr w:hSpace="0" w:wrap="auto" w:vAnchor="margin" w:yAlign="inline"/>
            </w:pPr>
          </w:p>
        </w:tc>
        <w:tc>
          <w:tcPr>
            <w:tcW w:w="7660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p w:rsidR="001532FC" w:rsidRPr="007F4CA3" w:rsidRDefault="00D1518D" w:rsidP="000718AD">
            <w:pPr>
              <w:pStyle w:val="FaxBodyText"/>
              <w:framePr w:hSpace="0" w:wrap="auto" w:vAnchor="margin" w:yAlign="inline"/>
            </w:pPr>
            <w:r>
              <w:t xml:space="preserve">This document summarizes the blaze angle measurements of CA1, the IGRINS prototype immersion grating.  </w:t>
            </w:r>
            <w:r w:rsidR="007F4CA3">
              <w:t xml:space="preserve">I measure the blaze angle as </w:t>
            </w:r>
            <w:r w:rsidR="007F4CA3" w:rsidRPr="0012171C">
              <w:rPr>
                <w:rFonts w:ascii="Symbol" w:hAnsi="Symbol"/>
                <w:b/>
              </w:rPr>
              <w:t>d</w:t>
            </w:r>
            <w:r w:rsidR="007F4CA3" w:rsidRPr="0012171C">
              <w:rPr>
                <w:b/>
              </w:rPr>
              <w:t>=71.63 +/- 0.2</w:t>
            </w:r>
            <w:r w:rsidR="007F4CA3">
              <w:rPr>
                <w:b/>
              </w:rPr>
              <w:t>0</w:t>
            </w:r>
            <w:r w:rsidR="007F4CA3" w:rsidRPr="0012171C">
              <w:rPr>
                <w:rFonts w:ascii="Calibri" w:hAnsi="Calibri"/>
                <w:b/>
              </w:rPr>
              <w:t>°</w:t>
            </w:r>
            <w:r w:rsidR="007F4CA3">
              <w:rPr>
                <w:rFonts w:ascii="Calibri" w:hAnsi="Calibri"/>
              </w:rPr>
              <w:t xml:space="preserve"> (which has </w:t>
            </w:r>
            <w:r w:rsidR="007F4CA3" w:rsidRPr="0012171C">
              <w:rPr>
                <w:rFonts w:ascii="Symbol" w:hAnsi="Symbol"/>
              </w:rPr>
              <w:t>Dd</w:t>
            </w:r>
            <w:r w:rsidR="007F4CA3">
              <w:rPr>
                <w:rFonts w:ascii="Calibri" w:hAnsi="Calibri"/>
              </w:rPr>
              <w:t>=0.736</w:t>
            </w:r>
            <w:r w:rsidR="007F4CA3" w:rsidRPr="0012171C">
              <w:rPr>
                <w:rFonts w:ascii="Calibri" w:hAnsi="Calibri"/>
                <w:b/>
              </w:rPr>
              <w:t>°</w:t>
            </w:r>
            <w:r w:rsidR="007F4CA3">
              <w:rPr>
                <w:rFonts w:ascii="Calibri" w:hAnsi="Calibri"/>
                <w:b/>
              </w:rPr>
              <w:t>)</w:t>
            </w:r>
            <w:r w:rsidR="007F4CA3">
              <w:rPr>
                <w:rFonts w:ascii="Calibri" w:hAnsi="Calibri"/>
              </w:rPr>
              <w:t xml:space="preserve">, </w:t>
            </w:r>
            <w:r w:rsidR="000718AD">
              <w:rPr>
                <w:rFonts w:ascii="Calibri" w:hAnsi="Calibri"/>
              </w:rPr>
              <w:t>and</w:t>
            </w:r>
            <w:r w:rsidR="007F4CA3">
              <w:rPr>
                <w:rFonts w:ascii="Calibri" w:hAnsi="Calibri"/>
              </w:rPr>
              <w:t xml:space="preserve"> agrees with </w:t>
            </w:r>
            <w:r w:rsidR="007F4CA3" w:rsidRPr="0012171C">
              <w:rPr>
                <w:rFonts w:ascii="Symbol" w:hAnsi="Symbol"/>
                <w:b/>
              </w:rPr>
              <w:t>d</w:t>
            </w:r>
            <w:r w:rsidR="007F4CA3" w:rsidRPr="0012171C">
              <w:rPr>
                <w:b/>
              </w:rPr>
              <w:t>=</w:t>
            </w:r>
            <w:r w:rsidR="007F4CA3">
              <w:rPr>
                <w:b/>
                <w:i/>
              </w:rPr>
              <w:t>R3</w:t>
            </w:r>
            <w:r w:rsidR="000718AD">
              <w:rPr>
                <w:i/>
              </w:rPr>
              <w:t xml:space="preserve"> </w:t>
            </w:r>
            <w:r w:rsidR="000718AD">
              <w:rPr>
                <w:rFonts w:ascii="Calibri" w:hAnsi="Calibri"/>
              </w:rPr>
              <w:t>to within the errors.</w:t>
            </w:r>
          </w:p>
        </w:tc>
      </w:tr>
    </w:tbl>
    <w:p w:rsidR="00D1518D" w:rsidRDefault="00D1518D">
      <w:pPr>
        <w:pStyle w:val="FaxBodyText"/>
        <w:framePr w:hSpace="0" w:wrap="auto" w:vAnchor="margin" w:yAlign="inline"/>
      </w:pPr>
    </w:p>
    <w:p w:rsidR="00D1518D" w:rsidRPr="00A8439A" w:rsidRDefault="00D1518D">
      <w:pPr>
        <w:pStyle w:val="FaxBodyText"/>
        <w:framePr w:hSpace="0" w:wrap="auto" w:vAnchor="margin" w:yAlign="inline"/>
      </w:pPr>
      <w:r>
        <w:t xml:space="preserve">The IGRINS grating is intended to be </w:t>
      </w:r>
      <w:r w:rsidRPr="00D1518D">
        <w:rPr>
          <w:i/>
        </w:rPr>
        <w:t>R3</w:t>
      </w:r>
      <w:r>
        <w:t>, so tan</w:t>
      </w:r>
      <w:r w:rsidRPr="00D1518D">
        <w:rPr>
          <w:vertAlign w:val="superscript"/>
        </w:rPr>
        <w:t>-</w:t>
      </w:r>
      <w:proofErr w:type="gramStart"/>
      <w:r w:rsidRPr="00D1518D">
        <w:rPr>
          <w:vertAlign w:val="superscript"/>
        </w:rPr>
        <w:t>1</w:t>
      </w:r>
      <w:r>
        <w:t>(</w:t>
      </w:r>
      <w:proofErr w:type="gramEnd"/>
      <w:r w:rsidRPr="00D1518D">
        <w:rPr>
          <w:rFonts w:ascii="Symbol" w:hAnsi="Symbol"/>
        </w:rPr>
        <w:t>d</w:t>
      </w:r>
      <w:r>
        <w:t xml:space="preserve">)=3, and </w:t>
      </w:r>
      <w:r w:rsidRPr="00D1518D">
        <w:rPr>
          <w:rFonts w:ascii="Symbol" w:hAnsi="Symbol"/>
        </w:rPr>
        <w:t>d</w:t>
      </w:r>
      <w:r>
        <w:t>=71.565</w:t>
      </w:r>
      <w:r>
        <w:rPr>
          <w:rFonts w:ascii="Calibri" w:hAnsi="Calibri"/>
        </w:rPr>
        <w:t>°</w:t>
      </w:r>
      <w:r>
        <w:t xml:space="preserve">.  We control the blaze angle by cutting the Si </w:t>
      </w:r>
      <w:proofErr w:type="spellStart"/>
      <w:r>
        <w:t>boule</w:t>
      </w:r>
      <w:proofErr w:type="spellEnd"/>
      <w:r>
        <w:t xml:space="preserve"> with respect to the Silicon crystal planes.  The figure </w:t>
      </w:r>
      <w:r w:rsidR="00A8439A">
        <w:t>on the below right is</w:t>
      </w:r>
      <w:r>
        <w:t xml:space="preserve"> </w:t>
      </w:r>
      <w:r w:rsidR="001548C2">
        <w:t xml:space="preserve">copied from </w:t>
      </w:r>
      <w:r w:rsidR="001548C2" w:rsidRPr="001548C2">
        <w:rPr>
          <w:i/>
        </w:rPr>
        <w:t>Marsh et al. 2007</w:t>
      </w:r>
      <w:r w:rsidR="00A8439A">
        <w:t xml:space="preserve">; the triangle is sketched for an </w:t>
      </w:r>
      <w:r w:rsidR="00A8439A" w:rsidRPr="00A8439A">
        <w:rPr>
          <w:i/>
        </w:rPr>
        <w:t>R3</w:t>
      </w:r>
      <w:r w:rsidR="00A8439A">
        <w:rPr>
          <w:i/>
        </w:rPr>
        <w:t xml:space="preserve"> </w:t>
      </w:r>
      <w:r w:rsidR="00A8439A" w:rsidRPr="00A8439A">
        <w:t>geometry on the left</w:t>
      </w:r>
      <w:r w:rsidR="00A8439A">
        <w:t xml:space="preserve">.  Here, </w:t>
      </w:r>
      <w:r w:rsidR="00A8439A" w:rsidRPr="00A8439A">
        <w:rPr>
          <w:i/>
        </w:rPr>
        <w:t>b</w:t>
      </w:r>
      <w:r w:rsidR="00A8439A">
        <w:rPr>
          <w:i/>
        </w:rPr>
        <w:t>=</w:t>
      </w:r>
      <w:r w:rsidR="00A8439A" w:rsidRPr="00D1518D">
        <w:rPr>
          <w:rFonts w:ascii="Symbol" w:hAnsi="Symbol"/>
        </w:rPr>
        <w:t>d</w:t>
      </w:r>
      <w:r w:rsidR="00A8439A">
        <w:t>=71.565</w:t>
      </w:r>
      <w:r w:rsidR="00A8439A">
        <w:rPr>
          <w:rFonts w:ascii="Calibri" w:hAnsi="Calibri"/>
        </w:rPr>
        <w:t>°, and C is the optically active surface.</w:t>
      </w:r>
    </w:p>
    <w:p w:rsidR="00D1518D" w:rsidRDefault="00A8439A">
      <w:pPr>
        <w:pStyle w:val="FaxBodyText"/>
        <w:framePr w:hSpace="0" w:wrap="auto" w:vAnchor="margin" w:yAlign="inline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337820</wp:posOffset>
            </wp:positionV>
            <wp:extent cx="2851150" cy="1638300"/>
            <wp:effectExtent l="25400" t="0" r="0" b="0"/>
            <wp:wrapTight wrapText="bothSides">
              <wp:wrapPolygon edited="0">
                <wp:start x="-192" y="0"/>
                <wp:lineTo x="-192" y="21433"/>
                <wp:lineTo x="21552" y="21433"/>
                <wp:lineTo x="21552" y="0"/>
                <wp:lineTo x="-192" y="0"/>
              </wp:wrapPolygon>
            </wp:wrapTight>
            <wp:docPr id="3" name="P 2" descr="Picture 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2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439A">
        <w:drawing>
          <wp:inline distT="0" distB="0" distL="0" distR="0">
            <wp:extent cx="2030319" cy="2368550"/>
            <wp:effectExtent l="25400" t="0" r="1681" b="0"/>
            <wp:docPr id="4" name="P 1" descr="Screen shot 2011-02-02 at 11.08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 shot 2011-02-02 at 11.08.47 PM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1956" cy="237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18D" w:rsidRDefault="00D1518D">
      <w:pPr>
        <w:pStyle w:val="FaxBodyText"/>
        <w:framePr w:hSpace="0" w:wrap="auto" w:vAnchor="margin" w:yAlign="inline"/>
      </w:pPr>
    </w:p>
    <w:p w:rsidR="00232949" w:rsidRDefault="00A8439A">
      <w:pPr>
        <w:pStyle w:val="FaxBodyText"/>
        <w:framePr w:hSpace="0" w:wrap="auto" w:vAnchor="margin" w:yAlign="inline"/>
      </w:pPr>
      <w:r>
        <w:t xml:space="preserve">There are two ways for b to differ minutely from </w:t>
      </w:r>
      <w:r w:rsidRPr="00A8439A">
        <w:rPr>
          <w:i/>
        </w:rPr>
        <w:t>R3</w:t>
      </w:r>
      <w:r>
        <w:rPr>
          <w:i/>
        </w:rPr>
        <w:t>.</w:t>
      </w:r>
      <w:r>
        <w:t xml:space="preserve">  </w:t>
      </w:r>
    </w:p>
    <w:p w:rsidR="00127F0E" w:rsidRDefault="00127F0E" w:rsidP="00127F0E">
      <w:pPr>
        <w:pStyle w:val="FaxBodyText"/>
        <w:framePr w:hSpace="0" w:wrap="auto" w:vAnchor="margin" w:yAlign="inline"/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First, the finite anisotropic wet etch ratio of silicon produces a small increase, </w:t>
      </w:r>
      <w:r w:rsidRPr="00232949">
        <w:rPr>
          <w:rFonts w:ascii="Symbol" w:hAnsi="Symbol"/>
        </w:rPr>
        <w:t>Dd</w:t>
      </w:r>
      <w:r>
        <w:rPr>
          <w:rFonts w:ascii="Symbol" w:hAnsi="Symbol"/>
        </w:rPr>
        <w:t></w:t>
      </w:r>
      <w:r>
        <w:rPr>
          <w:rFonts w:ascii="Calibri" w:hAnsi="Calibri"/>
        </w:rPr>
        <w:t xml:space="preserve"> in the groove apex (angle </w:t>
      </w:r>
      <w:r>
        <w:rPr>
          <w:rFonts w:ascii="Calibri" w:hAnsi="Calibri"/>
          <w:i/>
        </w:rPr>
        <w:t>a</w:t>
      </w:r>
      <w:r>
        <w:rPr>
          <w:rFonts w:ascii="Calibri" w:hAnsi="Calibri"/>
        </w:rPr>
        <w:t xml:space="preserve"> in the above left).  For an infinite anisotropic etch ratio, </w:t>
      </w:r>
      <w:r w:rsidRPr="00232949">
        <w:rPr>
          <w:rFonts w:ascii="Calibri" w:hAnsi="Calibri"/>
          <w:i/>
        </w:rPr>
        <w:t>a</w:t>
      </w:r>
      <w:r>
        <w:rPr>
          <w:rFonts w:ascii="Calibri" w:hAnsi="Calibri"/>
          <w:i/>
        </w:rPr>
        <w:t>=</w:t>
      </w:r>
      <w:r>
        <w:rPr>
          <w:rFonts w:ascii="Calibri" w:hAnsi="Calibri"/>
        </w:rPr>
        <w:t xml:space="preserve">70.53° is defined by the Si crystal structure planes.  </w:t>
      </w:r>
      <w:proofErr w:type="spellStart"/>
      <w:r>
        <w:rPr>
          <w:rFonts w:ascii="Calibri" w:hAnsi="Calibri"/>
        </w:rPr>
        <w:t>Weisong</w:t>
      </w:r>
      <w:proofErr w:type="spellEnd"/>
      <w:r>
        <w:rPr>
          <w:rFonts w:ascii="Calibri" w:hAnsi="Calibri"/>
        </w:rPr>
        <w:t xml:space="preserve"> Wang and others experimentally measured an anisotropic ratio of 50-100, and a=70.53°+2</w:t>
      </w:r>
      <w:r w:rsidRPr="00232949">
        <w:rPr>
          <w:rFonts w:ascii="Symbol" w:hAnsi="Symbol"/>
        </w:rPr>
        <w:t>Dd</w:t>
      </w:r>
      <w:r>
        <w:rPr>
          <w:rFonts w:ascii="Symbol" w:hAnsi="Symbol"/>
        </w:rPr>
        <w:t></w:t>
      </w:r>
      <w:r>
        <w:rPr>
          <w:rFonts w:ascii="Symbol" w:hAnsi="Symbol"/>
        </w:rPr>
        <w:t></w:t>
      </w:r>
      <w:r>
        <w:rPr>
          <w:rFonts w:ascii="Calibri" w:hAnsi="Calibri"/>
        </w:rPr>
        <w:t xml:space="preserve">with </w:t>
      </w:r>
      <w:r w:rsidRPr="00D363AB">
        <w:rPr>
          <w:rFonts w:ascii="Symbol" w:hAnsi="Symbol"/>
        </w:rPr>
        <w:t>Dd</w:t>
      </w:r>
      <w:r>
        <w:rPr>
          <w:rFonts w:ascii="Calibri" w:hAnsi="Calibri"/>
        </w:rPr>
        <w:t xml:space="preserve">=0.8°, and </w:t>
      </w:r>
      <w:r w:rsidRPr="00232949">
        <w:rPr>
          <w:rFonts w:ascii="Symbol" w:hAnsi="Symbol"/>
        </w:rPr>
        <w:t>Dd</w:t>
      </w:r>
      <w:r>
        <w:rPr>
          <w:rFonts w:ascii="Calibri" w:hAnsi="Calibri"/>
        </w:rPr>
        <w:t xml:space="preserve"> defined in Figure 5 from Marsh et al. 2007 (copied on the next page for convenience).</w:t>
      </w:r>
    </w:p>
    <w:p w:rsidR="00232949" w:rsidRDefault="00127F0E" w:rsidP="00232949">
      <w:pPr>
        <w:pStyle w:val="FaxBodyText"/>
        <w:framePr w:hSpace="0" w:wrap="auto" w:vAnchor="margin" w:yAlign="inline"/>
        <w:ind w:firstLine="720"/>
        <w:rPr>
          <w:rFonts w:ascii="Calibri" w:hAnsi="Calibri"/>
        </w:rPr>
      </w:pPr>
      <w:r>
        <w:t>Second</w:t>
      </w:r>
      <w:r w:rsidR="00A8439A">
        <w:t xml:space="preserve">, the Si </w:t>
      </w:r>
      <w:proofErr w:type="spellStart"/>
      <w:r w:rsidR="00A8439A">
        <w:t>boule</w:t>
      </w:r>
      <w:proofErr w:type="spellEnd"/>
      <w:r w:rsidR="00A8439A">
        <w:t xml:space="preserve"> could be cut imprecisely.  In that case, the red line marked 2 i</w:t>
      </w:r>
      <w:r w:rsidR="00E63AC0">
        <w:t>n the figure in the above right produces and angle b=d which is too small or large.  The specification on the angle from the vendor is +/- 0.04</w:t>
      </w:r>
      <w:r w:rsidR="00E63AC0">
        <w:rPr>
          <w:rFonts w:ascii="Calibri" w:hAnsi="Calibri"/>
        </w:rPr>
        <w:t xml:space="preserve">°, which is very small, so we are confident that the </w:t>
      </w:r>
      <w:proofErr w:type="spellStart"/>
      <w:r w:rsidR="00E63AC0">
        <w:rPr>
          <w:rFonts w:ascii="Calibri" w:hAnsi="Calibri"/>
        </w:rPr>
        <w:t>boule</w:t>
      </w:r>
      <w:proofErr w:type="spellEnd"/>
      <w:r w:rsidR="00E63AC0">
        <w:rPr>
          <w:rFonts w:ascii="Calibri" w:hAnsi="Calibri"/>
        </w:rPr>
        <w:t xml:space="preserve"> cutting is not our biggest </w:t>
      </w:r>
      <w:r w:rsidR="00232949">
        <w:rPr>
          <w:rFonts w:ascii="Calibri" w:hAnsi="Calibri"/>
        </w:rPr>
        <w:t xml:space="preserve">problem. </w:t>
      </w:r>
      <w:r>
        <w:rPr>
          <w:rFonts w:ascii="Calibri" w:hAnsi="Calibri"/>
        </w:rPr>
        <w:t xml:space="preserve">  We anticipated the anisotropic etch angle when reques</w:t>
      </w:r>
      <w:r w:rsidR="00E17E59">
        <w:rPr>
          <w:rFonts w:ascii="Calibri" w:hAnsi="Calibri"/>
        </w:rPr>
        <w:t xml:space="preserve">ting the Si </w:t>
      </w:r>
      <w:proofErr w:type="spellStart"/>
      <w:r w:rsidR="00E17E59">
        <w:rPr>
          <w:rFonts w:ascii="Calibri" w:hAnsi="Calibri"/>
        </w:rPr>
        <w:t>boule</w:t>
      </w:r>
      <w:proofErr w:type="spellEnd"/>
      <w:r w:rsidR="00E17E59">
        <w:rPr>
          <w:rFonts w:ascii="Calibri" w:hAnsi="Calibri"/>
        </w:rPr>
        <w:t xml:space="preserve"> </w:t>
      </w:r>
      <w:r w:rsidR="00C84219">
        <w:rPr>
          <w:rFonts w:ascii="Calibri" w:hAnsi="Calibri"/>
        </w:rPr>
        <w:t xml:space="preserve">cut angle, so our final device would </w:t>
      </w:r>
      <w:r w:rsidR="007B3724">
        <w:rPr>
          <w:rFonts w:ascii="Calibri" w:hAnsi="Calibri"/>
        </w:rPr>
        <w:t>be R3 after cutting and etching.</w:t>
      </w:r>
    </w:p>
    <w:p w:rsidR="00D363AB" w:rsidRDefault="00D363AB" w:rsidP="00127F0E">
      <w:pPr>
        <w:pStyle w:val="FaxBodyText"/>
        <w:framePr w:hSpace="0" w:wrap="auto" w:vAnchor="margin" w:yAlign="inline"/>
        <w:ind w:firstLine="720"/>
        <w:jc w:val="center"/>
        <w:rPr>
          <w:rFonts w:ascii="Calibri" w:hAnsi="Calibri"/>
        </w:rPr>
      </w:pPr>
      <w:r w:rsidRPr="00D363AB">
        <w:rPr>
          <w:rFonts w:ascii="Calibri" w:hAnsi="Calibri"/>
        </w:rPr>
        <w:drawing>
          <wp:inline distT="0" distB="0" distL="0" distR="0">
            <wp:extent cx="2255520" cy="1943100"/>
            <wp:effectExtent l="25400" t="0" r="5080" b="0"/>
            <wp:docPr id="5" name="P 3" descr="Screen shot 2011-02-02 at 11.11.1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 shot 2011-02-02 at 11.11.17 PM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8040" cy="194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39A" w:rsidRPr="00D363AB" w:rsidRDefault="00A8439A" w:rsidP="00D363AB">
      <w:pPr>
        <w:pStyle w:val="FaxBodyText"/>
        <w:framePr w:hSpace="0" w:wrap="auto" w:vAnchor="margin" w:yAlign="inline"/>
        <w:ind w:firstLine="720"/>
        <w:rPr>
          <w:rFonts w:ascii="Calibri" w:hAnsi="Calibri"/>
        </w:rPr>
      </w:pPr>
    </w:p>
    <w:p w:rsidR="00D363AB" w:rsidRDefault="001532FC" w:rsidP="00D363AB">
      <w:pPr>
        <w:pStyle w:val="FaxBodyText"/>
        <w:framePr w:hSpace="0" w:wrap="auto" w:vAnchor="margin" w:yAlign="inline"/>
        <w:ind w:firstLine="720"/>
      </w:pPr>
      <w:r>
        <w:t xml:space="preserve">In mid </w:t>
      </w:r>
      <w:proofErr w:type="gramStart"/>
      <w:r>
        <w:t>December,</w:t>
      </w:r>
      <w:proofErr w:type="gramEnd"/>
      <w:r>
        <w:t xml:space="preserve"> 2010, I coarsely measured the blaze angle by counting the orders from zero to the blaze.  I found that order 82 is the brightest order in </w:t>
      </w:r>
      <w:proofErr w:type="spellStart"/>
      <w:r w:rsidR="00D1518D">
        <w:t>Littrow</w:t>
      </w:r>
      <w:proofErr w:type="spellEnd"/>
      <w:r w:rsidR="00D1518D">
        <w:t xml:space="preserve"> </w:t>
      </w:r>
      <w:r>
        <w:t xml:space="preserve">reflection measurements employing lambda=632.8nm </w:t>
      </w:r>
      <w:proofErr w:type="spellStart"/>
      <w:r>
        <w:t>HeNe</w:t>
      </w:r>
      <w:proofErr w:type="spellEnd"/>
      <w:r>
        <w:t xml:space="preserve"> laser.  That measurement placed the blaze angle firmly in the range 72.</w:t>
      </w:r>
      <w:r w:rsidR="00D1518D">
        <w:t>6</w:t>
      </w:r>
      <w:r>
        <w:t xml:space="preserve"> &gt; d &gt; 70.</w:t>
      </w:r>
      <w:r w:rsidR="00D1518D">
        <w:t xml:space="preserve">5, since otherwise orders 83 or 81 would be brightest. </w:t>
      </w:r>
    </w:p>
    <w:p w:rsidR="007D1061" w:rsidRPr="0012171C" w:rsidRDefault="00D363AB" w:rsidP="00E85D69">
      <w:pPr>
        <w:pStyle w:val="FaxBodyText"/>
        <w:framePr w:hSpace="0" w:wrap="auto" w:vAnchor="margin" w:yAlign="inline"/>
        <w:ind w:firstLine="720"/>
        <w:rPr>
          <w:b/>
        </w:rPr>
      </w:pPr>
      <w:r>
        <w:t xml:space="preserve">On February 3, 2011, I measured the </w:t>
      </w:r>
      <w:r w:rsidR="002A053C">
        <w:t xml:space="preserve">relative intensities of the orders surrounding the blaze.  The </w:t>
      </w:r>
      <w:r w:rsidR="00E85D69">
        <w:t xml:space="preserve">relative </w:t>
      </w:r>
      <w:r w:rsidR="002A053C">
        <w:t>intensities of these orders are sensitive to the blaze angle</w:t>
      </w:r>
      <w:r w:rsidR="00E85D69">
        <w:t xml:space="preserve">.  I constructed a scalar blazed grating model, which included the </w:t>
      </w:r>
      <w:proofErr w:type="spellStart"/>
      <w:r w:rsidR="00E85D69">
        <w:t>Littrow</w:t>
      </w:r>
      <w:proofErr w:type="spellEnd"/>
      <w:r w:rsidR="00E85D69">
        <w:t xml:space="preserve"> geometry of the measurements, and the foreshortening of the optically active surface (</w:t>
      </w:r>
      <w:r w:rsidR="00E85D69">
        <w:rPr>
          <w:i/>
        </w:rPr>
        <w:t>C</w:t>
      </w:r>
      <w:r w:rsidR="00E85D69">
        <w:t xml:space="preserve"> in Figure 1), for cases when the groove facet</w:t>
      </w:r>
      <w:r w:rsidR="007D1061">
        <w:t xml:space="preserve"> is shadowed by the groove top.  The best agreement of model and observation occurs for </w:t>
      </w:r>
      <w:r w:rsidR="007D1061" w:rsidRPr="0012171C">
        <w:rPr>
          <w:rFonts w:ascii="Symbol" w:hAnsi="Symbol"/>
          <w:b/>
        </w:rPr>
        <w:t>d</w:t>
      </w:r>
      <w:r w:rsidR="007D1061" w:rsidRPr="0012171C">
        <w:rPr>
          <w:b/>
        </w:rPr>
        <w:t>=71.63 +/- 0.2</w:t>
      </w:r>
      <w:r w:rsidR="00516381">
        <w:rPr>
          <w:b/>
        </w:rPr>
        <w:t>0</w:t>
      </w:r>
      <w:r w:rsidR="007D1061" w:rsidRPr="0012171C">
        <w:rPr>
          <w:rFonts w:ascii="Calibri" w:hAnsi="Calibri"/>
          <w:b/>
        </w:rPr>
        <w:t>°</w:t>
      </w:r>
      <w:r w:rsidR="00B639BF">
        <w:rPr>
          <w:rFonts w:ascii="Calibri" w:hAnsi="Calibri"/>
        </w:rPr>
        <w:t xml:space="preserve"> (</w:t>
      </w:r>
      <w:r w:rsidR="0012171C">
        <w:rPr>
          <w:rFonts w:ascii="Calibri" w:hAnsi="Calibri"/>
        </w:rPr>
        <w:t xml:space="preserve">which has </w:t>
      </w:r>
      <w:r w:rsidR="0012171C" w:rsidRPr="0012171C">
        <w:rPr>
          <w:rFonts w:ascii="Symbol" w:hAnsi="Symbol"/>
        </w:rPr>
        <w:t>Dd</w:t>
      </w:r>
      <w:r w:rsidR="0012171C">
        <w:rPr>
          <w:rFonts w:ascii="Calibri" w:hAnsi="Calibri"/>
        </w:rPr>
        <w:t>=0.736</w:t>
      </w:r>
      <w:r w:rsidR="0012171C" w:rsidRPr="0012171C">
        <w:rPr>
          <w:rFonts w:ascii="Calibri" w:hAnsi="Calibri"/>
          <w:b/>
        </w:rPr>
        <w:t>°</w:t>
      </w:r>
      <w:r w:rsidR="00B639BF">
        <w:rPr>
          <w:rFonts w:ascii="Calibri" w:hAnsi="Calibri"/>
          <w:b/>
        </w:rPr>
        <w:t>)</w:t>
      </w:r>
      <w:r w:rsidR="007D1061">
        <w:rPr>
          <w:rFonts w:ascii="Calibri" w:hAnsi="Calibri"/>
        </w:rPr>
        <w:t xml:space="preserve">.  </w:t>
      </w:r>
      <w:r w:rsidR="0012171C">
        <w:rPr>
          <w:rFonts w:ascii="Calibri" w:hAnsi="Calibri"/>
          <w:b/>
        </w:rPr>
        <w:t>These measurements are</w:t>
      </w:r>
      <w:r w:rsidR="007D1061" w:rsidRPr="0012171C">
        <w:rPr>
          <w:rFonts w:ascii="Calibri" w:hAnsi="Calibri"/>
          <w:b/>
        </w:rPr>
        <w:t xml:space="preserve"> consistent with </w:t>
      </w:r>
      <w:r w:rsidR="007D1061" w:rsidRPr="00516381">
        <w:rPr>
          <w:rFonts w:ascii="Symbol" w:hAnsi="Symbol"/>
          <w:b/>
        </w:rPr>
        <w:t>d</w:t>
      </w:r>
      <w:r w:rsidR="007D1061" w:rsidRPr="0012171C">
        <w:rPr>
          <w:rFonts w:ascii="Calibri" w:hAnsi="Calibri"/>
          <w:b/>
        </w:rPr>
        <w:t>=R3=71.57</w:t>
      </w:r>
      <w:r w:rsidR="0012171C" w:rsidRPr="0012171C">
        <w:rPr>
          <w:rFonts w:ascii="Calibri" w:hAnsi="Calibri"/>
          <w:b/>
        </w:rPr>
        <w:t>°</w:t>
      </w:r>
      <w:r w:rsidR="00B639BF">
        <w:rPr>
          <w:b/>
        </w:rPr>
        <w:t xml:space="preserve">, </w:t>
      </w:r>
      <w:r w:rsidR="00B639BF">
        <w:rPr>
          <w:rFonts w:ascii="Calibri" w:hAnsi="Calibri"/>
        </w:rPr>
        <w:t xml:space="preserve">(which has </w:t>
      </w:r>
      <w:r w:rsidR="00B639BF" w:rsidRPr="0012171C">
        <w:rPr>
          <w:rFonts w:ascii="Symbol" w:hAnsi="Symbol"/>
        </w:rPr>
        <w:t>Dd</w:t>
      </w:r>
      <w:r w:rsidR="00B639BF">
        <w:rPr>
          <w:rFonts w:ascii="Calibri" w:hAnsi="Calibri"/>
        </w:rPr>
        <w:t>=0.800</w:t>
      </w:r>
      <w:r w:rsidR="00B639BF" w:rsidRPr="0012171C">
        <w:rPr>
          <w:rFonts w:ascii="Calibri" w:hAnsi="Calibri"/>
          <w:b/>
        </w:rPr>
        <w:t>°</w:t>
      </w:r>
      <w:r w:rsidR="00B639BF">
        <w:rPr>
          <w:rFonts w:ascii="Calibri" w:hAnsi="Calibri"/>
          <w:b/>
        </w:rPr>
        <w:t>)</w:t>
      </w:r>
    </w:p>
    <w:p w:rsidR="00B82636" w:rsidRDefault="00E46C02" w:rsidP="00E46C02">
      <w:pPr>
        <w:pStyle w:val="FaxBodyText"/>
        <w:framePr w:hSpace="0" w:wrap="auto" w:vAnchor="margin" w:yAlign="inline"/>
      </w:pPr>
      <w:r>
        <w:rPr>
          <w:noProof/>
        </w:rPr>
        <w:drawing>
          <wp:inline distT="0" distB="0" distL="0" distR="0">
            <wp:extent cx="2489200" cy="1638314"/>
            <wp:effectExtent l="25400" t="0" r="0" b="0"/>
            <wp:docPr id="8" name="Picture 1" descr=":Screen shot 2011-02-03 at 4.12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Screen shot 2011-02-03 at 4.12.26 P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324" cy="164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90800" cy="1729201"/>
            <wp:effectExtent l="25400" t="0" r="0" b="0"/>
            <wp:docPr id="9" name="Picture 2" descr=":Screen shot 2011-02-03 at 4.16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Screen shot 2011-02-03 at 4.16.21 P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803" cy="173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2636">
        <w:t xml:space="preserve"> </w:t>
      </w:r>
    </w:p>
    <w:p w:rsidR="00516381" w:rsidRDefault="00B82636" w:rsidP="007D1061">
      <w:pPr>
        <w:pStyle w:val="FaxBodyText"/>
        <w:framePr w:hSpace="0" w:wrap="auto" w:vAnchor="margin" w:yAlign="inline"/>
        <w:jc w:val="center"/>
      </w:pPr>
      <w:r>
        <w:rPr>
          <w:noProof/>
        </w:rPr>
        <w:drawing>
          <wp:inline distT="0" distB="0" distL="0" distR="0">
            <wp:extent cx="2844800" cy="1912272"/>
            <wp:effectExtent l="127000" t="76200" r="101600" b="68928"/>
            <wp:docPr id="11" name="Picture 3" descr=":Screen shot 2011-02-03 at 4.27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Screen shot 2011-02-03 at 4.27.15 PM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912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101600">
                        <a:schemeClr val="accent3">
                          <a:alpha val="75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F4CA3" w:rsidRPr="009B4240" w:rsidRDefault="007F4CA3" w:rsidP="007F4CA3">
      <w:pPr>
        <w:pStyle w:val="FaxBodyText"/>
        <w:framePr w:hSpace="0" w:wrap="auto" w:vAnchor="margin" w:yAlign="inline"/>
        <w:jc w:val="center"/>
        <w:rPr>
          <w:b/>
          <w:u w:val="single"/>
        </w:rPr>
      </w:pPr>
      <w:r w:rsidRPr="009B4240">
        <w:rPr>
          <w:b/>
          <w:u w:val="single"/>
        </w:rPr>
        <w:t xml:space="preserve">Supplement: </w:t>
      </w:r>
      <w:r w:rsidRPr="007F4CA3">
        <w:rPr>
          <w:rFonts w:ascii="Symbol" w:hAnsi="Symbol"/>
          <w:b/>
          <w:u w:val="single"/>
        </w:rPr>
        <w:t>d</w:t>
      </w:r>
      <w:r>
        <w:rPr>
          <w:b/>
          <w:u w:val="single"/>
        </w:rPr>
        <w:t>=</w:t>
      </w:r>
      <w:r w:rsidRPr="007F4CA3">
        <w:rPr>
          <w:b/>
          <w:i/>
          <w:u w:val="single"/>
        </w:rPr>
        <w:t>R3</w:t>
      </w:r>
    </w:p>
    <w:p w:rsidR="007F4CA3" w:rsidRDefault="007F4CA3" w:rsidP="007D1061">
      <w:pPr>
        <w:pStyle w:val="FaxBodyText"/>
        <w:framePr w:hSpace="0" w:wrap="auto" w:vAnchor="margin" w:yAlign="inline"/>
        <w:jc w:val="center"/>
      </w:pPr>
    </w:p>
    <w:p w:rsidR="007F4CA3" w:rsidRDefault="007F4CA3" w:rsidP="007D1061">
      <w:pPr>
        <w:pStyle w:val="FaxBodyText"/>
        <w:framePr w:hSpace="0" w:wrap="auto" w:vAnchor="margin" w:yAlign="inline"/>
        <w:jc w:val="center"/>
      </w:pPr>
      <w:r>
        <w:rPr>
          <w:noProof/>
        </w:rPr>
        <w:drawing>
          <wp:inline distT="0" distB="0" distL="0" distR="0">
            <wp:extent cx="4195033" cy="2788920"/>
            <wp:effectExtent l="25400" t="0" r="0" b="0"/>
            <wp:docPr id="15" name="Picture 7" descr=":Screen shot 2011-02-03 at 4.59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Screen shot 2011-02-03 at 4.59.42 PM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33" cy="278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381" w:rsidRDefault="00516381" w:rsidP="007D1061">
      <w:pPr>
        <w:pStyle w:val="FaxBodyText"/>
        <w:framePr w:hSpace="0" w:wrap="auto" w:vAnchor="margin" w:yAlign="inline"/>
        <w:jc w:val="center"/>
      </w:pPr>
    </w:p>
    <w:p w:rsidR="001532FC" w:rsidRPr="007F4CA3" w:rsidRDefault="00516381" w:rsidP="007F4CA3">
      <w:pPr>
        <w:pStyle w:val="FaxBodyText"/>
        <w:framePr w:hSpace="0" w:wrap="auto" w:vAnchor="margin" w:yAlign="inline"/>
        <w:rPr>
          <w:b/>
          <w:u w:val="single"/>
        </w:rPr>
      </w:pPr>
      <w:r w:rsidRPr="009B4240">
        <w:rPr>
          <w:b/>
          <w:u w:val="single"/>
        </w:rPr>
        <w:t xml:space="preserve">Supplement: Example of disagreement in models and observations for </w:t>
      </w:r>
      <w:r w:rsidR="009B4240">
        <w:rPr>
          <w:b/>
          <w:u w:val="single"/>
        </w:rPr>
        <w:t>extreme</w:t>
      </w:r>
      <w:r w:rsidRPr="009B4240">
        <w:rPr>
          <w:b/>
          <w:u w:val="single"/>
        </w:rPr>
        <w:t xml:space="preserve"> blaze angles.</w:t>
      </w:r>
      <w:r w:rsidR="007D1061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143510</wp:posOffset>
            </wp:positionV>
            <wp:extent cx="2946400" cy="1960880"/>
            <wp:effectExtent l="25400" t="0" r="0" b="0"/>
            <wp:wrapTight wrapText="bothSides">
              <wp:wrapPolygon edited="0">
                <wp:start x="-186" y="0"/>
                <wp:lineTo x="-186" y="21544"/>
                <wp:lineTo x="21600" y="21544"/>
                <wp:lineTo x="21600" y="0"/>
                <wp:lineTo x="-186" y="0"/>
              </wp:wrapPolygon>
            </wp:wrapTight>
            <wp:docPr id="14" name="Picture 6" descr=":Screen shot 2011-02-03 at 4.33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Screen shot 2011-02-03 at 4.33.56 PM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96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1061">
        <w:rPr>
          <w:noProof/>
        </w:rPr>
        <w:drawing>
          <wp:inline distT="0" distB="0" distL="0" distR="0">
            <wp:extent cx="2877482" cy="1905000"/>
            <wp:effectExtent l="25400" t="0" r="0" b="0"/>
            <wp:docPr id="13" name="Picture 5" descr=":Screen shot 2011-02-03 at 4.32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Screen shot 2011-02-03 at 4.32.17 PM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076" cy="190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32FC" w:rsidRPr="007F4CA3" w:rsidSect="001532FC">
      <w:headerReference w:type="default" r:id="rId18"/>
      <w:pgSz w:w="12240" w:h="15840"/>
      <w:pgMar w:top="720" w:right="1800" w:bottom="1440" w:left="180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4CA3" w:rsidRDefault="007F4CA3">
      <w:r>
        <w:separator/>
      </w:r>
    </w:p>
  </w:endnote>
  <w:endnote w:type="continuationSeparator" w:id="0">
    <w:p w:rsidR="007F4CA3" w:rsidRDefault="007F4C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4CA3" w:rsidRDefault="007F4CA3">
      <w:r>
        <w:separator/>
      </w:r>
    </w:p>
  </w:footnote>
  <w:footnote w:type="continuationSeparator" w:id="0">
    <w:p w:rsidR="007F4CA3" w:rsidRDefault="007F4CA3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CA3" w:rsidRDefault="007F4CA3">
    <w:pPr>
      <w:pStyle w:val="FaxHeading"/>
    </w:pPr>
    <w:proofErr w:type="gramStart"/>
    <w:r>
      <w:t>memo</w:t>
    </w:r>
    <w:proofErr w:type="gramEnd"/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F0C2C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118C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950E8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B2003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9BE3093"/>
    <w:multiLevelType w:val="hybridMultilevel"/>
    <w:tmpl w:val="8DF43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attachedTemplate r:id="rId1"/>
  <w:stylePaneFormatFilter w:val="1001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D1518D"/>
    <w:rsid w:val="000718AD"/>
    <w:rsid w:val="0012171C"/>
    <w:rsid w:val="00127F0E"/>
    <w:rsid w:val="001532FC"/>
    <w:rsid w:val="001548C2"/>
    <w:rsid w:val="00232949"/>
    <w:rsid w:val="00254E03"/>
    <w:rsid w:val="002A053C"/>
    <w:rsid w:val="00516381"/>
    <w:rsid w:val="007B3724"/>
    <w:rsid w:val="007D1061"/>
    <w:rsid w:val="007F4CA3"/>
    <w:rsid w:val="009B4240"/>
    <w:rsid w:val="00A8439A"/>
    <w:rsid w:val="00B639BF"/>
    <w:rsid w:val="00B82636"/>
    <w:rsid w:val="00BD1E09"/>
    <w:rsid w:val="00BF641A"/>
    <w:rsid w:val="00C03297"/>
    <w:rsid w:val="00C84219"/>
    <w:rsid w:val="00D1518D"/>
    <w:rsid w:val="00D363AB"/>
    <w:rsid w:val="00DC479E"/>
    <w:rsid w:val="00E17E59"/>
    <w:rsid w:val="00E46C02"/>
    <w:rsid w:val="00E63AC0"/>
    <w:rsid w:val="00E85D69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semiHidden/>
    <w:qFormat/>
    <w:rsid w:val="003F0E6F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3F0E6F"/>
    <w:pPr>
      <w:spacing w:after="400" w:line="360" w:lineRule="auto"/>
      <w:ind w:left="-86"/>
      <w:outlineLvl w:val="0"/>
    </w:pPr>
    <w:rPr>
      <w:color w:val="D9D9D9" w:themeColor="background1" w:themeShade="D9"/>
      <w:sz w:val="96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rsid w:val="003F0E6F"/>
    <w:pPr>
      <w:framePr w:hSpace="180" w:wrap="around" w:vAnchor="text" w:hAnchor="text" w:y="55"/>
      <w:spacing w:after="200"/>
      <w:outlineLvl w:val="1"/>
    </w:pPr>
    <w:rPr>
      <w:b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3F0E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E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E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3F0E6F"/>
    <w:rPr>
      <w:color w:val="D9D9D9" w:themeColor="background1" w:themeShade="D9"/>
      <w:sz w:val="96"/>
    </w:rPr>
  </w:style>
  <w:style w:type="table" w:styleId="TableGrid">
    <w:name w:val="Table Grid"/>
    <w:basedOn w:val="TableNormal"/>
    <w:uiPriority w:val="1"/>
    <w:rsid w:val="003F0E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F0E6F"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uiPriority w:val="1"/>
    <w:semiHidden/>
    <w:rsid w:val="003F0E6F"/>
    <w:rPr>
      <w:b/>
      <w:sz w:val="18"/>
    </w:rPr>
  </w:style>
  <w:style w:type="paragraph" w:customStyle="1" w:styleId="FaxHeading">
    <w:name w:val="Fax Heading"/>
    <w:basedOn w:val="Normal"/>
    <w:qFormat/>
    <w:rsid w:val="003F0E6F"/>
    <w:pPr>
      <w:spacing w:after="400" w:line="360" w:lineRule="auto"/>
      <w:ind w:left="-86"/>
      <w:outlineLvl w:val="0"/>
    </w:pPr>
    <w:rPr>
      <w:color w:val="D9D9D9" w:themeColor="background1" w:themeShade="D9"/>
      <w:sz w:val="96"/>
    </w:rPr>
  </w:style>
  <w:style w:type="paragraph" w:customStyle="1" w:styleId="FaxSubheading">
    <w:name w:val="Fax Subheading"/>
    <w:basedOn w:val="Normal"/>
    <w:qFormat/>
    <w:rsid w:val="003F0E6F"/>
    <w:pPr>
      <w:framePr w:hSpace="180" w:wrap="around" w:vAnchor="text" w:hAnchor="text" w:y="55"/>
      <w:spacing w:after="200"/>
    </w:pPr>
    <w:rPr>
      <w:b/>
    </w:rPr>
  </w:style>
  <w:style w:type="paragraph" w:customStyle="1" w:styleId="FaxBodyText">
    <w:name w:val="Fax Body Text"/>
    <w:basedOn w:val="Normal"/>
    <w:qFormat/>
    <w:rsid w:val="003F0E6F"/>
    <w:pPr>
      <w:framePr w:hSpace="180" w:wrap="around" w:vAnchor="text" w:hAnchor="text" w:y="55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0E6F"/>
    <w:rPr>
      <w:sz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F0E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0E6F"/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glossaryDocument" Target="glossary/document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gully:Downloads:TS0101731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1C614E88E75004CB9BD28928F34A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4FDE-8BDE-044A-B359-EA2B507F2168}"/>
      </w:docPartPr>
      <w:docPartBody>
        <w:p w:rsidR="00000000" w:rsidRDefault="003C5175">
          <w:pPr>
            <w:pStyle w:val="C1C614E88E75004CB9BD28928F34AC6D"/>
          </w:pPr>
          <w:r>
            <w:t>[Company name]</w:t>
          </w:r>
        </w:p>
      </w:docPartBody>
    </w:docPart>
    <w:docPart>
      <w:docPartPr>
        <w:name w:val="32335809F7BF3E4C9D28273405E06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05A29-36A6-4041-A1E5-5B4E9084CE33}"/>
      </w:docPartPr>
      <w:docPartBody>
        <w:p w:rsidR="00000000" w:rsidRDefault="003C5175">
          <w:pPr>
            <w:pStyle w:val="32335809F7BF3E4C9D28273405E06E89"/>
          </w:pPr>
          <w:r>
            <w:t>[Your name]</w:t>
          </w:r>
        </w:p>
      </w:docPartBody>
    </w:docPart>
    <w:docPart>
      <w:docPartPr>
        <w:name w:val="F8013941A1A7CF41A6A8DEBBB0909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4D881-CE18-8D4F-83E9-5A42E2C77187}"/>
      </w:docPartPr>
      <w:docPartBody>
        <w:p w:rsidR="00000000" w:rsidRDefault="003C5175">
          <w:pPr>
            <w:pStyle w:val="F8013941A1A7CF41A6A8DEBBB0909F7F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1C614E88E75004CB9BD28928F34AC6D">
    <w:name w:val="C1C614E88E75004CB9BD28928F34AC6D"/>
  </w:style>
  <w:style w:type="paragraph" w:customStyle="1" w:styleId="AA9CD01B0C33B741B1BE9CD2A4F266E9">
    <w:name w:val="AA9CD01B0C33B741B1BE9CD2A4F266E9"/>
  </w:style>
  <w:style w:type="paragraph" w:customStyle="1" w:styleId="32335809F7BF3E4C9D28273405E06E89">
    <w:name w:val="32335809F7BF3E4C9D28273405E06E89"/>
  </w:style>
  <w:style w:type="paragraph" w:customStyle="1" w:styleId="0FC933A61F1A204FBAA04B5CBABE655F">
    <w:name w:val="0FC933A61F1A204FBAA04B5CBABE655F"/>
  </w:style>
  <w:style w:type="paragraph" w:customStyle="1" w:styleId="F8013941A1A7CF41A6A8DEBBB0909F7F">
    <w:name w:val="F8013941A1A7CF41A6A8DEBBB0909F7F"/>
  </w:style>
  <w:style w:type="paragraph" w:customStyle="1" w:styleId="5CB33BDC6A7A2646954883B5C059F7E9">
    <w:name w:val="5CB33BDC6A7A2646954883B5C059F7E9"/>
  </w:style>
  <w:style w:type="paragraph" w:customStyle="1" w:styleId="63F8F65E5DE7E4498409EEC1D3879406">
    <w:name w:val="63F8F65E5DE7E4498409EEC1D387940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customStreamsXsn.xml">
  <tns:showOnOpen>true</tns:showOnOpen>
  <tns:defaultPropertyEditorNamespace>Office properties</tns:defaultPropertyEditorNamespace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EA87199-2424-4E7F-9203-256E45805BCB}">
  <ds:schemaRefs>
    <ds:schemaRef ds:uri="customStreamsXsn.xml"/>
  </ds:schemaRefs>
</ds:datastoreItem>
</file>

<file path=customXml/itemProps2.xml><?xml version="1.0" encoding="utf-8"?>
<ds:datastoreItem xmlns:ds="http://schemas.openxmlformats.org/officeDocument/2006/customXml" ds:itemID="{CA788938-3F56-469F-B410-84E1B26396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TS010173186.dotx</Template>
  <TotalTime>107</TotalTime>
  <Pages>3</Pages>
  <Words>362</Words>
  <Characters>2068</Characters>
  <Application>Microsoft Macintosh Word</Application>
  <DocSecurity>0</DocSecurity>
  <Lines>17</Lines>
  <Paragraphs>4</Paragraphs>
  <ScaleCrop>false</ScaleCrop>
  <Company>UT Austin – Astronomy Silicon Diffractive Optics Group</Company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Gully-Santiago</dc:creator>
  <cp:keywords/>
  <dc:description/>
  <cp:lastModifiedBy>Michael Gully-Santiago</cp:lastModifiedBy>
  <cp:revision>17</cp:revision>
  <cp:lastPrinted>2011-02-03T22:54:00Z</cp:lastPrinted>
  <dcterms:created xsi:type="dcterms:W3CDTF">2011-02-03T20:49:00Z</dcterms:created>
  <dcterms:modified xsi:type="dcterms:W3CDTF">2011-02-03T23:05:00Z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TC101731869990</vt:lpwstr>
  </property>
</Properties>
</file>