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C62F" w14:textId="3C32EAAC" w:rsidR="00D712E3" w:rsidRDefault="00D712E3" w:rsidP="001E708B">
      <w:pPr>
        <w:pStyle w:val="2"/>
        <w:jc w:val="center"/>
      </w:pPr>
      <w:r>
        <w:rPr>
          <w:rFonts w:hint="eastAsia"/>
        </w:rPr>
        <w:t>中美冲突下计算机操作系统的发展策略</w:t>
      </w:r>
    </w:p>
    <w:p w14:paraId="0861A300" w14:textId="074728D0" w:rsidR="00E47914" w:rsidRPr="001E708B" w:rsidRDefault="00E47914" w:rsidP="001E708B">
      <w:pPr>
        <w:jc w:val="center"/>
        <w:rPr>
          <w:rFonts w:hint="eastAsia"/>
          <w:sz w:val="24"/>
          <w:szCs w:val="28"/>
        </w:rPr>
      </w:pPr>
      <w:r w:rsidRPr="001E708B">
        <w:rPr>
          <w:rFonts w:hint="eastAsia"/>
          <w:sz w:val="24"/>
          <w:szCs w:val="28"/>
        </w:rPr>
        <w:t>软件学院 1813075</w:t>
      </w:r>
      <w:r w:rsidRPr="001E708B">
        <w:rPr>
          <w:sz w:val="24"/>
          <w:szCs w:val="28"/>
        </w:rPr>
        <w:t xml:space="preserve"> </w:t>
      </w:r>
      <w:r w:rsidRPr="001E708B">
        <w:rPr>
          <w:rFonts w:hint="eastAsia"/>
          <w:sz w:val="24"/>
          <w:szCs w:val="28"/>
        </w:rPr>
        <w:t>刘茵</w:t>
      </w:r>
    </w:p>
    <w:p w14:paraId="548265EB" w14:textId="179128BE" w:rsidR="00D712E3" w:rsidRDefault="00D712E3" w:rsidP="00D712E3">
      <w:pPr>
        <w:ind w:firstLineChars="200" w:firstLine="420"/>
      </w:pPr>
      <w:r>
        <w:rPr>
          <w:rFonts w:hint="eastAsia"/>
        </w:rPr>
        <w:t>目前国家大力扶持发展以大数据、芯片、操作系统为主的高精尖产业，加大产业生态建设，中美科技摩擦在一定程度上会加速国产自主可控的进程，我国操作系统产业面临相当大的挑战与机遇。</w:t>
      </w:r>
    </w:p>
    <w:p w14:paraId="298CB998" w14:textId="2326D8BD" w:rsidR="00D712E3" w:rsidRDefault="00D712E3" w:rsidP="00D712E3">
      <w:pPr>
        <w:ind w:firstLineChars="200" w:firstLine="420"/>
      </w:pPr>
      <w:r>
        <w:rPr>
          <w:rFonts w:hint="eastAsia"/>
        </w:rPr>
        <w:t>我们的军事和专业领域早就用上了独立开发的操作系统，所以不在乎美国关闭不关闭</w:t>
      </w:r>
      <w:r>
        <w:t>Windows系统。我们老百姓都能预测到的危机，国家层面早就早好了应对之策。美方从技术上可以做到的很</w:t>
      </w:r>
      <w:r w:rsidR="00606FE2">
        <w:rPr>
          <w:rFonts w:hint="eastAsia"/>
        </w:rPr>
        <w:t>有限</w:t>
      </w:r>
      <w:r>
        <w:t>，不会造成大范围影响。在国家高度重视和大力支持,尤其是“核高基”国家科技重大专项的支持下,我国操作系统发展取得积极成效。国产服务器/桌面操作系统完成了自主可控的相关产品的研发与技术升级,研发了中标麒麟可信操作系统、中标麒麟服务器操作系统、方德高可信服务器操作系统、红旗Linux桌面操作系统等,中标麒麟操作系统可支持龙芯、飞腾等5款主流架构中央处理器,并得到VMware等主流平台的认证。</w:t>
      </w:r>
    </w:p>
    <w:p w14:paraId="1604E9DB" w14:textId="0A723C68" w:rsidR="00606FE2" w:rsidRDefault="00D712E3" w:rsidP="00606FE2">
      <w:pPr>
        <w:ind w:firstLineChars="200" w:firstLine="420"/>
        <w:rPr>
          <w:rFonts w:hint="eastAsia"/>
        </w:rPr>
      </w:pPr>
      <w:r>
        <w:rPr>
          <w:rFonts w:hint="eastAsia"/>
        </w:rPr>
        <w:t>再次，随着智能手机的迅速发展，</w:t>
      </w:r>
      <w:r>
        <w:t>Windows操作系统早已经变得不那么重要了，我们很多人都很快接受了</w:t>
      </w:r>
      <w:proofErr w:type="gramStart"/>
      <w:r>
        <w:t>基于安卓源代码</w:t>
      </w:r>
      <w:proofErr w:type="gramEnd"/>
      <w:r>
        <w:t>开发的华为EMUI系统，小米MI，锤子OS等等手机操作系统。也就是说，回到计算机上，我们国产的Linux系统只要做好交互页面，做好服务体验，很快就能代替Windows操作系统。至于相关应用软件的开发，也不是大问题，不要小看了我们中国的软件开发能力。现在国产Linux系统之所以没有足够的应用软件跟进，主要是没有用户市场，而不是技术层面的原因。</w:t>
      </w:r>
    </w:p>
    <w:p w14:paraId="14E5B77E" w14:textId="77777777" w:rsidR="00D712E3" w:rsidRDefault="00D712E3" w:rsidP="00D71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重点突破、点面结合</w:t>
      </w:r>
    </w:p>
    <w:p w14:paraId="4BBD0E4D" w14:textId="438C8E98" w:rsidR="00D712E3" w:rsidRDefault="00D712E3" w:rsidP="00D712E3">
      <w:pPr>
        <w:ind w:firstLineChars="200" w:firstLine="420"/>
      </w:pPr>
      <w:r>
        <w:t>重点突破跨平台、跨终端操作系统、云操作系统、嵌入式实时操作系统等核心关键技术。注重操作系统与中间件、数据库、办公软件等基础软件,以及CPU、芯片等关键硬件之间的协同发展,构建以自主可控操作系统为核心,关键基础软硬件协同适配的产业生态体系。</w:t>
      </w:r>
    </w:p>
    <w:p w14:paraId="2EDA7C49" w14:textId="2B7A28EC" w:rsidR="00D712E3" w:rsidRDefault="00D712E3" w:rsidP="00D712E3">
      <w:pPr>
        <w:pStyle w:val="a3"/>
        <w:numPr>
          <w:ilvl w:val="0"/>
          <w:numId w:val="1"/>
        </w:numPr>
        <w:ind w:firstLineChars="0"/>
      </w:pPr>
      <w:r>
        <w:t>创新驱动、应用牵引</w:t>
      </w:r>
    </w:p>
    <w:p w14:paraId="0EDECDF8" w14:textId="611A245B" w:rsidR="00D712E3" w:rsidRDefault="00D712E3" w:rsidP="00D712E3">
      <w:pPr>
        <w:ind w:firstLineChars="200" w:firstLine="420"/>
      </w:pPr>
      <w:r>
        <w:t>构建以企业为主体、产学研用紧密结合的操作系统创新体系,促进技术、产品、服务、模式创新相结合,增强产业可持续发展能力,推进自主可控操作系统在党政军和金融、能源、航天等关键行业的规模应用,形成应用、技术、产业良性互动的发展格局。</w:t>
      </w:r>
    </w:p>
    <w:p w14:paraId="14906795" w14:textId="1213DEF4" w:rsidR="00D712E3" w:rsidRDefault="00D712E3" w:rsidP="00D712E3">
      <w:pPr>
        <w:pStyle w:val="a3"/>
        <w:numPr>
          <w:ilvl w:val="0"/>
          <w:numId w:val="1"/>
        </w:numPr>
        <w:ind w:firstLineChars="0"/>
      </w:pPr>
      <w:r>
        <w:t>开源开放、分类施策</w:t>
      </w:r>
    </w:p>
    <w:p w14:paraId="02E2735C" w14:textId="11737070" w:rsidR="00D712E3" w:rsidRDefault="00D712E3" w:rsidP="00D712E3">
      <w:pPr>
        <w:ind w:firstLineChars="200" w:firstLine="420"/>
      </w:pPr>
      <w:r>
        <w:t>基于开源技术和开放架构,兼容主流应用生态,构建自主可控操作系统的技术体系和演进方向。针对桌面、服务器、移动、云计算、嵌入式等操作</w:t>
      </w:r>
    </w:p>
    <w:p w14:paraId="2CB5BDE1" w14:textId="676252AF" w:rsidR="00D712E3" w:rsidRPr="00D712E3" w:rsidRDefault="00D712E3" w:rsidP="00D712E3">
      <w:pPr>
        <w:ind w:firstLineChars="200" w:firstLine="420"/>
      </w:pPr>
    </w:p>
    <w:sectPr w:rsidR="00D712E3" w:rsidRPr="00D7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C4D7C"/>
    <w:multiLevelType w:val="hybridMultilevel"/>
    <w:tmpl w:val="48E4DB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47"/>
    <w:rsid w:val="00103D20"/>
    <w:rsid w:val="001E708B"/>
    <w:rsid w:val="005C0447"/>
    <w:rsid w:val="005E6325"/>
    <w:rsid w:val="00606FE2"/>
    <w:rsid w:val="00845A95"/>
    <w:rsid w:val="00D712E3"/>
    <w:rsid w:val="00E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55D8"/>
  <w15:chartTrackingRefBased/>
  <w15:docId w15:val="{A373FEC5-5F64-4372-A56B-7F658BB5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1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1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1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5</cp:revision>
  <dcterms:created xsi:type="dcterms:W3CDTF">2020-10-08T14:24:00Z</dcterms:created>
  <dcterms:modified xsi:type="dcterms:W3CDTF">2020-10-08T16:00:00Z</dcterms:modified>
</cp:coreProperties>
</file>