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tabs>
          <w:tab w:val="left" w:pos="5635"/>
        </w:tabs>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程序语言基础</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正规式：</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文法：描述语言语法结构的形式规则称为文法。</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文法的分类：</w:t>
      </w:r>
    </w:p>
    <w:p>
      <w:pPr>
        <w:keepNext w:val="0"/>
        <w:keepLines w:val="0"/>
        <w:pageBreakBefore w:val="0"/>
        <w:widowControl w:val="0"/>
        <w:numPr>
          <w:ilvl w:val="0"/>
          <w:numId w:val="1"/>
        </w:numPr>
        <w:tabs>
          <w:tab w:val="left" w:pos="5635"/>
        </w:tabs>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操作系统</w:t>
      </w:r>
    </w:p>
    <w:p>
      <w:pPr>
        <w:spacing w:line="360" w:lineRule="auto"/>
        <w:rPr>
          <w:szCs w:val="21"/>
        </w:rPr>
      </w:pPr>
      <w:r>
        <w:rPr>
          <w:rFonts w:hint="eastAsia"/>
          <w:szCs w:val="21"/>
          <w:lang w:val="en-US" w:eastAsia="zh-CN"/>
        </w:rPr>
        <w:t>1.</w:t>
      </w:r>
      <w:r>
        <w:rPr>
          <w:rFonts w:hint="eastAsia"/>
          <w:szCs w:val="21"/>
        </w:rPr>
        <w:t>嵌入式系统初始化过程可以分为3个主要环节，按照自底向上、从硬件到软件的次序依次为：片级初始化、板级初始化和系统级初始化。</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Chars="0" w:right="0" w:rightChars="0"/>
        <w:jc w:val="both"/>
        <w:textAlignment w:val="auto"/>
        <w:outlineLvl w:val="9"/>
        <w:rPr>
          <w:rFonts w:hint="default" w:cstheme="minorBidi"/>
          <w:kern w:val="2"/>
          <w:sz w:val="21"/>
          <w:szCs w:val="24"/>
          <w:lang w:val="en-US"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val="en-US"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第七章 数据库技术基础</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bookmarkStart w:id="0" w:name="_GoBack"/>
      <w:bookmarkEnd w:id="0"/>
      <w:r>
        <w:rPr>
          <w:rFonts w:hint="default" w:cstheme="minorBidi"/>
          <w:kern w:val="2"/>
          <w:sz w:val="21"/>
          <w:szCs w:val="24"/>
          <w:lang w:eastAsia="zh-CN" w:bidi="ar-SA"/>
        </w:rPr>
        <w:t>事务：</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丢失更新：不可重复读。</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数据库设计包括结构特性的设计和行为特性的设计两方面的内容。</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结构特性的设计是指确定数据库的数据模型。数据模型反映了现实世界的数据及数据间的联系，要求在满足应用需求的前提下，尽可能减少冗余，实现数据共享。</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行为特征的设计是指确定数据库应用的行为和动作，应用的行为体现在应用程序中，所以行为特性的设计主要是应用程序的设计。</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静态结构设计是指数据库的模式结构设计，包括概念结构、逻辑结构和物理结构的设计；</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动态行为设计是指应用程序设计，包括功能组织、流程控制等方面的设计。</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概念结构设计常用的方法是实体分析法和属性综合法。</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实体分析法是通过3个不同的步骤完成概念模型设计的：</w:t>
      </w:r>
    </w:p>
    <w:p>
      <w:pPr>
        <w:keepNext w:val="0"/>
        <w:keepLines w:val="0"/>
        <w:pageBreakBefore w:val="0"/>
        <w:widowControl w:val="0"/>
        <w:numPr>
          <w:ilvl w:val="0"/>
          <w:numId w:val="2"/>
        </w:numPr>
        <w:tabs>
          <w:tab w:val="left" w:pos="5635"/>
        </w:tabs>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建立用户视图（局部信息结构）。</w:t>
      </w:r>
    </w:p>
    <w:p>
      <w:pPr>
        <w:keepNext w:val="0"/>
        <w:keepLines w:val="0"/>
        <w:pageBreakBefore w:val="0"/>
        <w:widowControl w:val="0"/>
        <w:numPr>
          <w:ilvl w:val="0"/>
          <w:numId w:val="2"/>
        </w:numPr>
        <w:tabs>
          <w:tab w:val="left" w:pos="5635"/>
        </w:tabs>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视图集成为统一的数据模型（全局信息结构）。</w:t>
      </w:r>
    </w:p>
    <w:p>
      <w:pPr>
        <w:keepNext w:val="0"/>
        <w:keepLines w:val="0"/>
        <w:pageBreakBefore w:val="0"/>
        <w:widowControl w:val="0"/>
        <w:numPr>
          <w:ilvl w:val="0"/>
          <w:numId w:val="2"/>
        </w:numPr>
        <w:tabs>
          <w:tab w:val="left" w:pos="5635"/>
        </w:tabs>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用E-R图描述全局信息结构。</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这种方法的优点是：减少了分析中所涉及的对象数，简化了分析过程，且采用图形表示法，因而更为直观，易于理解，有利于用户在设计过程中的介入，所以被广泛采用。</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弱实体是一种依赖联系：</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在现实世界中，有些实体对另一些实体有很强的依赖关系，即一个实体的存在必须以另一实体的存在为前提。前者就称为“弱实体”，如在人事管理系统中，职工子女的信息就是以职工的存在为前提的，子女实体是弱实体，子女与职工的联系是一种依赖联系。</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3"/>
        </w:numPr>
        <w:tabs>
          <w:tab w:val="left" w:pos="5635"/>
        </w:tabs>
        <w:kinsoku/>
        <w:wordWrap/>
        <w:overflowPunct/>
        <w:topLinePunct w:val="0"/>
        <w:autoSpaceDE/>
        <w:autoSpaceDN/>
        <w:bidi w:val="0"/>
        <w:adjustRightInd/>
        <w:snapToGrid/>
        <w:spacing w:line="360" w:lineRule="auto"/>
        <w:ind w:left="0" w:leftChars="0" w:right="0" w:rightChars="0" w:firstLine="420"/>
        <w:jc w:val="center"/>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五章 系统开发基础</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划分等价类： 等价类是指某个输入域的子集合</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语句覆盖：是指设计测试用例，使程序中的每个可执行语句至少执行一次。</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p>
    <w:p>
      <w:pPr>
        <w:spacing w:line="360" w:lineRule="auto"/>
        <w:ind w:firstLine="420"/>
        <w:rPr>
          <w:szCs w:val="21"/>
        </w:rPr>
      </w:pPr>
      <w:r>
        <w:rPr>
          <w:rFonts w:hint="eastAsia"/>
          <w:szCs w:val="21"/>
        </w:rPr>
        <w:t>瀑布模型将软件生存周期各个活动规定为线性顺序连接的若干阶段的模型，规定了由前至后，相互衔接的固定次序，如同瀑布流水，逐级下落。这种方法是一种理想的开发模式，缺乏灵活性，特别是无法解决软件需求不明确或不准确的问题。</w:t>
      </w:r>
    </w:p>
    <w:p>
      <w:pPr>
        <w:spacing w:line="360" w:lineRule="auto"/>
        <w:ind w:firstLine="420"/>
        <w:rPr>
          <w:szCs w:val="21"/>
        </w:rPr>
      </w:pPr>
      <w:r>
        <w:rPr>
          <w:rFonts w:hint="eastAsia"/>
          <w:szCs w:val="21"/>
        </w:rPr>
        <w:t>原型模型从初始的原型逐步演化成最终软件产品，特别适用于对软件需求缺乏准确认识的情况。</w:t>
      </w:r>
    </w:p>
    <w:p>
      <w:pPr>
        <w:spacing w:line="360" w:lineRule="auto"/>
        <w:ind w:firstLine="420"/>
        <w:rPr>
          <w:szCs w:val="21"/>
        </w:rPr>
      </w:pPr>
      <w:r>
        <w:rPr>
          <w:rFonts w:hint="eastAsia"/>
          <w:szCs w:val="21"/>
        </w:rPr>
        <w:t>增量开发是把软件产品作为一系列的增量构件来设计、编码、集成和测试，可以在增量开发过程中逐步理解需求。</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eastAsia"/>
          <w:szCs w:val="21"/>
        </w:rPr>
        <w:t>螺旋将瀑布模型与快速原型模型结合起来，并且加入两种模型均忽略了的风险分析，适用于复杂的大型软件。</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第六章 计算机网络与多媒体基础</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子网：指一个组织中相连的网络设备的逻辑分组</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电子商务：</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 xml:space="preserve">    抗抵赖性：目的在于防止参与交易的一方否认曾经发生过此次交易。包含源抗抵赖性、接受抗抵赖性。</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 xml:space="preserve">    源抗抵赖性：保护接收方免于发送方否认已发送的业务数据。</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 xml:space="preserve">    接收抗抵赖性：保护发送方免于接收方否认已接收到业务数据。</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ip地址：</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 xml:space="preserve">    IP地址根据网络ID的不同分为5种类型：A类地址、B类地址、C类地址、D类地址和E类地址。其中前3类用于主机地址，D类是组播地址，E类是试验用地址。</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交叉线：</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 xml:space="preserve">    即是在做网线时，用一端RJ-45 plug的1脚接到另一端RJ-45 plug的3脚；再用一端RJ-</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45 plug的2脚接到另一端RJ-45 plug的6脚。可按如下色谱制作：</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A端：1橙白，2橙，3绿白，4蓝，5蓝白，6绿，7棕白，8棕。</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B端：1绿白，2绿，3橙白，4蓝，5蓝白，6橙，7棕白，8棕</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多媒体技术主要是指文字、声音和图像等多种表达信息的形式和媒体，它强调多媒体信息的综合和集成处理。多媒体技术依赖于计算机的数字化和交互处理能力，它的关键技术是信息压缩技术和光盘存储技术，它的关键特性包括信息载体的多样性、交互性和集成性三个方面。</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色调：色调是指颜色的类别，如红色、绿色、蓝色等不同颜色就是指色调。</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cstheme="minorBidi"/>
          <w:kern w:val="2"/>
          <w:sz w:val="21"/>
          <w:szCs w:val="24"/>
          <w:lang w:eastAsia="zh-CN" w:bidi="ar-SA"/>
        </w:rPr>
      </w:pPr>
      <w:r>
        <w:rPr>
          <w:rFonts w:hint="eastAsia" w:asciiTheme="majorEastAsia" w:hAnsiTheme="majorEastAsia" w:eastAsiaTheme="majorEastAsia" w:cstheme="majorEastAsia"/>
          <w:b/>
          <w:bCs/>
          <w:kern w:val="2"/>
          <w:sz w:val="28"/>
          <w:szCs w:val="36"/>
          <w:lang w:eastAsia="zh-CN" w:bidi="ar-SA"/>
        </w:rPr>
        <w:t>第 8 9 章  数据结构与算法分析</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结点的度：</w:t>
      </w:r>
      <w:r>
        <w:rPr>
          <w:rFonts w:hint="eastAsia" w:cstheme="minorBidi"/>
          <w:kern w:val="2"/>
          <w:sz w:val="21"/>
          <w:szCs w:val="24"/>
          <w:lang w:val="en-US" w:eastAsia="zh-CN" w:bidi="ar-SA"/>
        </w:rPr>
        <w:t>一个结点的子树的个数记为该结点的度。</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eastAsia" w:cstheme="minorBidi"/>
          <w:kern w:val="2"/>
          <w:sz w:val="21"/>
          <w:szCs w:val="24"/>
          <w:lang w:val="en-US" w:eastAsia="zh-CN" w:bidi="ar-SA"/>
        </w:rPr>
        <w:t>树的度：一棵树中某个结点的度最大的数。</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叶子结点：</w:t>
      </w:r>
      <w:r>
        <w:rPr>
          <w:rFonts w:hint="eastAsia" w:cstheme="minorBidi"/>
          <w:kern w:val="2"/>
          <w:sz w:val="21"/>
          <w:szCs w:val="24"/>
          <w:lang w:val="en-US" w:eastAsia="zh-CN" w:bidi="ar-SA"/>
        </w:rPr>
        <w:t>叶子结点也称为终端结点，指度为0的结点。</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eastAsia" w:cstheme="minorBidi"/>
          <w:kern w:val="2"/>
          <w:sz w:val="21"/>
          <w:szCs w:val="24"/>
          <w:lang w:val="en-US" w:eastAsia="zh-CN" w:bidi="ar-SA"/>
        </w:rPr>
        <w:t>分支结点：有分支的结点，即有孩子的结点。</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eastAsia" w:cstheme="minorBidi"/>
          <w:kern w:val="2"/>
          <w:sz w:val="21"/>
          <w:szCs w:val="24"/>
          <w:lang w:val="en-US" w:eastAsia="zh-CN" w:bidi="ar-SA"/>
        </w:rPr>
        <w:t xml:space="preserve">内部结点：非叶子结点也非根结点。 </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eastAsia" w:cstheme="minorBidi"/>
          <w:kern w:val="2"/>
          <w:sz w:val="21"/>
          <w:szCs w:val="24"/>
          <w:lang w:val="en-US" w:eastAsia="zh-CN" w:bidi="ar-SA"/>
        </w:rPr>
        <w:t>父结点： 相对来讲，有孩子的结点。</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eastAsia" w:cstheme="minorBidi"/>
          <w:kern w:val="2"/>
          <w:sz w:val="21"/>
          <w:szCs w:val="24"/>
          <w:lang w:val="en-US" w:eastAsia="zh-CN" w:bidi="ar-SA"/>
        </w:rPr>
        <w:t>子结点：相对父结点来讲。</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eastAsia" w:cstheme="minorBidi"/>
          <w:kern w:val="2"/>
          <w:sz w:val="21"/>
          <w:szCs w:val="24"/>
          <w:lang w:val="en-US" w:eastAsia="zh-CN" w:bidi="ar-SA"/>
        </w:rPr>
        <w:t>兄弟结点：属于同一个父结点下的孩子结点。</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eastAsia" w:cstheme="minorBidi"/>
          <w:kern w:val="2"/>
          <w:sz w:val="21"/>
          <w:szCs w:val="24"/>
          <w:lang w:val="en-US" w:eastAsia="zh-CN" w:bidi="ar-SA"/>
        </w:rPr>
        <w:t>层次：按层分次。</w:t>
      </w:r>
    </w:p>
    <w:p>
      <w:pPr>
        <w:keepNext w:val="0"/>
        <w:keepLines w:val="0"/>
        <w:pageBreakBefore w:val="0"/>
        <w:widowControl w:val="0"/>
        <w:numPr>
          <w:ilvl w:val="0"/>
          <w:numId w:val="4"/>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eastAsia" w:cstheme="minorBidi"/>
          <w:kern w:val="2"/>
          <w:sz w:val="21"/>
          <w:szCs w:val="24"/>
          <w:lang w:val="en-US" w:eastAsia="zh-CN" w:bidi="ar-SA"/>
        </w:rPr>
        <w:t>树的高度：一棵树的最大层数记为树的高度（或深度）</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第十章</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多态性：是指同一个操作作用于不同的对象可以有不同的解释，产生不同的执行结果</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cstheme="minorBidi"/>
          <w:kern w:val="2"/>
          <w:sz w:val="21"/>
          <w:szCs w:val="24"/>
          <w:lang w:eastAsia="zh-CN" w:bidi="ar-SA"/>
        </w:rPr>
      </w:pPr>
      <w:r>
        <w:rPr>
          <w:rFonts w:hint="eastAsia" w:asciiTheme="minorEastAsia" w:hAnsiTheme="minorEastAsia" w:eastAsiaTheme="minorEastAsia" w:cstheme="minorEastAsia"/>
          <w:b/>
          <w:bCs/>
          <w:kern w:val="2"/>
          <w:sz w:val="28"/>
          <w:szCs w:val="36"/>
          <w:lang w:eastAsia="zh-CN" w:bidi="ar-SA"/>
        </w:rPr>
        <w:t>第 12 章 面向对象设计 数据流图</w:t>
      </w:r>
    </w:p>
    <w:p>
      <w:pPr>
        <w:keepNext w:val="0"/>
        <w:keepLines w:val="0"/>
        <w:pageBreakBefore w:val="0"/>
        <w:widowControl w:val="0"/>
        <w:numPr>
          <w:ilvl w:val="0"/>
          <w:numId w:val="5"/>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数据流是人们用以记录以上各种流的抽象表达形式。</w:t>
      </w:r>
    </w:p>
    <w:p>
      <w:pPr>
        <w:keepNext w:val="0"/>
        <w:keepLines w:val="0"/>
        <w:pageBreakBefore w:val="0"/>
        <w:widowControl w:val="0"/>
        <w:numPr>
          <w:ilvl w:val="0"/>
          <w:numId w:val="5"/>
        </w:numPr>
        <w:tabs>
          <w:tab w:val="left" w:pos="5635"/>
        </w:tabs>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数据流图就是组织中信息运动的抽象，是企业信息系统逻辑模型的主要内容之一</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right="0" w:rightChars="0"/>
        <w:jc w:val="both"/>
        <w:textAlignment w:val="auto"/>
        <w:outlineLvl w:val="9"/>
        <w:rPr>
          <w:rFonts w:hint="default" w:cstheme="minorBidi"/>
          <w:kern w:val="2"/>
          <w:sz w:val="21"/>
          <w:szCs w:val="24"/>
          <w:lang w:eastAsia="zh-CN" w:bidi="ar-SA"/>
        </w:rPr>
      </w:pP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cstheme="minorEastAsia"/>
          <w:b/>
          <w:bCs/>
          <w:kern w:val="2"/>
          <w:sz w:val="32"/>
          <w:szCs w:val="40"/>
          <w:lang w:val="en-US" w:eastAsia="zh-CN" w:bidi="ar-SA"/>
        </w:rPr>
      </w:pPr>
      <w:r>
        <w:rPr>
          <w:rFonts w:hint="eastAsia" w:asciiTheme="minorEastAsia" w:hAnsiTheme="minorEastAsia" w:eastAsiaTheme="minorEastAsia" w:cstheme="minorEastAsia"/>
          <w:b/>
          <w:bCs/>
          <w:kern w:val="2"/>
          <w:sz w:val="32"/>
          <w:szCs w:val="40"/>
          <w:lang w:eastAsia="zh-CN" w:bidi="ar-SA"/>
        </w:rPr>
        <w:t xml:space="preserve">第 12 章 面向对象程序设计  </w:t>
      </w:r>
      <w:r>
        <w:rPr>
          <w:rFonts w:hint="eastAsia" w:asciiTheme="minorEastAsia" w:hAnsiTheme="minorEastAsia" w:cstheme="minorEastAsia"/>
          <w:b/>
          <w:bCs/>
          <w:kern w:val="2"/>
          <w:sz w:val="32"/>
          <w:szCs w:val="40"/>
          <w:lang w:val="en-US" w:eastAsia="zh-CN" w:bidi="ar-SA"/>
        </w:rPr>
        <w:t>数据结构及算法</w:t>
      </w:r>
    </w:p>
    <w:p>
      <w:pPr>
        <w:keepNext w:val="0"/>
        <w:keepLines w:val="0"/>
        <w:pageBreakBefore w:val="0"/>
        <w:widowControl w:val="0"/>
        <w:numPr>
          <w:ilvl w:val="0"/>
          <w:numId w:val="6"/>
        </w:numPr>
        <w:tabs>
          <w:tab w:val="left" w:pos="5635"/>
        </w:tabs>
        <w:kinsoku/>
        <w:wordWrap/>
        <w:overflowPunct/>
        <w:topLinePunct w:val="0"/>
        <w:autoSpaceDE/>
        <w:autoSpaceDN/>
        <w:bidi w:val="0"/>
        <w:adjustRightInd/>
        <w:snapToGrid/>
        <w:spacing w:line="360" w:lineRule="auto"/>
        <w:ind w:right="0" w:right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c语言的标准函数库</w:t>
      </w:r>
    </w:p>
    <w:p>
      <w:pPr>
        <w:keepNext w:val="0"/>
        <w:keepLines w:val="0"/>
        <w:pageBreakBefore w:val="0"/>
        <w:widowControl w:val="0"/>
        <w:numPr>
          <w:ilvl w:val="0"/>
          <w:numId w:val="0"/>
        </w:numPr>
        <w:tabs>
          <w:tab w:val="left" w:pos="5635"/>
        </w:tabs>
        <w:kinsoku/>
        <w:wordWrap/>
        <w:overflowPunct/>
        <w:topLinePunct w:val="0"/>
        <w:autoSpaceDE/>
        <w:autoSpaceDN/>
        <w:bidi w:val="0"/>
        <w:adjustRightInd/>
        <w:snapToGrid/>
        <w:spacing w:line="360" w:lineRule="auto"/>
        <w:ind w:right="0" w:rightChars="0"/>
        <w:jc w:val="both"/>
        <w:textAlignment w:val="auto"/>
        <w:outlineLvl w:val="9"/>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2B2046"/>
    <w:multiLevelType w:val="singleLevel"/>
    <w:tmpl w:val="B42B2046"/>
    <w:lvl w:ilvl="0" w:tentative="0">
      <w:start w:val="1"/>
      <w:numFmt w:val="chineseCounting"/>
      <w:suff w:val="nothing"/>
      <w:lvlText w:val="%1、"/>
      <w:lvlJc w:val="left"/>
      <w:rPr>
        <w:rFonts w:hint="eastAsia"/>
      </w:rPr>
    </w:lvl>
  </w:abstractNum>
  <w:abstractNum w:abstractNumId="1">
    <w:nsid w:val="5D84918A"/>
    <w:multiLevelType w:val="singleLevel"/>
    <w:tmpl w:val="5D84918A"/>
    <w:lvl w:ilvl="0" w:tentative="0">
      <w:start w:val="2"/>
      <w:numFmt w:val="chineseCounting"/>
      <w:suff w:val="space"/>
      <w:lvlText w:val="第%1章"/>
      <w:lvlJc w:val="left"/>
    </w:lvl>
  </w:abstractNum>
  <w:abstractNum w:abstractNumId="2">
    <w:nsid w:val="5D8B61CD"/>
    <w:multiLevelType w:val="singleLevel"/>
    <w:tmpl w:val="5D8B61CD"/>
    <w:lvl w:ilvl="0" w:tentative="0">
      <w:start w:val="4"/>
      <w:numFmt w:val="chineseCounting"/>
      <w:suff w:val="nothing"/>
      <w:lvlText w:val="第%1、"/>
      <w:lvlJc w:val="left"/>
    </w:lvl>
  </w:abstractNum>
  <w:abstractNum w:abstractNumId="3">
    <w:nsid w:val="5D985D79"/>
    <w:multiLevelType w:val="singleLevel"/>
    <w:tmpl w:val="5D985D79"/>
    <w:lvl w:ilvl="0" w:tentative="0">
      <w:start w:val="1"/>
      <w:numFmt w:val="decimal"/>
      <w:suff w:val="space"/>
      <w:lvlText w:val="%1."/>
      <w:lvlJc w:val="left"/>
    </w:lvl>
  </w:abstractNum>
  <w:abstractNum w:abstractNumId="4">
    <w:nsid w:val="5D9C36BA"/>
    <w:multiLevelType w:val="singleLevel"/>
    <w:tmpl w:val="5D9C36BA"/>
    <w:lvl w:ilvl="0" w:tentative="0">
      <w:start w:val="1"/>
      <w:numFmt w:val="decimal"/>
      <w:suff w:val="space"/>
      <w:lvlText w:val="%1."/>
      <w:lvlJc w:val="left"/>
    </w:lvl>
  </w:abstractNum>
  <w:abstractNum w:abstractNumId="5">
    <w:nsid w:val="5DA04F17"/>
    <w:multiLevelType w:val="singleLevel"/>
    <w:tmpl w:val="5DA04F17"/>
    <w:lvl w:ilvl="0" w:tentative="0">
      <w:start w:val="1"/>
      <w:numFmt w:val="decimal"/>
      <w:suff w:val="nothing"/>
      <w:lvlText w:val="%1."/>
      <w:lvlJc w:val="left"/>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E1269"/>
    <w:rsid w:val="0478503D"/>
    <w:rsid w:val="04E56B0C"/>
    <w:rsid w:val="07AC2D02"/>
    <w:rsid w:val="07B332B8"/>
    <w:rsid w:val="08645FF5"/>
    <w:rsid w:val="0C957583"/>
    <w:rsid w:val="0D894A08"/>
    <w:rsid w:val="0FDE9F30"/>
    <w:rsid w:val="122953AD"/>
    <w:rsid w:val="13463777"/>
    <w:rsid w:val="14316132"/>
    <w:rsid w:val="15227796"/>
    <w:rsid w:val="15754CB2"/>
    <w:rsid w:val="16074A50"/>
    <w:rsid w:val="17B87FA0"/>
    <w:rsid w:val="1883219C"/>
    <w:rsid w:val="1AF731FE"/>
    <w:rsid w:val="1DCF24C9"/>
    <w:rsid w:val="1E444993"/>
    <w:rsid w:val="1F1318C7"/>
    <w:rsid w:val="215B52B7"/>
    <w:rsid w:val="22766C1A"/>
    <w:rsid w:val="248C3696"/>
    <w:rsid w:val="264A6D7B"/>
    <w:rsid w:val="27F90508"/>
    <w:rsid w:val="2BD7740E"/>
    <w:rsid w:val="2BFD5CEE"/>
    <w:rsid w:val="31121DEF"/>
    <w:rsid w:val="32277292"/>
    <w:rsid w:val="326E24C6"/>
    <w:rsid w:val="33FFA1C3"/>
    <w:rsid w:val="35FFBC53"/>
    <w:rsid w:val="36C473E5"/>
    <w:rsid w:val="37B58025"/>
    <w:rsid w:val="37F2AEFC"/>
    <w:rsid w:val="37FA16D4"/>
    <w:rsid w:val="39307789"/>
    <w:rsid w:val="3A001F02"/>
    <w:rsid w:val="3AAE473B"/>
    <w:rsid w:val="3B8C71B4"/>
    <w:rsid w:val="3C4FF6E8"/>
    <w:rsid w:val="3D8477EB"/>
    <w:rsid w:val="3E96087A"/>
    <w:rsid w:val="3EBFF49F"/>
    <w:rsid w:val="3F7E5EFA"/>
    <w:rsid w:val="3FAB0D68"/>
    <w:rsid w:val="3FB3D602"/>
    <w:rsid w:val="3FE798D2"/>
    <w:rsid w:val="3FFCEF00"/>
    <w:rsid w:val="402F6BA3"/>
    <w:rsid w:val="4296209E"/>
    <w:rsid w:val="450C7CD1"/>
    <w:rsid w:val="458D439D"/>
    <w:rsid w:val="465745B7"/>
    <w:rsid w:val="47711C13"/>
    <w:rsid w:val="490A138B"/>
    <w:rsid w:val="4A62098F"/>
    <w:rsid w:val="4B671005"/>
    <w:rsid w:val="4B955EA1"/>
    <w:rsid w:val="4BE54178"/>
    <w:rsid w:val="4BFACA96"/>
    <w:rsid w:val="4D5E236B"/>
    <w:rsid w:val="54A34624"/>
    <w:rsid w:val="560E555F"/>
    <w:rsid w:val="586F7F8D"/>
    <w:rsid w:val="5A997181"/>
    <w:rsid w:val="5D0D546B"/>
    <w:rsid w:val="5DC47369"/>
    <w:rsid w:val="5DF76ACD"/>
    <w:rsid w:val="5EDDE075"/>
    <w:rsid w:val="5FD904F0"/>
    <w:rsid w:val="616072FE"/>
    <w:rsid w:val="61A55FE9"/>
    <w:rsid w:val="63BF5C7C"/>
    <w:rsid w:val="670256AE"/>
    <w:rsid w:val="688B3DFA"/>
    <w:rsid w:val="69396D03"/>
    <w:rsid w:val="6999479C"/>
    <w:rsid w:val="69A46CCA"/>
    <w:rsid w:val="6AB5434D"/>
    <w:rsid w:val="6AEFD674"/>
    <w:rsid w:val="6B6F4FFC"/>
    <w:rsid w:val="6BDA14D2"/>
    <w:rsid w:val="6C861FE9"/>
    <w:rsid w:val="6D400E5A"/>
    <w:rsid w:val="6DD6D347"/>
    <w:rsid w:val="6E26242E"/>
    <w:rsid w:val="6F353E0F"/>
    <w:rsid w:val="6F6F31A5"/>
    <w:rsid w:val="6FFD8E97"/>
    <w:rsid w:val="73CD9CEB"/>
    <w:rsid w:val="744A584B"/>
    <w:rsid w:val="752C4DC7"/>
    <w:rsid w:val="75565C81"/>
    <w:rsid w:val="76A33A2E"/>
    <w:rsid w:val="777FB0E7"/>
    <w:rsid w:val="78D85832"/>
    <w:rsid w:val="79DB01F7"/>
    <w:rsid w:val="7AF14DBB"/>
    <w:rsid w:val="7B5FC362"/>
    <w:rsid w:val="7BDF1CC3"/>
    <w:rsid w:val="7C7A6F86"/>
    <w:rsid w:val="7CE5196D"/>
    <w:rsid w:val="7CEFD6A9"/>
    <w:rsid w:val="7D1FF7D3"/>
    <w:rsid w:val="7D37FA3A"/>
    <w:rsid w:val="7EB90B1E"/>
    <w:rsid w:val="7EFB879F"/>
    <w:rsid w:val="7FAB478F"/>
    <w:rsid w:val="7FFC15D6"/>
    <w:rsid w:val="9F5F0C22"/>
    <w:rsid w:val="9F6E8207"/>
    <w:rsid w:val="AA7E9488"/>
    <w:rsid w:val="ADFB9EAA"/>
    <w:rsid w:val="AFEDF3FA"/>
    <w:rsid w:val="B5BFFE1B"/>
    <w:rsid w:val="BF7F95C1"/>
    <w:rsid w:val="BFFE7EFF"/>
    <w:rsid w:val="BFFFA135"/>
    <w:rsid w:val="C3EB1542"/>
    <w:rsid w:val="C7DDAD07"/>
    <w:rsid w:val="CFB87201"/>
    <w:rsid w:val="CFDF03AB"/>
    <w:rsid w:val="CFFFE377"/>
    <w:rsid w:val="D6BF9417"/>
    <w:rsid w:val="DD7F79B9"/>
    <w:rsid w:val="DDE7EE95"/>
    <w:rsid w:val="DEB1D267"/>
    <w:rsid w:val="DFBC3EB8"/>
    <w:rsid w:val="DFBE60C2"/>
    <w:rsid w:val="DFFA5E37"/>
    <w:rsid w:val="E3E5AD79"/>
    <w:rsid w:val="E5FFEBFF"/>
    <w:rsid w:val="EBDFFDED"/>
    <w:rsid w:val="EDEB7511"/>
    <w:rsid w:val="F5C73BAD"/>
    <w:rsid w:val="F766924C"/>
    <w:rsid w:val="FBF517BE"/>
    <w:rsid w:val="FBFB723C"/>
    <w:rsid w:val="FD8FCD18"/>
    <w:rsid w:val="FDDFA9A6"/>
    <w:rsid w:val="FDF924FE"/>
    <w:rsid w:val="FE9A5B2C"/>
    <w:rsid w:val="FE9FADEE"/>
    <w:rsid w:val="FEAEF6B8"/>
    <w:rsid w:val="FEED621E"/>
    <w:rsid w:val="FF7E0A99"/>
    <w:rsid w:val="FFDE63B8"/>
    <w:rsid w:val="FFEFFB2F"/>
    <w:rsid w:val="FFF4629E"/>
    <w:rsid w:val="FFF6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2014-11-03T04:08:00Z</dcterms:created>
  <dc:creator>MacBook</dc:creator>
  <cp:lastModifiedBy>超级傻啊傻啊人</cp:lastModifiedBy>
  <dcterms:modified xsi:type="dcterms:W3CDTF">2019-10-27T13:08:49Z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