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eastAsia="宋体"/>
          <w:b/>
          <w:sz w:val="36"/>
          <w:szCs w:val="36"/>
          <w:lang w:val="ru-RU"/>
        </w:rPr>
      </w:pPr>
      <w:r>
        <w:rPr>
          <w:rFonts w:hint="eastAsia" w:ascii="宋体" w:hAnsi="宋体" w:eastAsia="宋体"/>
          <w:b/>
          <w:sz w:val="36"/>
          <w:szCs w:val="36"/>
          <w:lang w:val="ru-RU"/>
        </w:rPr>
        <w:t>全国计算机技术与软件专业技术资格（水平）考试</w:t>
      </w:r>
    </w:p>
    <w:p>
      <w:pPr>
        <w:spacing w:line="360" w:lineRule="auto"/>
        <w:rPr>
          <w:rFonts w:ascii="宋体" w:hAnsi="宋体" w:eastAsia="宋体"/>
          <w:b/>
          <w:sz w:val="28"/>
          <w:szCs w:val="28"/>
        </w:rPr>
      </w:pPr>
    </w:p>
    <w:p>
      <w:pPr>
        <w:spacing w:line="360" w:lineRule="auto"/>
        <w:jc w:val="center"/>
        <w:rPr>
          <w:rFonts w:ascii="宋体" w:hAnsi="宋体" w:eastAsia="宋体"/>
          <w:b/>
          <w:sz w:val="28"/>
          <w:szCs w:val="28"/>
        </w:rPr>
      </w:pPr>
      <w:r>
        <w:rPr>
          <w:rFonts w:hint="eastAsia" w:ascii="宋体" w:hAnsi="宋体" w:eastAsia="宋体"/>
          <w:b/>
          <w:sz w:val="32"/>
          <w:szCs w:val="32"/>
        </w:rPr>
        <w:t>2017年下半年</w:t>
      </w:r>
      <w:r>
        <w:rPr>
          <w:rFonts w:hint="eastAsia" w:ascii="宋体" w:hAnsi="宋体" w:eastAsia="宋体"/>
          <w:b/>
          <w:sz w:val="28"/>
          <w:szCs w:val="28"/>
        </w:rPr>
        <w:t xml:space="preserve"> </w:t>
      </w:r>
      <w:r>
        <w:rPr>
          <w:rFonts w:hint="eastAsia" w:ascii="宋体" w:hAnsi="宋体" w:eastAsia="宋体"/>
          <w:b/>
          <w:sz w:val="32"/>
          <w:szCs w:val="32"/>
        </w:rPr>
        <w:t>软件设计师 上午试卷</w:t>
      </w:r>
      <w:r>
        <w:rPr>
          <w:rFonts w:ascii="宋体" w:hAnsi="宋体" w:eastAsia="宋体"/>
          <w:b/>
          <w:sz w:val="28"/>
          <w:szCs w:val="28"/>
        </w:rPr>
        <w:cr/>
      </w:r>
    </w:p>
    <w:p>
      <w:pPr>
        <w:spacing w:line="360" w:lineRule="auto"/>
        <w:jc w:val="center"/>
        <w:rPr>
          <w:rFonts w:ascii="宋体" w:hAnsi="宋体" w:eastAsia="宋体"/>
          <w:sz w:val="28"/>
          <w:szCs w:val="28"/>
        </w:rPr>
      </w:pPr>
      <w:r>
        <w:rPr>
          <w:rFonts w:hint="eastAsia" w:ascii="宋体" w:hAnsi="宋体" w:eastAsia="宋体"/>
          <w:sz w:val="28"/>
          <w:szCs w:val="28"/>
        </w:rPr>
        <w:t>（考试时间 9 : 00～11 : 30 共 150 分钟）</w:t>
      </w:r>
    </w:p>
    <w:p>
      <w:pPr>
        <w:spacing w:line="360" w:lineRule="auto"/>
        <w:jc w:val="center"/>
        <w:rPr>
          <w:rFonts w:ascii="宋体" w:hAnsi="宋体" w:eastAsia="宋体"/>
          <w:b/>
          <w:sz w:val="28"/>
          <w:szCs w:val="28"/>
        </w:rPr>
      </w:pPr>
    </w:p>
    <w:tbl>
      <w:tblPr>
        <w:tblStyle w:val="12"/>
        <w:tblW w:w="4536" w:type="dxa"/>
        <w:tblInd w:w="18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6" w:type="dxa"/>
          </w:tcPr>
          <w:p>
            <w:pPr>
              <w:spacing w:line="360" w:lineRule="auto"/>
              <w:jc w:val="center"/>
              <w:rPr>
                <w:rFonts w:ascii="宋体" w:hAnsi="宋体" w:eastAsia="宋体"/>
                <w:b/>
                <w:sz w:val="28"/>
                <w:szCs w:val="28"/>
              </w:rPr>
            </w:pPr>
            <w:r>
              <w:rPr>
                <w:rFonts w:hint="eastAsia" w:ascii="宋体" w:hAnsi="宋体" w:eastAsia="宋体"/>
                <w:b/>
                <w:sz w:val="28"/>
                <w:szCs w:val="28"/>
              </w:rPr>
              <w:t>请按下述要求正确填写答题卡</w:t>
            </w:r>
          </w:p>
        </w:tc>
      </w:tr>
    </w:tbl>
    <w:p>
      <w:pPr>
        <w:spacing w:line="360" w:lineRule="auto"/>
        <w:jc w:val="center"/>
        <w:rPr>
          <w:rFonts w:ascii="宋体" w:hAnsi="宋体" w:eastAsia="宋体"/>
          <w:b/>
          <w:sz w:val="28"/>
          <w:szCs w:val="28"/>
        </w:rPr>
      </w:pPr>
    </w:p>
    <w:p>
      <w:pPr>
        <w:spacing w:line="360" w:lineRule="auto"/>
        <w:ind w:firstLine="420"/>
        <w:rPr>
          <w:rFonts w:ascii="宋体" w:hAnsi="宋体" w:eastAsia="宋体"/>
          <w:sz w:val="24"/>
          <w:szCs w:val="24"/>
        </w:rPr>
      </w:pPr>
      <w:r>
        <w:rPr>
          <w:rFonts w:hint="eastAsia" w:ascii="宋体" w:hAnsi="宋体" w:eastAsia="宋体"/>
          <w:sz w:val="24"/>
          <w:szCs w:val="24"/>
        </w:rPr>
        <w:t>1. 在答题卡的指定位置上正确写入你的姓名和准考证号，并用正规 2B 铅笔在你写入的准考证号下填涂准考证号。</w:t>
      </w:r>
    </w:p>
    <w:p>
      <w:pPr>
        <w:spacing w:line="360" w:lineRule="auto"/>
        <w:ind w:firstLine="420"/>
        <w:rPr>
          <w:rFonts w:ascii="宋体" w:hAnsi="宋体" w:eastAsia="宋体"/>
          <w:sz w:val="24"/>
          <w:szCs w:val="24"/>
        </w:rPr>
      </w:pPr>
      <w:r>
        <w:rPr>
          <w:rFonts w:hint="eastAsia" w:ascii="宋体" w:hAnsi="宋体" w:eastAsia="宋体"/>
          <w:sz w:val="24"/>
          <w:szCs w:val="24"/>
        </w:rPr>
        <w:t>2. 本试卷的试题中共有 75 个空格，需要全部解答，每个空格 1 分，满分 75 分。</w:t>
      </w:r>
    </w:p>
    <w:p>
      <w:pPr>
        <w:spacing w:line="360" w:lineRule="auto"/>
        <w:ind w:firstLine="420"/>
        <w:rPr>
          <w:rFonts w:ascii="宋体" w:hAnsi="宋体" w:eastAsia="宋体"/>
          <w:sz w:val="24"/>
          <w:szCs w:val="24"/>
        </w:rPr>
      </w:pPr>
      <w:r>
        <w:rPr>
          <w:rFonts w:hint="eastAsia" w:ascii="宋体" w:hAnsi="宋体" w:eastAsia="宋体"/>
          <w:sz w:val="24"/>
          <w:szCs w:val="24"/>
        </w:rPr>
        <w:t>3. 每个空格对应一个序号，有 A、B、C、D 四个选项，请选择一个最恰当的选项作为解答，在答题卡相应序号下填涂该选项。</w:t>
      </w:r>
    </w:p>
    <w:p>
      <w:pPr>
        <w:spacing w:line="360" w:lineRule="auto"/>
        <w:ind w:firstLine="420"/>
        <w:rPr>
          <w:rFonts w:ascii="宋体" w:hAnsi="宋体" w:eastAsia="宋体"/>
          <w:sz w:val="24"/>
          <w:szCs w:val="24"/>
        </w:rPr>
      </w:pPr>
      <w:r>
        <w:rPr>
          <w:rFonts w:hint="eastAsia" w:ascii="宋体" w:hAnsi="宋体" w:eastAsia="宋体"/>
          <w:sz w:val="24"/>
          <w:szCs w:val="24"/>
        </w:rPr>
        <w:t>4. 解答前务必阅读例题和答题卡上的例题填涂样式及填涂注意事项。解答时用正规 2B 铅笔正确填涂选项，如需修改，请用橡皮擦干净，否则会导致不能正确评分。</w:t>
      </w:r>
    </w:p>
    <w:p>
      <w:pPr>
        <w:spacing w:line="360" w:lineRule="auto"/>
        <w:rPr>
          <w:rFonts w:ascii="宋体" w:hAnsi="宋体" w:eastAsia="宋体"/>
          <w:sz w:val="24"/>
          <w:szCs w:val="24"/>
        </w:rPr>
      </w:pPr>
    </w:p>
    <w:p>
      <w:pPr>
        <w:tabs>
          <w:tab w:val="center" w:pos="4153"/>
        </w:tabs>
        <w:spacing w:line="360" w:lineRule="auto"/>
        <w:rPr>
          <w:rFonts w:ascii="宋体" w:hAnsi="宋体" w:eastAsia="宋体"/>
          <w:sz w:val="24"/>
          <w:szCs w:val="24"/>
        </w:rPr>
      </w:pPr>
      <w:r>
        <w:rPr>
          <w:rFonts w:hint="eastAsia" w:ascii="宋体" w:hAnsi="宋体" w:eastAsia="宋体"/>
          <w:sz w:val="24"/>
          <w:szCs w:val="24"/>
        </w:rPr>
        <w:t>例题</w:t>
      </w:r>
      <w:r>
        <w:rPr>
          <w:rFonts w:ascii="宋体" w:hAnsi="宋体" w:eastAsia="宋体"/>
          <w:sz w:val="24"/>
          <w:szCs w:val="24"/>
        </w:rPr>
        <w:tab/>
      </w:r>
    </w:p>
    <w:p>
      <w:pPr>
        <w:spacing w:line="360" w:lineRule="auto"/>
        <w:ind w:firstLine="420"/>
        <w:rPr>
          <w:rFonts w:ascii="宋体" w:hAnsi="宋体" w:eastAsia="宋体"/>
          <w:sz w:val="24"/>
          <w:szCs w:val="24"/>
        </w:rPr>
      </w:pPr>
      <w:r>
        <w:rPr>
          <w:rFonts w:hint="eastAsia" w:ascii="宋体" w:hAnsi="宋体" w:eastAsia="宋体"/>
          <w:sz w:val="24"/>
          <w:szCs w:val="24"/>
        </w:rPr>
        <w:t>● 2017 年下半年全国计算机技术与软件专业技术资格（水平）考试日期是</w:t>
      </w:r>
      <w:r>
        <w:rPr>
          <w:rFonts w:hint="eastAsia" w:ascii="宋体" w:hAnsi="宋体" w:eastAsia="宋体"/>
          <w:sz w:val="24"/>
          <w:szCs w:val="24"/>
          <w:u w:val="single"/>
        </w:rPr>
        <w:t>（88）</w:t>
      </w:r>
      <w:r>
        <w:rPr>
          <w:rFonts w:hint="eastAsia" w:ascii="宋体" w:hAnsi="宋体" w:eastAsia="宋体"/>
          <w:sz w:val="24"/>
          <w:szCs w:val="24"/>
        </w:rPr>
        <w:t xml:space="preserve"> 月 </w:t>
      </w:r>
      <w:r>
        <w:rPr>
          <w:rFonts w:hint="eastAsia" w:ascii="宋体" w:hAnsi="宋体" w:eastAsia="宋体"/>
          <w:sz w:val="24"/>
          <w:szCs w:val="24"/>
          <w:u w:val="single"/>
        </w:rPr>
        <w:t>（89）</w:t>
      </w:r>
      <w:r>
        <w:rPr>
          <w:rFonts w:hint="eastAsia" w:ascii="宋体" w:hAnsi="宋体" w:eastAsia="宋体"/>
          <w:sz w:val="24"/>
          <w:szCs w:val="24"/>
        </w:rPr>
        <w:t xml:space="preserve"> 日。</w:t>
      </w:r>
    </w:p>
    <w:p>
      <w:pPr>
        <w:spacing w:line="360" w:lineRule="auto"/>
        <w:rPr>
          <w:rFonts w:ascii="宋体" w:hAnsi="宋体" w:eastAsia="宋体"/>
          <w:sz w:val="24"/>
          <w:szCs w:val="24"/>
        </w:rPr>
      </w:pPr>
      <w:r>
        <w:rPr>
          <w:rFonts w:hint="eastAsia" w:ascii="宋体" w:hAnsi="宋体" w:eastAsia="宋体"/>
          <w:sz w:val="24"/>
          <w:szCs w:val="24"/>
        </w:rPr>
        <w:t xml:space="preserve">（88）A. 9 </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 xml:space="preserve"> B. 10  </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 xml:space="preserve">C. 11  </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D. 12</w:t>
      </w:r>
    </w:p>
    <w:p>
      <w:pPr>
        <w:spacing w:line="360" w:lineRule="auto"/>
        <w:rPr>
          <w:rFonts w:ascii="宋体" w:hAnsi="宋体" w:eastAsia="宋体"/>
          <w:sz w:val="24"/>
          <w:szCs w:val="24"/>
        </w:rPr>
      </w:pPr>
      <w:r>
        <w:rPr>
          <w:rFonts w:hint="eastAsia" w:ascii="宋体" w:hAnsi="宋体" w:eastAsia="宋体"/>
          <w:sz w:val="24"/>
          <w:szCs w:val="24"/>
        </w:rPr>
        <w:t>（89）A. 4</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 xml:space="preserve"> B. 5 </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 xml:space="preserve">C. 6 </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D. 7</w:t>
      </w:r>
    </w:p>
    <w:p>
      <w:pPr>
        <w:spacing w:line="360" w:lineRule="auto"/>
        <w:ind w:firstLine="420"/>
        <w:rPr>
          <w:rFonts w:ascii="宋体" w:hAnsi="宋体" w:eastAsia="宋体"/>
          <w:sz w:val="24"/>
          <w:szCs w:val="24"/>
        </w:rPr>
      </w:pPr>
      <w:r>
        <w:rPr>
          <w:rFonts w:hint="eastAsia" w:ascii="宋体" w:hAnsi="宋体" w:eastAsia="宋体"/>
          <w:sz w:val="24"/>
          <w:szCs w:val="24"/>
        </w:rPr>
        <w:t>因为考试日期是“11 月 4 日”，故（88）选 C，（89）选 A，应在答题卡序号 88 下对 C 填涂，在序号 89 下对 A 填涂（参看答题卡）。</w:t>
      </w:r>
    </w:p>
    <w:p>
      <w:pPr>
        <w:spacing w:line="360" w:lineRule="auto"/>
        <w:ind w:firstLine="420"/>
        <w:rPr>
          <w:rFonts w:ascii="宋体" w:hAnsi="宋体" w:eastAsia="宋体"/>
          <w:szCs w:val="21"/>
        </w:rPr>
      </w:pPr>
    </w:p>
    <w:p>
      <w:pPr>
        <w:widowControl/>
        <w:jc w:val="left"/>
        <w:rPr>
          <w:rFonts w:ascii="宋体" w:hAnsi="宋体" w:eastAsia="宋体"/>
          <w:szCs w:val="21"/>
        </w:rPr>
      </w:pPr>
      <w:r>
        <w:rPr>
          <w:rFonts w:ascii="宋体" w:hAnsi="宋体" w:eastAsia="宋体"/>
          <w:szCs w:val="21"/>
        </w:rPr>
        <w:br w:type="page"/>
      </w: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以下关于防火墙功能特性的叙述中，不正确的是</w:t>
      </w:r>
      <w:r>
        <w:rPr>
          <w:rFonts w:hint="eastAsia" w:ascii="宋体" w:hAnsi="宋体" w:eastAsia="宋体"/>
          <w:szCs w:val="21"/>
          <w:u w:val="single"/>
        </w:rPr>
        <w:t>（1）</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(1)A.控制进出网络的数据包和数据流向</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B.提供流量信息的日志和审计</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C.隐藏内部IP以及网络结构细节</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D.提供漏洞扫描功能</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在程序执行过程中，Cache与主存的地址映射是由</w:t>
      </w:r>
      <w:r>
        <w:rPr>
          <w:rFonts w:hint="eastAsia" w:ascii="宋体" w:hAnsi="宋体" w:eastAsia="宋体"/>
          <w:szCs w:val="21"/>
          <w:u w:val="single"/>
        </w:rPr>
        <w:t>（2）</w:t>
      </w:r>
      <w:r>
        <w:rPr>
          <w:rFonts w:hint="eastAsia" w:ascii="宋体" w:hAnsi="宋体" w:eastAsia="宋体"/>
          <w:szCs w:val="21"/>
        </w:rPr>
        <w:t>完成的。</w:t>
      </w:r>
    </w:p>
    <w:p>
      <w:pPr>
        <w:spacing w:line="360" w:lineRule="auto"/>
        <w:ind w:firstLine="420"/>
        <w:rPr>
          <w:rFonts w:ascii="宋体" w:hAnsi="宋体" w:eastAsia="宋体"/>
          <w:szCs w:val="21"/>
        </w:rPr>
      </w:pPr>
      <w:r>
        <w:rPr>
          <w:rFonts w:hint="eastAsia" w:ascii="宋体" w:hAnsi="宋体" w:eastAsia="宋体"/>
          <w:szCs w:val="21"/>
        </w:rPr>
        <w:t>(2)A.操作系统</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B.程序员调度</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C.硬件自动</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D.用户软件</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某四级指令流水线分别完成取指、取数、运算、保存结果四步操作。若完成上述操作的时间依次为8ns、9ns、 4ns、8ns，则该流水线的操作周期应至少为</w:t>
      </w:r>
      <w:r>
        <w:rPr>
          <w:rFonts w:hint="eastAsia" w:ascii="宋体" w:hAnsi="宋体" w:eastAsia="宋体"/>
          <w:szCs w:val="21"/>
          <w:u w:val="single"/>
        </w:rPr>
        <w:t>（3）</w:t>
      </w:r>
      <w:r>
        <w:rPr>
          <w:rFonts w:hint="eastAsia" w:ascii="宋体" w:hAnsi="宋体" w:eastAsia="宋体"/>
          <w:szCs w:val="21"/>
        </w:rPr>
        <w:t>ns 。</w:t>
      </w:r>
    </w:p>
    <w:p>
      <w:pPr>
        <w:spacing w:line="360" w:lineRule="auto"/>
        <w:ind w:firstLine="420"/>
        <w:rPr>
          <w:rFonts w:ascii="宋体" w:hAnsi="宋体" w:eastAsia="宋体"/>
          <w:szCs w:val="21"/>
        </w:rPr>
      </w:pPr>
      <w:r>
        <w:rPr>
          <w:rFonts w:hint="eastAsia" w:ascii="宋体" w:hAnsi="宋体" w:eastAsia="宋体"/>
          <w:szCs w:val="21"/>
        </w:rPr>
        <w:t>(3)</w:t>
      </w:r>
      <w:r>
        <w:rPr>
          <w:rFonts w:ascii="宋体" w:hAnsi="宋体" w:eastAsia="宋体"/>
          <w:szCs w:val="21"/>
        </w:rPr>
        <w:t>A.4</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B.8</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C.9</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D.33</w:t>
      </w:r>
    </w:p>
    <w:p>
      <w:pPr>
        <w:spacing w:line="360" w:lineRule="auto"/>
        <w:rPr>
          <w:rFonts w:ascii="宋体" w:hAnsi="宋体" w:eastAsia="宋体"/>
          <w:szCs w:val="21"/>
        </w:rPr>
      </w:pPr>
      <w:r>
        <w:rPr>
          <w:rFonts w:ascii="宋体" w:hAnsi="宋体" w:eastAsia="宋体"/>
          <w:szCs w:val="21"/>
        </w:rPr>
        <w:t xml:space="preserve"> </w:t>
      </w: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内存按字节编址。若用存储容量为32Kx8bit的存储器芯片构成地址从AOOOOH到DFFFFH 的内存，则至少需要</w:t>
      </w:r>
      <w:r>
        <w:rPr>
          <w:rFonts w:hint="eastAsia" w:ascii="宋体" w:hAnsi="宋体" w:eastAsia="宋体"/>
          <w:szCs w:val="21"/>
          <w:u w:val="single"/>
        </w:rPr>
        <w:t>（4）</w:t>
      </w:r>
      <w:r>
        <w:rPr>
          <w:rFonts w:hint="eastAsia" w:ascii="宋体" w:hAnsi="宋体" w:eastAsia="宋体"/>
          <w:szCs w:val="21"/>
        </w:rPr>
        <w:t>片芯片。</w:t>
      </w:r>
    </w:p>
    <w:p>
      <w:pPr>
        <w:spacing w:line="360" w:lineRule="auto"/>
        <w:ind w:firstLine="420"/>
        <w:rPr>
          <w:rFonts w:ascii="宋体" w:hAnsi="宋体" w:eastAsia="宋体"/>
          <w:szCs w:val="21"/>
        </w:rPr>
      </w:pPr>
      <w:r>
        <w:rPr>
          <w:rFonts w:hint="eastAsia" w:ascii="宋体" w:hAnsi="宋体" w:eastAsia="宋体"/>
          <w:szCs w:val="21"/>
        </w:rPr>
        <w:t>(4)</w:t>
      </w:r>
      <w:r>
        <w:rPr>
          <w:rFonts w:ascii="宋体" w:hAnsi="宋体" w:eastAsia="宋体"/>
          <w:szCs w:val="21"/>
        </w:rPr>
        <w:t>A.4</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B.8</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C.16</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D.32</w:t>
      </w:r>
    </w:p>
    <w:p>
      <w:pPr>
        <w:spacing w:line="360" w:lineRule="auto"/>
        <w:rPr>
          <w:rFonts w:ascii="宋体" w:hAnsi="宋体" w:eastAsia="宋体"/>
          <w:szCs w:val="21"/>
        </w:rPr>
      </w:pPr>
      <w:r>
        <w:rPr>
          <w:rFonts w:ascii="宋体" w:hAnsi="宋体" w:eastAsia="宋体"/>
          <w:szCs w:val="21"/>
        </w:rPr>
        <w:t xml:space="preserve"> </w:t>
      </w: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计算机系统的主存主要是由</w:t>
      </w:r>
      <w:r>
        <w:rPr>
          <w:rFonts w:hint="eastAsia" w:ascii="宋体" w:hAnsi="宋体" w:eastAsia="宋体"/>
          <w:szCs w:val="21"/>
          <w:u w:val="single"/>
        </w:rPr>
        <w:t>（5）</w:t>
      </w:r>
      <w:r>
        <w:rPr>
          <w:rFonts w:hint="eastAsia" w:ascii="宋体" w:hAnsi="宋体" w:eastAsia="宋体"/>
          <w:szCs w:val="21"/>
        </w:rPr>
        <w:t>构成的。</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(5)</w:t>
      </w:r>
      <w:r>
        <w:rPr>
          <w:rFonts w:ascii="宋体" w:hAnsi="宋体" w:eastAsia="宋体"/>
          <w:szCs w:val="21"/>
        </w:rPr>
        <w:t>A.DRAM</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B.SRAM</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C.Cache</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D.EEPROM</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以下关于海明码的叙述中，正确的是</w:t>
      </w:r>
      <w:r>
        <w:rPr>
          <w:rFonts w:hint="eastAsia" w:ascii="宋体" w:hAnsi="宋体" w:eastAsia="宋体"/>
          <w:szCs w:val="21"/>
          <w:u w:val="single"/>
        </w:rPr>
        <w:t>（6）</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(6)A.海明码利用奇偶性进行检错和纠错</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B.海明码的码距为1</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C.海明码可以检错但不能纠错</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D.海明码中数据位的长度与校验位的长度必须相同</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计算机运行过程中，CPU需要与外设进行数据交换。采用</w:t>
      </w:r>
      <w:r>
        <w:rPr>
          <w:rFonts w:hint="eastAsia" w:ascii="宋体" w:hAnsi="宋体" w:eastAsia="宋体"/>
          <w:szCs w:val="21"/>
          <w:u w:val="single"/>
        </w:rPr>
        <w:t>（7）</w:t>
      </w:r>
      <w:r>
        <w:rPr>
          <w:rFonts w:hint="eastAsia" w:ascii="宋体" w:hAnsi="宋体" w:eastAsia="宋体"/>
          <w:szCs w:val="21"/>
        </w:rPr>
        <w:t>控制技术时， CPU与外设可并行工作。</w:t>
      </w:r>
    </w:p>
    <w:p>
      <w:pPr>
        <w:spacing w:line="360" w:lineRule="auto"/>
        <w:ind w:firstLine="420"/>
        <w:rPr>
          <w:rFonts w:ascii="宋体" w:hAnsi="宋体" w:eastAsia="宋体"/>
          <w:szCs w:val="21"/>
        </w:rPr>
      </w:pPr>
      <w:r>
        <w:rPr>
          <w:rFonts w:hint="eastAsia" w:ascii="宋体" w:hAnsi="宋体" w:eastAsia="宋体"/>
          <w:szCs w:val="21"/>
        </w:rPr>
        <w:t>(7)A.程序查询方式和中断方式</w:t>
      </w:r>
    </w:p>
    <w:p>
      <w:pPr>
        <w:spacing w:line="360" w:lineRule="auto"/>
        <w:ind w:left="420" w:firstLine="420"/>
        <w:rPr>
          <w:rFonts w:ascii="宋体" w:hAnsi="宋体" w:eastAsia="宋体"/>
          <w:szCs w:val="21"/>
        </w:rPr>
      </w:pPr>
      <w:r>
        <w:rPr>
          <w:rFonts w:hint="eastAsia" w:ascii="宋体" w:hAnsi="宋体" w:eastAsia="宋体"/>
          <w:szCs w:val="21"/>
        </w:rPr>
        <w:t>B.中断方式和DMA方式</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C.程序查询方式和DMA方式</w:t>
      </w:r>
      <w:r>
        <w:rPr>
          <w:rFonts w:hint="eastAsia" w:ascii="宋体" w:hAnsi="宋体" w:eastAsia="宋体"/>
          <w:szCs w:val="21"/>
        </w:rPr>
        <w:tab/>
      </w:r>
      <w:r>
        <w:rPr>
          <w:rFonts w:hint="eastAsia" w:ascii="宋体" w:hAnsi="宋体" w:eastAsia="宋体"/>
          <w:szCs w:val="21"/>
        </w:rPr>
        <w:tab/>
      </w:r>
    </w:p>
    <w:p>
      <w:pPr>
        <w:spacing w:line="360" w:lineRule="auto"/>
        <w:ind w:left="420" w:firstLine="420"/>
        <w:rPr>
          <w:rFonts w:ascii="宋体" w:hAnsi="宋体" w:eastAsia="宋体"/>
          <w:szCs w:val="21"/>
        </w:rPr>
      </w:pPr>
      <w:r>
        <w:rPr>
          <w:rFonts w:hint="eastAsia" w:ascii="宋体" w:hAnsi="宋体" w:eastAsia="宋体"/>
          <w:szCs w:val="21"/>
        </w:rPr>
        <w:t>D.程序查询方式、中断方式和DMA方式</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与HTTP相比，HTTPS协议对传输的内容进行加密，更加安全。HTTPS基于</w:t>
      </w:r>
      <w:r>
        <w:rPr>
          <w:rFonts w:hint="eastAsia" w:ascii="宋体" w:hAnsi="宋体" w:eastAsia="宋体"/>
          <w:szCs w:val="21"/>
          <w:u w:val="single"/>
        </w:rPr>
        <w:t>（8）</w:t>
      </w:r>
      <w:r>
        <w:rPr>
          <w:rFonts w:hint="eastAsia" w:ascii="宋体" w:hAnsi="宋体" w:eastAsia="宋体"/>
          <w:szCs w:val="21"/>
        </w:rPr>
        <w:t>安全协议，其默认端口是</w:t>
      </w:r>
      <w:r>
        <w:rPr>
          <w:rFonts w:hint="eastAsia" w:ascii="宋体" w:hAnsi="宋体" w:eastAsia="宋体"/>
          <w:szCs w:val="21"/>
          <w:u w:val="single"/>
        </w:rPr>
        <w:t>（9）</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（8）A.RSA</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B.DES</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C.SSL</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D.SSH</w:t>
      </w:r>
    </w:p>
    <w:p>
      <w:pPr>
        <w:spacing w:line="360" w:lineRule="auto"/>
        <w:ind w:firstLine="420"/>
        <w:rPr>
          <w:rFonts w:ascii="宋体" w:hAnsi="宋体" w:eastAsia="宋体"/>
          <w:szCs w:val="21"/>
        </w:rPr>
      </w:pPr>
      <w:r>
        <w:rPr>
          <w:rFonts w:hint="eastAsia" w:ascii="宋体" w:hAnsi="宋体" w:eastAsia="宋体"/>
          <w:szCs w:val="21"/>
        </w:rPr>
        <w:t>（9）A.1023</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B.443</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C.80</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D.8080</w:t>
      </w:r>
    </w:p>
    <w:p>
      <w:pPr>
        <w:spacing w:line="360" w:lineRule="auto"/>
        <w:rPr>
          <w:rFonts w:ascii="宋体" w:hAnsi="宋体" w:eastAsia="宋体"/>
          <w:szCs w:val="21"/>
        </w:rPr>
      </w:pPr>
      <w:r>
        <w:rPr>
          <w:rFonts w:ascii="宋体" w:hAnsi="宋体" w:eastAsia="宋体"/>
          <w:szCs w:val="21"/>
        </w:rPr>
        <w:t xml:space="preserve"> </w:t>
      </w: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下列攻击行为中，属于典型被动攻击的是</w:t>
      </w:r>
      <w:r>
        <w:rPr>
          <w:rFonts w:hint="eastAsia" w:ascii="宋体" w:hAnsi="宋体" w:eastAsia="宋体"/>
          <w:szCs w:val="21"/>
          <w:u w:val="single"/>
        </w:rPr>
        <w:t>（10）</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(10)A.拒绝服务攻击</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B.会话拦截</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p>
    <w:p>
      <w:pPr>
        <w:spacing w:line="360" w:lineRule="auto"/>
        <w:ind w:left="420" w:firstLine="420" w:firstLineChars="200"/>
        <w:rPr>
          <w:rFonts w:ascii="宋体" w:hAnsi="宋体" w:eastAsia="宋体"/>
          <w:szCs w:val="21"/>
        </w:rPr>
      </w:pPr>
      <w:r>
        <w:rPr>
          <w:rFonts w:hint="eastAsia" w:ascii="宋体" w:hAnsi="宋体" w:eastAsia="宋体"/>
          <w:szCs w:val="21"/>
        </w:rPr>
        <w:t>C.系统干涉</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D.修改数据命令</w:t>
      </w:r>
    </w:p>
    <w:p>
      <w:pPr>
        <w:spacing w:line="360" w:lineRule="auto"/>
        <w:ind w:firstLine="420"/>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u w:val="single"/>
        </w:rPr>
        <w:t>（11）</w:t>
      </w:r>
      <w:r>
        <w:rPr>
          <w:rFonts w:hint="eastAsia" w:ascii="宋体" w:hAnsi="宋体" w:eastAsia="宋体"/>
          <w:szCs w:val="21"/>
        </w:rPr>
        <w:t>不属于入侵检测技术。</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(11)A.专家系统</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B.模型检测</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C.简单匹配</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 xml:space="preserve"> D.漏洞扫描</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某软件公司项目组的程序员在程序编写完成后均按公司规定撰写文档，并上交公司存档。此情形下，该软件文档著作权应由</w:t>
      </w:r>
      <w:r>
        <w:rPr>
          <w:rFonts w:hint="eastAsia" w:ascii="宋体" w:hAnsi="宋体" w:eastAsia="宋体"/>
          <w:szCs w:val="21"/>
          <w:u w:val="single"/>
        </w:rPr>
        <w:t>（12）</w:t>
      </w:r>
      <w:r>
        <w:rPr>
          <w:rFonts w:hint="eastAsia" w:ascii="宋体" w:hAnsi="宋体" w:eastAsia="宋体"/>
          <w:szCs w:val="21"/>
        </w:rPr>
        <w:t>享有。</w:t>
      </w:r>
    </w:p>
    <w:p>
      <w:pPr>
        <w:spacing w:line="360" w:lineRule="auto"/>
        <w:ind w:firstLine="420"/>
        <w:rPr>
          <w:rFonts w:ascii="宋体" w:hAnsi="宋体" w:eastAsia="宋体"/>
          <w:szCs w:val="21"/>
        </w:rPr>
      </w:pPr>
      <w:r>
        <w:rPr>
          <w:rFonts w:hint="eastAsia" w:ascii="宋体" w:hAnsi="宋体" w:eastAsia="宋体"/>
          <w:szCs w:val="21"/>
        </w:rPr>
        <w:t>(12)A.程序员</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B.公司与项目组共同</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C.公司</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D.项目组全体人员</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我国商标法规定了申请注册的商标不得使用的文字和图形，其中包括县级以上行政区的地名(文字)。以下商标注册申请，经审查，能获准注册的商标是</w:t>
      </w:r>
      <w:r>
        <w:rPr>
          <w:rFonts w:hint="eastAsia" w:ascii="宋体" w:hAnsi="宋体" w:eastAsia="宋体"/>
          <w:szCs w:val="21"/>
          <w:u w:val="single"/>
        </w:rPr>
        <w:t>（13）</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(13)A.青岛(市)</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B.黄山(市)</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C.海口(市)</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 xml:space="preserve"> D.长沙(市)</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李某购买了一张有注册商标的应用软件光盘，则李某享有</w:t>
      </w:r>
      <w:r>
        <w:rPr>
          <w:rFonts w:hint="eastAsia" w:ascii="宋体" w:hAnsi="宋体" w:eastAsia="宋体"/>
          <w:szCs w:val="21"/>
          <w:u w:val="single"/>
        </w:rPr>
        <w:t>（14）</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(14)A.注册商标专用权</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B.该光盘的所有权</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C.该软件的著作权</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D.该软件的所有权</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某医院预约系统的部分需求为：患者可以查看医院发布的专家特长介绍及其就诊时间：系统记录患者信息，患者预约特定时间就诊。用DFD对其进行功能建模时，患者是</w:t>
      </w:r>
      <w:r>
        <w:rPr>
          <w:rFonts w:hint="eastAsia" w:ascii="宋体" w:hAnsi="宋体" w:eastAsia="宋体"/>
          <w:szCs w:val="21"/>
          <w:u w:val="single"/>
        </w:rPr>
        <w:t>（15）</w:t>
      </w:r>
      <w:r>
        <w:rPr>
          <w:rFonts w:hint="eastAsia" w:ascii="宋体" w:hAnsi="宋体" w:eastAsia="宋体"/>
          <w:szCs w:val="21"/>
        </w:rPr>
        <w:t>；用ERD对其进行数据建模时，患者是</w:t>
      </w:r>
      <w:r>
        <w:rPr>
          <w:rFonts w:hint="eastAsia" w:ascii="宋体" w:hAnsi="宋体" w:eastAsia="宋体"/>
          <w:szCs w:val="21"/>
          <w:u w:val="single"/>
        </w:rPr>
        <w:t>（16）</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(15)A.外部实体</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B.加工</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C.数据流</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D.数据存储</w:t>
      </w:r>
    </w:p>
    <w:p>
      <w:pPr>
        <w:spacing w:line="360" w:lineRule="auto"/>
        <w:ind w:firstLine="420"/>
        <w:rPr>
          <w:rFonts w:ascii="宋体" w:hAnsi="宋体" w:eastAsia="宋体"/>
          <w:szCs w:val="21"/>
        </w:rPr>
      </w:pPr>
      <w:r>
        <w:rPr>
          <w:rFonts w:hint="eastAsia" w:ascii="宋体" w:hAnsi="宋体" w:eastAsia="宋体"/>
          <w:szCs w:val="21"/>
        </w:rPr>
        <w:t>(16)A.实体</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B.属性</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C.联系</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D.弱实体</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某软件项目的活动图如下图所示，其中顶点表示项目里程碑，链接顶点的边表示包含的活动，变色数字表示活动的持续时间（天）。完成该项目的最少时间为</w:t>
      </w:r>
      <w:r>
        <w:rPr>
          <w:rFonts w:hint="eastAsia" w:ascii="宋体" w:hAnsi="宋体" w:eastAsia="宋体"/>
          <w:szCs w:val="21"/>
          <w:u w:val="single"/>
        </w:rPr>
        <w:t>（17）</w:t>
      </w:r>
      <w:r>
        <w:rPr>
          <w:rFonts w:hint="eastAsia" w:ascii="宋体" w:hAnsi="宋体" w:eastAsia="宋体"/>
          <w:szCs w:val="21"/>
        </w:rPr>
        <w:t>天。由于某种原因，现在需要同一个开发人员完成BC和BD，则完成该项目的最少时间为</w:t>
      </w:r>
      <w:r>
        <w:rPr>
          <w:rFonts w:hint="eastAsia" w:ascii="宋体" w:hAnsi="宋体" w:eastAsia="宋体"/>
          <w:szCs w:val="21"/>
          <w:u w:val="single"/>
        </w:rPr>
        <w:t>（18）</w:t>
      </w:r>
      <w:r>
        <w:rPr>
          <w:rFonts w:hint="eastAsia" w:ascii="宋体" w:hAnsi="宋体" w:eastAsia="宋体"/>
          <w:szCs w:val="21"/>
        </w:rPr>
        <w:t>天。</w:t>
      </w:r>
    </w:p>
    <w:p>
      <w:pPr>
        <w:spacing w:line="360" w:lineRule="auto"/>
        <w:rPr>
          <w:rFonts w:ascii="宋体" w:hAnsi="宋体" w:eastAsia="宋体"/>
          <w:szCs w:val="21"/>
        </w:rPr>
      </w:pPr>
      <w:r>
        <w:rPr>
          <w:rFonts w:ascii="宋体" w:hAnsi="宋体" w:eastAsia="宋体"/>
          <w:szCs w:val="21"/>
        </w:rPr>
        <w:drawing>
          <wp:inline distT="0" distB="0" distL="0" distR="0">
            <wp:extent cx="5274310" cy="1704975"/>
            <wp:effectExtent l="0" t="0" r="2540" b="9525"/>
            <wp:docPr id="1" name="图片 1" descr="http://www.rkpass.cn:8080/ruankao_work_version_0103/userfile/image/rjsjs2017-x-s-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www.rkpass.cn:8080/ruankao_work_version_0103/userfile/image/rjsjs2017-x-s-17-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1705017"/>
                    </a:xfrm>
                    <a:prstGeom prst="rect">
                      <a:avLst/>
                    </a:prstGeom>
                    <a:noFill/>
                    <a:ln>
                      <a:noFill/>
                    </a:ln>
                  </pic:spPr>
                </pic:pic>
              </a:graphicData>
            </a:graphic>
          </wp:inline>
        </w:drawing>
      </w:r>
    </w:p>
    <w:p>
      <w:pPr>
        <w:spacing w:line="360" w:lineRule="auto"/>
        <w:ind w:firstLine="420"/>
        <w:rPr>
          <w:rFonts w:ascii="宋体" w:hAnsi="宋体" w:eastAsia="宋体"/>
          <w:szCs w:val="21"/>
        </w:rPr>
      </w:pPr>
      <w:r>
        <w:rPr>
          <w:rFonts w:hint="eastAsia" w:ascii="宋体" w:hAnsi="宋体" w:eastAsia="宋体"/>
          <w:szCs w:val="21"/>
        </w:rPr>
        <w:t>(17)</w:t>
      </w:r>
      <w:r>
        <w:rPr>
          <w:rFonts w:ascii="宋体" w:hAnsi="宋体" w:eastAsia="宋体"/>
          <w:szCs w:val="21"/>
        </w:rPr>
        <w:t>A.11</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B.18</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C.20</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D.21</w:t>
      </w:r>
    </w:p>
    <w:p>
      <w:pPr>
        <w:spacing w:line="360" w:lineRule="auto"/>
        <w:ind w:firstLine="420"/>
        <w:rPr>
          <w:rFonts w:ascii="宋体" w:hAnsi="宋体" w:eastAsia="宋体"/>
          <w:szCs w:val="21"/>
        </w:rPr>
      </w:pPr>
      <w:r>
        <w:rPr>
          <w:rFonts w:hint="eastAsia" w:ascii="宋体" w:hAnsi="宋体" w:eastAsia="宋体"/>
          <w:szCs w:val="21"/>
        </w:rPr>
        <w:t>(18)A.11</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B.18</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C.20</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D.21</w:t>
      </w:r>
    </w:p>
    <w:p>
      <w:pPr>
        <w:spacing w:line="360" w:lineRule="auto"/>
        <w:rPr>
          <w:rFonts w:ascii="宋体" w:hAnsi="宋体" w:eastAsia="宋体"/>
          <w:szCs w:val="21"/>
        </w:rPr>
      </w:pPr>
      <w:r>
        <w:rPr>
          <w:rFonts w:ascii="宋体" w:hAnsi="宋体" w:eastAsia="宋体"/>
          <w:szCs w:val="21"/>
        </w:rPr>
        <w:t xml:space="preserve"> </w:t>
      </w: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某企业财务系统的需求中，属于功能需求的是</w:t>
      </w:r>
      <w:r>
        <w:rPr>
          <w:rFonts w:hint="eastAsia" w:ascii="宋体" w:hAnsi="宋体" w:eastAsia="宋体"/>
          <w:szCs w:val="21"/>
          <w:u w:val="single"/>
        </w:rPr>
        <w:t>（19）</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(19)A.每个月特定的时间发放员工工资</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B.系统的响应时间不超过 3 秒</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C.系统的计算精度符合财务规则的要求</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D.系统可以允许100个用户同事查询自己的工资</w:t>
      </w:r>
    </w:p>
    <w:p>
      <w:pPr>
        <w:spacing w:line="360" w:lineRule="auto"/>
        <w:rPr>
          <w:rFonts w:ascii="宋体" w:hAnsi="宋体" w:eastAsia="宋体"/>
          <w:szCs w:val="21"/>
        </w:rPr>
      </w:pPr>
      <w:r>
        <w:rPr>
          <w:rFonts w:ascii="宋体" w:hAnsi="宋体" w:eastAsia="宋体"/>
          <w:szCs w:val="21"/>
        </w:rPr>
        <w:t xml:space="preserve"> </w:t>
      </w: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更适合用来开发操作系统的编程语言是</w:t>
      </w:r>
      <w:r>
        <w:rPr>
          <w:rFonts w:hint="eastAsia" w:ascii="宋体" w:hAnsi="宋体" w:eastAsia="宋体"/>
          <w:szCs w:val="21"/>
          <w:u w:val="single"/>
        </w:rPr>
        <w:t>（20）</w:t>
      </w:r>
      <w:r>
        <w:rPr>
          <w:rFonts w:hint="eastAsia" w:ascii="宋体" w:hAnsi="宋体" w:eastAsia="宋体"/>
          <w:szCs w:val="21"/>
        </w:rPr>
        <w:t>。</w:t>
      </w:r>
      <w:r>
        <w:rPr>
          <w:rFonts w:hint="eastAsia" w:ascii="宋体" w:hAnsi="宋体" w:eastAsia="宋体"/>
          <w:szCs w:val="21"/>
        </w:rPr>
        <w:tab/>
      </w:r>
    </w:p>
    <w:p>
      <w:pPr>
        <w:spacing w:line="360" w:lineRule="auto"/>
        <w:ind w:firstLine="420"/>
        <w:rPr>
          <w:rFonts w:ascii="宋体" w:hAnsi="宋体" w:eastAsia="宋体"/>
          <w:szCs w:val="21"/>
        </w:rPr>
      </w:pPr>
      <w:r>
        <w:rPr>
          <w:rFonts w:hint="eastAsia" w:ascii="宋体" w:hAnsi="宋体" w:eastAsia="宋体"/>
          <w:szCs w:val="21"/>
        </w:rPr>
        <w:t>(20)</w:t>
      </w:r>
      <w:r>
        <w:rPr>
          <w:rFonts w:ascii="宋体" w:hAnsi="宋体" w:eastAsia="宋体"/>
          <w:szCs w:val="21"/>
        </w:rPr>
        <w:t>A.C/C++</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B.Java</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C.Python</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 xml:space="preserve"> </w:t>
      </w:r>
      <w:r>
        <w:rPr>
          <w:rFonts w:ascii="宋体" w:hAnsi="宋体" w:eastAsia="宋体"/>
          <w:szCs w:val="21"/>
        </w:rPr>
        <w:t>D.JavaScript</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以下关于程序设计语言的叙述中，不正确的是</w:t>
      </w:r>
      <w:r>
        <w:rPr>
          <w:rFonts w:hint="eastAsia" w:ascii="宋体" w:hAnsi="宋体" w:eastAsia="宋体"/>
          <w:szCs w:val="21"/>
          <w:u w:val="single"/>
        </w:rPr>
        <w:t>（21）</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(21)A.脚本语言中不使用变量和函数</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B.标记语言常用于描述格式化和链接</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C.脚本语言采用解释方式实现</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D.编译型语言的执行效率更高</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将高级语言源程序通过编译或解释方式进行翻译时，可以先生成与源程序等价的某种中间代码。以下关手中间代码的叙途中，正确的是</w:t>
      </w:r>
      <w:r>
        <w:rPr>
          <w:rFonts w:hint="eastAsia" w:ascii="宋体" w:hAnsi="宋体" w:eastAsia="宋体"/>
          <w:szCs w:val="21"/>
          <w:u w:val="single"/>
        </w:rPr>
        <w:t>（22）</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(22)A.中间代码常采用符号表来表示</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B.后缀式和三地址码是常用的中间代码</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C.对中间代码进行优化要依据运行程序的机器特性</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D.中间代码不能跨平台</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计算机系统的层次结构如下圈所示，基于硬件之上的软件可分为a、b和 c三个层次。图中 a、b和 c分别表示</w:t>
      </w:r>
      <w:r>
        <w:rPr>
          <w:rFonts w:hint="eastAsia" w:ascii="宋体" w:hAnsi="宋体" w:eastAsia="宋体"/>
          <w:szCs w:val="21"/>
          <w:u w:val="single"/>
        </w:rPr>
        <w:t>（23）</w:t>
      </w:r>
      <w:r>
        <w:rPr>
          <w:rFonts w:hint="eastAsia" w:ascii="宋体" w:hAnsi="宋体" w:eastAsia="宋体"/>
          <w:szCs w:val="21"/>
        </w:rPr>
        <w:t>。</w:t>
      </w:r>
    </w:p>
    <w:p>
      <w:pPr>
        <w:spacing w:line="360" w:lineRule="auto"/>
        <w:jc w:val="center"/>
        <w:rPr>
          <w:rFonts w:ascii="宋体" w:hAnsi="宋体" w:eastAsia="宋体"/>
          <w:szCs w:val="21"/>
        </w:rPr>
      </w:pPr>
      <w:r>
        <w:rPr>
          <w:rFonts w:ascii="宋体" w:hAnsi="宋体" w:eastAsia="宋体"/>
          <w:szCs w:val="21"/>
        </w:rPr>
        <w:drawing>
          <wp:inline distT="0" distB="0" distL="0" distR="0">
            <wp:extent cx="5274310" cy="1941830"/>
            <wp:effectExtent l="0" t="0" r="2540" b="1270"/>
            <wp:docPr id="2" name="图片 2" descr="http://www.rkpass.cn:8080/ruankao_work_version_0103/userfile/image/rjsjs2017-x-s-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rkpass.cn:8080/ruankao_work_version_0103/userfile/image/rjsjs2017-x-s-2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1942439"/>
                    </a:xfrm>
                    <a:prstGeom prst="rect">
                      <a:avLst/>
                    </a:prstGeom>
                    <a:noFill/>
                    <a:ln>
                      <a:noFill/>
                    </a:ln>
                  </pic:spPr>
                </pic:pic>
              </a:graphicData>
            </a:graphic>
          </wp:inline>
        </w:drawing>
      </w:r>
    </w:p>
    <w:p>
      <w:pPr>
        <w:spacing w:line="360" w:lineRule="auto"/>
        <w:ind w:firstLine="420"/>
        <w:rPr>
          <w:rFonts w:ascii="宋体" w:hAnsi="宋体" w:eastAsia="宋体"/>
          <w:szCs w:val="21"/>
        </w:rPr>
      </w:pPr>
      <w:r>
        <w:rPr>
          <w:rFonts w:hint="eastAsia" w:ascii="宋体" w:hAnsi="宋体" w:eastAsia="宋体"/>
          <w:szCs w:val="21"/>
        </w:rPr>
        <w:t>(23)A.操作系统、系统软件和应用软件</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B.操作系统、应用软件和系统软件</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C.应用软件、系统软件和操作系统</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D.应用软件、操作系统和系统软件</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下图所示的PCB（进程控制块）的组织方式是</w:t>
      </w:r>
      <w:r>
        <w:rPr>
          <w:rFonts w:hint="eastAsia" w:ascii="宋体" w:hAnsi="宋体" w:eastAsia="宋体"/>
          <w:szCs w:val="21"/>
          <w:u w:val="single"/>
        </w:rPr>
        <w:t>（24）</w:t>
      </w:r>
      <w:r>
        <w:rPr>
          <w:rFonts w:hint="eastAsia" w:ascii="宋体" w:hAnsi="宋体" w:eastAsia="宋体"/>
          <w:szCs w:val="21"/>
        </w:rPr>
        <w:t>，图中</w:t>
      </w:r>
      <w:r>
        <w:rPr>
          <w:rFonts w:hint="eastAsia" w:ascii="宋体" w:hAnsi="宋体" w:eastAsia="宋体"/>
          <w:szCs w:val="21"/>
          <w:u w:val="single"/>
        </w:rPr>
        <w:t>（25）</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drawing>
          <wp:inline distT="0" distB="0" distL="0" distR="0">
            <wp:extent cx="5274310" cy="2632075"/>
            <wp:effectExtent l="0" t="0" r="2540" b="0"/>
            <wp:docPr id="3" name="图片 3" descr="http://www.rkpass.cn:8080/ruankao_work_version_0103/userfile/image/rjsjs2017-x-s-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www.rkpass.cn:8080/ruankao_work_version_0103/userfile/image/rjsjs2017-x-s-24-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632569"/>
                    </a:xfrm>
                    <a:prstGeom prst="rect">
                      <a:avLst/>
                    </a:prstGeom>
                    <a:noFill/>
                    <a:ln>
                      <a:noFill/>
                    </a:ln>
                  </pic:spPr>
                </pic:pic>
              </a:graphicData>
            </a:graphic>
          </wp:inline>
        </w:drawing>
      </w:r>
    </w:p>
    <w:p>
      <w:pPr>
        <w:spacing w:line="360" w:lineRule="auto"/>
        <w:ind w:firstLine="420"/>
        <w:rPr>
          <w:rFonts w:ascii="宋体" w:hAnsi="宋体" w:eastAsia="宋体"/>
          <w:szCs w:val="21"/>
        </w:rPr>
      </w:pPr>
      <w:r>
        <w:rPr>
          <w:rFonts w:hint="eastAsia" w:ascii="宋体" w:hAnsi="宋体" w:eastAsia="宋体"/>
          <w:szCs w:val="21"/>
        </w:rPr>
        <w:t>(24)A.链接方式</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B.索引方式</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C.顺序方式</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D.Hash</w:t>
      </w:r>
    </w:p>
    <w:p>
      <w:pPr>
        <w:spacing w:line="360" w:lineRule="auto"/>
        <w:ind w:firstLine="420"/>
        <w:rPr>
          <w:rFonts w:ascii="宋体" w:hAnsi="宋体" w:eastAsia="宋体"/>
          <w:szCs w:val="21"/>
        </w:rPr>
      </w:pPr>
      <w:r>
        <w:rPr>
          <w:rFonts w:hint="eastAsia" w:ascii="宋体" w:hAnsi="宋体" w:eastAsia="宋体"/>
          <w:szCs w:val="21"/>
        </w:rPr>
        <w:t>(25)A.有1个运行进程、2个就绪进程、4个阻塞进程</w:t>
      </w:r>
    </w:p>
    <w:p>
      <w:pPr>
        <w:spacing w:line="360" w:lineRule="auto"/>
        <w:ind w:left="840"/>
        <w:rPr>
          <w:rFonts w:ascii="宋体" w:hAnsi="宋体" w:eastAsia="宋体"/>
          <w:szCs w:val="21"/>
        </w:rPr>
      </w:pPr>
      <w:r>
        <w:rPr>
          <w:rFonts w:hint="eastAsia" w:ascii="宋体" w:hAnsi="宋体" w:eastAsia="宋体"/>
          <w:szCs w:val="21"/>
        </w:rPr>
        <w:t>B.有1个运行进程、2个就绪进程、4个阻塞进程</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C.有1个运行进程、3个就绪进程、3个阻塞进程</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D.有1个运行进程、4个就绪进程、2个阻塞进程</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某文件系统采用多级索引结构。若磁盘块的大小为1K字节，每个块号占3字节，那么采用二级索引时的文件最大长度为</w:t>
      </w:r>
      <w:r>
        <w:rPr>
          <w:rFonts w:hint="eastAsia" w:ascii="宋体" w:hAnsi="宋体" w:eastAsia="宋体"/>
          <w:szCs w:val="21"/>
          <w:u w:val="single"/>
        </w:rPr>
        <w:t>（26）</w:t>
      </w:r>
      <w:r>
        <w:rPr>
          <w:rFonts w:hint="eastAsia" w:ascii="宋体" w:hAnsi="宋体" w:eastAsia="宋体"/>
          <w:szCs w:val="21"/>
        </w:rPr>
        <w:t>字节。</w:t>
      </w:r>
    </w:p>
    <w:p>
      <w:pPr>
        <w:spacing w:line="360" w:lineRule="auto"/>
        <w:ind w:firstLine="420"/>
        <w:rPr>
          <w:rFonts w:ascii="宋体" w:hAnsi="宋体" w:eastAsia="宋体"/>
          <w:szCs w:val="21"/>
        </w:rPr>
      </w:pPr>
      <w:r>
        <w:rPr>
          <w:rFonts w:hint="eastAsia" w:ascii="宋体" w:hAnsi="宋体" w:eastAsia="宋体"/>
          <w:szCs w:val="21"/>
        </w:rPr>
        <w:t>(26)</w:t>
      </w:r>
      <w:r>
        <w:rPr>
          <w:rFonts w:ascii="宋体" w:hAnsi="宋体" w:eastAsia="宋体"/>
          <w:szCs w:val="21"/>
        </w:rPr>
        <w:t>A.1024</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B.2048</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C.116281</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D.232562</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某操作系统采用分页存储管理方式，下图给出了进程A和进程B的页表结构。如果物理页的大小为1K字节，那么进程A中逻辑地址为1024 (十进制)用变量存放在</w:t>
      </w:r>
      <w:r>
        <w:rPr>
          <w:rFonts w:hint="eastAsia" w:ascii="宋体" w:hAnsi="宋体" w:eastAsia="宋体"/>
          <w:szCs w:val="21"/>
          <w:u w:val="single"/>
        </w:rPr>
        <w:t>（27）</w:t>
      </w:r>
      <w:r>
        <w:rPr>
          <w:rFonts w:hint="eastAsia" w:ascii="宋体" w:hAnsi="宋体" w:eastAsia="宋体"/>
          <w:szCs w:val="21"/>
        </w:rPr>
        <w:t>号物理内存页中。假设进程A的逻辑页4与进程B的逻辑页5要共享物理页4，那么应该在进程A页表的逻辑页4和进程B页表的逻辑页5对应的物理页处分别填</w:t>
      </w:r>
      <w:r>
        <w:rPr>
          <w:rFonts w:hint="eastAsia" w:ascii="宋体" w:hAnsi="宋体" w:eastAsia="宋体"/>
          <w:szCs w:val="21"/>
          <w:u w:val="single"/>
        </w:rPr>
        <w:t>（28）</w:t>
      </w:r>
      <w:r>
        <w:rPr>
          <w:rFonts w:hint="eastAsia" w:ascii="宋体" w:hAnsi="宋体" w:eastAsia="宋体"/>
          <w:szCs w:val="21"/>
        </w:rPr>
        <w:t>。</w:t>
      </w:r>
    </w:p>
    <w:p>
      <w:pPr>
        <w:spacing w:line="360" w:lineRule="auto"/>
        <w:jc w:val="center"/>
        <w:rPr>
          <w:rFonts w:ascii="宋体" w:hAnsi="宋体" w:eastAsia="宋体"/>
          <w:szCs w:val="21"/>
        </w:rPr>
      </w:pPr>
      <w:r>
        <w:rPr>
          <w:rFonts w:ascii="宋体" w:hAnsi="宋体" w:eastAsia="宋体"/>
          <w:szCs w:val="21"/>
        </w:rPr>
        <w:drawing>
          <wp:inline distT="0" distB="0" distL="0" distR="0">
            <wp:extent cx="5114925" cy="2409825"/>
            <wp:effectExtent l="0" t="0" r="9525" b="9525"/>
            <wp:docPr id="4" name="图片 4" descr="http://www.rkpass.cn:8080/ruankao_work_version_0103/userfile/image/rjsjs2017-x-s-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www.rkpass.cn:8080/ruankao_work_version_0103/userfile/image/rjsjs2017-x-s-27-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14925" cy="2409825"/>
                    </a:xfrm>
                    <a:prstGeom prst="rect">
                      <a:avLst/>
                    </a:prstGeom>
                    <a:noFill/>
                    <a:ln>
                      <a:noFill/>
                    </a:ln>
                  </pic:spPr>
                </pic:pic>
              </a:graphicData>
            </a:graphic>
          </wp:inline>
        </w:drawing>
      </w:r>
    </w:p>
    <w:p>
      <w:pPr>
        <w:spacing w:line="360" w:lineRule="auto"/>
        <w:ind w:firstLine="420"/>
        <w:rPr>
          <w:rFonts w:ascii="宋体" w:hAnsi="宋体" w:eastAsia="宋体"/>
          <w:szCs w:val="21"/>
        </w:rPr>
      </w:pPr>
      <w:r>
        <w:rPr>
          <w:rFonts w:hint="eastAsia" w:ascii="宋体" w:hAnsi="宋体" w:eastAsia="宋体"/>
          <w:szCs w:val="21"/>
        </w:rPr>
        <w:t>(27)</w:t>
      </w:r>
      <w:r>
        <w:rPr>
          <w:rFonts w:ascii="宋体" w:hAnsi="宋体" w:eastAsia="宋体"/>
          <w:szCs w:val="21"/>
        </w:rPr>
        <w:t>A.8</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B.3</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C.5</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D.2</w:t>
      </w:r>
    </w:p>
    <w:p>
      <w:pPr>
        <w:spacing w:line="360" w:lineRule="auto"/>
        <w:ind w:firstLine="420"/>
        <w:rPr>
          <w:rFonts w:ascii="宋体" w:hAnsi="宋体" w:eastAsia="宋体"/>
          <w:szCs w:val="21"/>
        </w:rPr>
      </w:pPr>
      <w:r>
        <w:rPr>
          <w:rFonts w:hint="eastAsia" w:ascii="宋体" w:hAnsi="宋体" w:eastAsia="宋体"/>
          <w:szCs w:val="21"/>
        </w:rPr>
        <w:t>(28)A.4、4</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B.4、5</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C.5、4</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D.5、5</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用自盒测试方法对如下图所示的流程图进行测试。若要满足分支覆盖，则至少要</w:t>
      </w:r>
      <w:r>
        <w:rPr>
          <w:rFonts w:hint="eastAsia" w:ascii="宋体" w:hAnsi="宋体" w:eastAsia="宋体"/>
          <w:szCs w:val="21"/>
          <w:u w:val="single"/>
        </w:rPr>
        <w:t>（29）</w:t>
      </w:r>
      <w:r>
        <w:rPr>
          <w:rFonts w:hint="eastAsia" w:ascii="宋体" w:hAnsi="宋体" w:eastAsia="宋体"/>
          <w:szCs w:val="21"/>
        </w:rPr>
        <w:t>个测试用例，正确的测试用例对是</w:t>
      </w:r>
      <w:r>
        <w:rPr>
          <w:rFonts w:hint="eastAsia" w:ascii="宋体" w:hAnsi="宋体" w:eastAsia="宋体"/>
          <w:szCs w:val="21"/>
          <w:u w:val="single"/>
        </w:rPr>
        <w:t>（30）</w:t>
      </w:r>
      <w:r>
        <w:rPr>
          <w:rFonts w:hint="eastAsia" w:ascii="宋体" w:hAnsi="宋体" w:eastAsia="宋体"/>
          <w:szCs w:val="21"/>
        </w:rPr>
        <w:t>（测试用例的格式为（A,B,X;X））。</w:t>
      </w:r>
    </w:p>
    <w:p>
      <w:pPr>
        <w:spacing w:line="360" w:lineRule="auto"/>
        <w:jc w:val="center"/>
        <w:rPr>
          <w:rFonts w:ascii="宋体" w:hAnsi="宋体" w:eastAsia="宋体"/>
          <w:szCs w:val="21"/>
        </w:rPr>
      </w:pPr>
      <w:r>
        <w:rPr>
          <w:rFonts w:ascii="宋体" w:hAnsi="宋体" w:eastAsia="宋体"/>
          <w:szCs w:val="21"/>
        </w:rPr>
        <w:drawing>
          <wp:inline distT="0" distB="0" distL="0" distR="0">
            <wp:extent cx="3157855" cy="3970020"/>
            <wp:effectExtent l="0" t="0" r="12065" b="7620"/>
            <wp:docPr id="5" name="图片 5" descr="http://www.rkpass.cn:8080/ruankao_work_version_0103/userfile/image/rjsjs2017-x-s-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www.rkpass.cn:8080/ruankao_work_version_0103/userfile/image/rjsjs2017-x-s-29-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157855" cy="3970020"/>
                    </a:xfrm>
                    <a:prstGeom prst="rect">
                      <a:avLst/>
                    </a:prstGeom>
                    <a:noFill/>
                    <a:ln>
                      <a:noFill/>
                    </a:ln>
                  </pic:spPr>
                </pic:pic>
              </a:graphicData>
            </a:graphic>
          </wp:inline>
        </w:drawing>
      </w:r>
    </w:p>
    <w:p>
      <w:pPr>
        <w:spacing w:line="360" w:lineRule="auto"/>
        <w:ind w:firstLine="420"/>
        <w:rPr>
          <w:rFonts w:ascii="宋体" w:hAnsi="宋体" w:eastAsia="宋体"/>
          <w:szCs w:val="21"/>
        </w:rPr>
      </w:pPr>
      <w:r>
        <w:rPr>
          <w:rFonts w:hint="eastAsia" w:ascii="宋体" w:hAnsi="宋体" w:eastAsia="宋体"/>
          <w:szCs w:val="21"/>
        </w:rPr>
        <w:t>(29)</w:t>
      </w:r>
      <w:r>
        <w:rPr>
          <w:rFonts w:ascii="宋体" w:hAnsi="宋体" w:eastAsia="宋体"/>
          <w:szCs w:val="21"/>
        </w:rPr>
        <w:t>A.1</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B.2</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C.3</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D.4</w:t>
      </w:r>
    </w:p>
    <w:p>
      <w:pPr>
        <w:spacing w:line="360" w:lineRule="auto"/>
        <w:ind w:firstLine="420"/>
        <w:rPr>
          <w:rFonts w:ascii="宋体" w:hAnsi="宋体" w:eastAsia="宋体"/>
          <w:szCs w:val="21"/>
        </w:rPr>
      </w:pPr>
      <w:r>
        <w:rPr>
          <w:rFonts w:hint="eastAsia" w:ascii="宋体" w:hAnsi="宋体" w:eastAsia="宋体"/>
          <w:szCs w:val="21"/>
        </w:rPr>
        <w:t>(30)A.（1,3,3;3）和（5,2,15;3）</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B.（1,1,5;5）和（5,2,20;9）</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C.（2,3,10;5）和（5,2,18;3）</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D.（5,2,16;3）和（5,2,21;9）</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配置管理贯穿软件开发的整个过程。以下内容中，不属于配置管理的是</w:t>
      </w:r>
      <w:r>
        <w:rPr>
          <w:rFonts w:hint="eastAsia" w:ascii="宋体" w:hAnsi="宋体" w:eastAsia="宋体"/>
          <w:szCs w:val="21"/>
          <w:u w:val="single"/>
        </w:rPr>
        <w:t>（31）</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(31)A.版本控制</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B.风险管理</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C.变更管理</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 xml:space="preserve"> D.配置状态报告</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极限编程（XP）的十二个最佳实践不包括</w:t>
      </w:r>
      <w:r>
        <w:rPr>
          <w:rFonts w:hint="eastAsia" w:ascii="宋体" w:hAnsi="宋体" w:eastAsia="宋体"/>
          <w:szCs w:val="21"/>
          <w:u w:val="single"/>
        </w:rPr>
        <w:t>（32）</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(32)A.小的发布</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B.结对编程</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C.持续集成</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D.精心设计</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以下关于管道过滤器体系结构的有点的叙述中，不正确的是</w:t>
      </w:r>
      <w:r>
        <w:rPr>
          <w:rFonts w:hint="eastAsia" w:ascii="宋体" w:hAnsi="宋体" w:eastAsia="宋体"/>
          <w:szCs w:val="21"/>
          <w:u w:val="single"/>
        </w:rPr>
        <w:t>（33）</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(33)A.软件构件具有良好的高内聚、低藕合的特点</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B.支持重用</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C.支持并行执行</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D.提高性能</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模块A将学生信息，即学生姓名、学号、手机号等放到一个结构体中，传递给模块B。模块A和B之间的藕合类型为</w:t>
      </w:r>
      <w:r>
        <w:rPr>
          <w:rFonts w:hint="eastAsia" w:ascii="宋体" w:hAnsi="宋体" w:eastAsia="宋体"/>
          <w:szCs w:val="21"/>
          <w:u w:val="single"/>
        </w:rPr>
        <w:t>（34）</w:t>
      </w:r>
      <w:r>
        <w:rPr>
          <w:rFonts w:hint="eastAsia" w:ascii="宋体" w:hAnsi="宋体" w:eastAsia="宋体"/>
          <w:szCs w:val="21"/>
        </w:rPr>
        <w:t>藕合。</w:t>
      </w:r>
    </w:p>
    <w:p>
      <w:pPr>
        <w:spacing w:line="360" w:lineRule="auto"/>
        <w:ind w:firstLine="420"/>
        <w:rPr>
          <w:rFonts w:ascii="宋体" w:hAnsi="宋体" w:eastAsia="宋体"/>
          <w:szCs w:val="21"/>
        </w:rPr>
      </w:pPr>
      <w:r>
        <w:rPr>
          <w:rFonts w:hint="eastAsia" w:ascii="宋体" w:hAnsi="宋体" w:eastAsia="宋体"/>
          <w:szCs w:val="21"/>
        </w:rPr>
        <w:t>(34)A.数据</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B.标记</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C.控制</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D.内容</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某模块内涉及多个功能，这些功能必须以特定的次序执行，则该模块的内聚类型为</w:t>
      </w:r>
      <w:r>
        <w:rPr>
          <w:rFonts w:hint="eastAsia" w:ascii="宋体" w:hAnsi="宋体" w:eastAsia="宋体"/>
          <w:szCs w:val="21"/>
          <w:u w:val="single"/>
        </w:rPr>
        <w:t>（35）</w:t>
      </w:r>
      <w:r>
        <w:rPr>
          <w:rFonts w:hint="eastAsia" w:ascii="宋体" w:hAnsi="宋体" w:eastAsia="宋体"/>
          <w:szCs w:val="21"/>
        </w:rPr>
        <w:t>内聚。</w:t>
      </w:r>
    </w:p>
    <w:p>
      <w:pPr>
        <w:spacing w:line="360" w:lineRule="auto"/>
        <w:ind w:firstLine="420"/>
        <w:rPr>
          <w:rFonts w:ascii="宋体" w:hAnsi="宋体" w:eastAsia="宋体"/>
          <w:szCs w:val="21"/>
        </w:rPr>
      </w:pPr>
      <w:r>
        <w:rPr>
          <w:rFonts w:hint="eastAsia" w:ascii="宋体" w:hAnsi="宋体" w:eastAsia="宋体"/>
          <w:szCs w:val="21"/>
        </w:rPr>
        <w:t>(35)A.实践</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B.过程</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C.信息</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D.功能</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系统交付用户使用后，为了改进系统的图形输出而对系统进行修改的维护行为属于</w:t>
      </w:r>
      <w:r>
        <w:rPr>
          <w:rFonts w:hint="eastAsia" w:ascii="宋体" w:hAnsi="宋体" w:eastAsia="宋体"/>
          <w:szCs w:val="21"/>
          <w:u w:val="single"/>
        </w:rPr>
        <w:t>（36）</w:t>
      </w:r>
      <w:r>
        <w:rPr>
          <w:rFonts w:hint="eastAsia" w:ascii="宋体" w:hAnsi="宋体" w:eastAsia="宋体"/>
          <w:szCs w:val="21"/>
        </w:rPr>
        <w:t>维护。</w:t>
      </w:r>
    </w:p>
    <w:p>
      <w:pPr>
        <w:spacing w:line="360" w:lineRule="auto"/>
        <w:ind w:firstLine="420"/>
        <w:rPr>
          <w:rFonts w:ascii="宋体" w:hAnsi="宋体" w:eastAsia="宋体"/>
          <w:szCs w:val="21"/>
        </w:rPr>
      </w:pPr>
      <w:r>
        <w:rPr>
          <w:rFonts w:hint="eastAsia" w:ascii="宋体" w:hAnsi="宋体" w:eastAsia="宋体"/>
          <w:szCs w:val="21"/>
        </w:rPr>
        <w:t>(36)A.改正性</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B.适应性</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C.改善性</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D.预防性</w:t>
      </w:r>
    </w:p>
    <w:p>
      <w:pPr>
        <w:spacing w:line="360" w:lineRule="auto"/>
        <w:rPr>
          <w:rFonts w:ascii="宋体" w:hAnsi="宋体" w:eastAsia="宋体"/>
          <w:szCs w:val="21"/>
        </w:rPr>
      </w:pPr>
      <w:r>
        <w:rPr>
          <w:rFonts w:ascii="宋体" w:hAnsi="宋体" w:eastAsia="宋体"/>
          <w:szCs w:val="21"/>
        </w:rPr>
        <w:t xml:space="preserve"> </w:t>
      </w: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在面向对象方法中，将逻辑上相关的数据以及行为绑定在一起，使信息对使用者隐蔽称为</w:t>
      </w:r>
      <w:r>
        <w:rPr>
          <w:rFonts w:hint="eastAsia" w:ascii="宋体" w:hAnsi="宋体" w:eastAsia="宋体"/>
          <w:szCs w:val="21"/>
          <w:u w:val="single"/>
        </w:rPr>
        <w:t>（37）</w:t>
      </w:r>
      <w:r>
        <w:rPr>
          <w:rFonts w:hint="eastAsia" w:ascii="宋体" w:hAnsi="宋体" w:eastAsia="宋体"/>
          <w:szCs w:val="21"/>
        </w:rPr>
        <w:t>。当类中的属性或方法被设计为private时，</w:t>
      </w:r>
      <w:r>
        <w:rPr>
          <w:rFonts w:hint="eastAsia" w:ascii="宋体" w:hAnsi="宋体" w:eastAsia="宋体"/>
          <w:szCs w:val="21"/>
          <w:u w:val="single"/>
        </w:rPr>
        <w:t>（38）</w:t>
      </w:r>
      <w:r>
        <w:rPr>
          <w:rFonts w:hint="eastAsia" w:ascii="宋体" w:hAnsi="宋体" w:eastAsia="宋体"/>
          <w:szCs w:val="21"/>
        </w:rPr>
        <w:t>可以对其进行访问。</w:t>
      </w:r>
    </w:p>
    <w:p>
      <w:pPr>
        <w:spacing w:line="360" w:lineRule="auto"/>
        <w:ind w:firstLine="420"/>
        <w:rPr>
          <w:rFonts w:ascii="宋体" w:hAnsi="宋体" w:eastAsia="宋体"/>
          <w:szCs w:val="21"/>
        </w:rPr>
      </w:pPr>
      <w:r>
        <w:rPr>
          <w:rFonts w:hint="eastAsia" w:ascii="宋体" w:hAnsi="宋体" w:eastAsia="宋体"/>
          <w:szCs w:val="21"/>
        </w:rPr>
        <w:t>(37)A.抽象</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B.继承</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C.封装</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D.多态</w:t>
      </w:r>
    </w:p>
    <w:p>
      <w:pPr>
        <w:spacing w:line="360" w:lineRule="auto"/>
        <w:ind w:firstLine="420"/>
        <w:rPr>
          <w:rFonts w:ascii="宋体" w:hAnsi="宋体" w:eastAsia="宋体"/>
          <w:szCs w:val="21"/>
        </w:rPr>
      </w:pPr>
      <w:r>
        <w:rPr>
          <w:rFonts w:hint="eastAsia" w:ascii="宋体" w:hAnsi="宋体" w:eastAsia="宋体"/>
          <w:szCs w:val="21"/>
        </w:rPr>
        <w:t>(38)A.应用程序中所有方法</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p>
    <w:p>
      <w:pPr>
        <w:spacing w:line="360" w:lineRule="auto"/>
        <w:ind w:left="420" w:firstLine="420" w:firstLineChars="200"/>
        <w:rPr>
          <w:rFonts w:ascii="宋体" w:hAnsi="宋体" w:eastAsia="宋体"/>
          <w:szCs w:val="21"/>
        </w:rPr>
      </w:pPr>
      <w:r>
        <w:rPr>
          <w:rFonts w:hint="eastAsia" w:ascii="宋体" w:hAnsi="宋体" w:eastAsia="宋体"/>
          <w:szCs w:val="21"/>
        </w:rPr>
        <w:t>B.只有此类中定义的方法</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C.只有此类中定义的 public方法</w:t>
      </w:r>
      <w:r>
        <w:rPr>
          <w:rFonts w:hint="eastAsia" w:ascii="宋体" w:hAnsi="宋体" w:eastAsia="宋体"/>
          <w:szCs w:val="21"/>
        </w:rPr>
        <w:tab/>
      </w:r>
      <w:r>
        <w:rPr>
          <w:rFonts w:hint="eastAsia" w:ascii="宋体" w:hAnsi="宋体" w:eastAsia="宋体"/>
          <w:szCs w:val="21"/>
        </w:rPr>
        <w:t xml:space="preserve"> </w:t>
      </w:r>
    </w:p>
    <w:p>
      <w:pPr>
        <w:spacing w:line="360" w:lineRule="auto"/>
        <w:ind w:left="420" w:firstLine="420" w:firstLineChars="200"/>
        <w:rPr>
          <w:rFonts w:ascii="宋体" w:hAnsi="宋体" w:eastAsia="宋体"/>
          <w:szCs w:val="21"/>
        </w:rPr>
      </w:pPr>
      <w:r>
        <w:rPr>
          <w:rFonts w:hint="eastAsia" w:ascii="宋体" w:hAnsi="宋体" w:eastAsia="宋体"/>
          <w:szCs w:val="21"/>
        </w:rPr>
        <w:t>D.同一个包中的类中定义的方法</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采用继承机制创建子类时，子类中</w:t>
      </w:r>
      <w:r>
        <w:rPr>
          <w:rFonts w:hint="eastAsia" w:ascii="宋体" w:hAnsi="宋体" w:eastAsia="宋体"/>
          <w:szCs w:val="21"/>
          <w:u w:val="single"/>
        </w:rPr>
        <w:t>（39）</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(39)A.只能有父类中的属性</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B.只能有父类中的行为</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 xml:space="preserve"> C.只能新增行为</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D.可以有新的属性和行为</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面向对象分析过程中，从给定需求描述中选择</w:t>
      </w:r>
      <w:r>
        <w:rPr>
          <w:rFonts w:hint="eastAsia" w:ascii="宋体" w:hAnsi="宋体" w:eastAsia="宋体"/>
          <w:szCs w:val="21"/>
          <w:u w:val="single"/>
        </w:rPr>
        <w:t>（40）</w:t>
      </w:r>
      <w:r>
        <w:rPr>
          <w:rFonts w:hint="eastAsia" w:ascii="宋体" w:hAnsi="宋体" w:eastAsia="宋体"/>
          <w:szCs w:val="21"/>
        </w:rPr>
        <w:t>来识别对象。</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(40)A.动词短语</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B.名词短语</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C.形容词</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D.副词</w:t>
      </w:r>
    </w:p>
    <w:p>
      <w:pPr>
        <w:spacing w:line="360" w:lineRule="auto"/>
        <w:rPr>
          <w:rFonts w:ascii="宋体" w:hAnsi="宋体" w:eastAsia="宋体"/>
          <w:szCs w:val="21"/>
        </w:rPr>
      </w:pPr>
    </w:p>
    <w:p>
      <w:pPr>
        <w:spacing w:line="360" w:lineRule="auto"/>
        <w:ind w:firstLine="420"/>
        <w:rPr>
          <w:rFonts w:hint="eastAsia" w:ascii="宋体" w:hAnsi="宋体" w:eastAsia="宋体"/>
          <w:szCs w:val="21"/>
        </w:rPr>
      </w:pPr>
      <w:r>
        <w:rPr>
          <w:rFonts w:hint="eastAsia" w:ascii="宋体" w:hAnsi="宋体" w:eastAsia="宋体"/>
          <w:sz w:val="24"/>
          <w:szCs w:val="24"/>
        </w:rPr>
        <w:t>●</w:t>
      </w:r>
      <w:r>
        <w:rPr>
          <w:rFonts w:hint="eastAsia" w:ascii="宋体" w:hAnsi="宋体" w:eastAsia="宋体"/>
          <w:szCs w:val="21"/>
        </w:rPr>
        <w:t>如图所示的UML类图中，Shop和Magazine之间为</w:t>
      </w:r>
      <w:r>
        <w:rPr>
          <w:rFonts w:hint="eastAsia" w:ascii="宋体" w:hAnsi="宋体" w:eastAsia="宋体"/>
          <w:szCs w:val="21"/>
          <w:u w:val="single"/>
        </w:rPr>
        <w:t>（41）</w:t>
      </w:r>
      <w:r>
        <w:rPr>
          <w:rFonts w:hint="eastAsia" w:ascii="宋体" w:hAnsi="宋体" w:eastAsia="宋体"/>
          <w:szCs w:val="21"/>
        </w:rPr>
        <w:t>关系，Magazine和Page之间为</w:t>
      </w:r>
      <w:r>
        <w:rPr>
          <w:rFonts w:hint="eastAsia" w:ascii="宋体" w:hAnsi="宋体" w:eastAsia="宋体"/>
          <w:szCs w:val="21"/>
          <w:u w:val="single"/>
        </w:rPr>
        <w:t>（42）</w:t>
      </w:r>
      <w:r>
        <w:rPr>
          <w:rFonts w:hint="eastAsia" w:ascii="宋体" w:hAnsi="宋体" w:eastAsia="宋体"/>
          <w:szCs w:val="21"/>
        </w:rPr>
        <w:t>关系。UML类图统称不用于对</w:t>
      </w:r>
      <w:r>
        <w:rPr>
          <w:rFonts w:hint="eastAsia" w:ascii="宋体" w:hAnsi="宋体" w:eastAsia="宋体"/>
          <w:szCs w:val="21"/>
          <w:u w:val="single"/>
        </w:rPr>
        <w:t>（43）</w:t>
      </w:r>
      <w:r>
        <w:rPr>
          <w:rFonts w:hint="eastAsia" w:ascii="宋体" w:hAnsi="宋体" w:eastAsia="宋体"/>
          <w:szCs w:val="21"/>
        </w:rPr>
        <w:t>进行建模。</w:t>
      </w:r>
    </w:p>
    <w:p>
      <w:pPr>
        <w:spacing w:line="360" w:lineRule="auto"/>
        <w:ind w:firstLine="420"/>
        <w:rPr>
          <w:rFonts w:ascii="宋体" w:hAnsi="宋体" w:eastAsia="宋体"/>
          <w:szCs w:val="21"/>
        </w:rPr>
      </w:pPr>
      <w:r>
        <w:rPr>
          <w:rFonts w:hint="eastAsia" w:ascii="宋体" w:hAnsi="宋体" w:eastAsia="宋体"/>
          <w:szCs w:val="21"/>
        </w:rPr>
        <w:drawing>
          <wp:inline distT="0" distB="0" distL="0" distR="0">
            <wp:extent cx="5267325" cy="828675"/>
            <wp:effectExtent l="0" t="0" r="9525" b="9525"/>
            <wp:docPr id="18" name="图片 18"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Administrator\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67325" cy="828675"/>
                    </a:xfrm>
                    <a:prstGeom prst="rect">
                      <a:avLst/>
                    </a:prstGeom>
                    <a:noFill/>
                    <a:ln>
                      <a:noFill/>
                    </a:ln>
                  </pic:spPr>
                </pic:pic>
              </a:graphicData>
            </a:graphic>
          </wp:inline>
        </w:drawing>
      </w:r>
    </w:p>
    <w:p>
      <w:pPr>
        <w:spacing w:line="360" w:lineRule="auto"/>
        <w:ind w:firstLine="420"/>
        <w:rPr>
          <w:rFonts w:ascii="宋体" w:hAnsi="宋体" w:eastAsia="宋体"/>
          <w:szCs w:val="21"/>
        </w:rPr>
      </w:pPr>
      <w:r>
        <w:rPr>
          <w:rFonts w:hint="eastAsia" w:ascii="宋体" w:hAnsi="宋体" w:eastAsia="宋体"/>
          <w:szCs w:val="21"/>
        </w:rPr>
        <w:t>(41)A.关联</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B.依赖</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C.组合</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D.继承</w:t>
      </w:r>
    </w:p>
    <w:p>
      <w:pPr>
        <w:spacing w:line="360" w:lineRule="auto"/>
        <w:ind w:firstLine="420"/>
        <w:rPr>
          <w:rFonts w:ascii="宋体" w:hAnsi="宋体" w:eastAsia="宋体"/>
          <w:szCs w:val="21"/>
        </w:rPr>
      </w:pPr>
      <w:r>
        <w:rPr>
          <w:rFonts w:hint="eastAsia" w:ascii="宋体" w:hAnsi="宋体" w:eastAsia="宋体"/>
          <w:szCs w:val="21"/>
        </w:rPr>
        <w:t>(42)A.关联</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B.依赖</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C.组合</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D.继承</w:t>
      </w:r>
    </w:p>
    <w:p>
      <w:pPr>
        <w:spacing w:line="360" w:lineRule="auto"/>
        <w:ind w:firstLine="420"/>
        <w:rPr>
          <w:rFonts w:ascii="宋体" w:hAnsi="宋体" w:eastAsia="宋体"/>
          <w:szCs w:val="21"/>
        </w:rPr>
      </w:pPr>
      <w:r>
        <w:rPr>
          <w:rFonts w:hint="eastAsia" w:ascii="宋体" w:hAnsi="宋体" w:eastAsia="宋体"/>
          <w:szCs w:val="21"/>
        </w:rPr>
        <w:t>(43)A.系统的词汇</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B.简单的协作</w:t>
      </w:r>
      <w:r>
        <w:rPr>
          <w:rFonts w:hint="eastAsia" w:ascii="宋体" w:hAnsi="宋体" w:eastAsia="宋体"/>
          <w:szCs w:val="21"/>
        </w:rPr>
        <w:tab/>
      </w:r>
      <w:r>
        <w:rPr>
          <w:rFonts w:hint="eastAsia" w:ascii="宋体" w:hAnsi="宋体" w:eastAsia="宋体"/>
          <w:szCs w:val="21"/>
        </w:rPr>
        <w:tab/>
      </w:r>
    </w:p>
    <w:p>
      <w:pPr>
        <w:spacing w:line="360" w:lineRule="auto"/>
        <w:ind w:left="420" w:firstLine="420" w:firstLineChars="200"/>
        <w:rPr>
          <w:rFonts w:ascii="宋体" w:hAnsi="宋体" w:eastAsia="宋体"/>
          <w:szCs w:val="21"/>
        </w:rPr>
      </w:pPr>
      <w:r>
        <w:rPr>
          <w:rFonts w:hint="eastAsia" w:ascii="宋体" w:hAnsi="宋体" w:eastAsia="宋体"/>
          <w:szCs w:val="21"/>
        </w:rPr>
        <w:t>C.逻辑数据库模式</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D.对象快照</w:t>
      </w:r>
    </w:p>
    <w:p>
      <w:pPr>
        <w:spacing w:line="360" w:lineRule="auto"/>
        <w:rPr>
          <w:rFonts w:ascii="宋体" w:hAnsi="宋体" w:eastAsia="宋体"/>
          <w:szCs w:val="21"/>
        </w:rPr>
      </w:pPr>
      <w:r>
        <w:rPr>
          <w:rFonts w:ascii="宋体" w:hAnsi="宋体" w:eastAsia="宋体"/>
          <w:szCs w:val="21"/>
        </w:rPr>
        <w:t xml:space="preserve"> </w:t>
      </w: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自动售货机根据库存、存放货币量、找零能力、所选项目等不同，在货币存入并进行选择时具有如下行为：交付产品不找零 ：交付产品找零：存入货币不足而不提供任何产品；库存不足而不提供任何产品。这一业务需求适合采用</w:t>
      </w:r>
      <w:r>
        <w:rPr>
          <w:rFonts w:hint="eastAsia" w:ascii="宋体" w:hAnsi="宋体" w:eastAsia="宋体"/>
          <w:szCs w:val="21"/>
          <w:u w:val="single"/>
        </w:rPr>
        <w:t>（44）</w:t>
      </w:r>
      <w:r>
        <w:rPr>
          <w:rFonts w:hint="eastAsia" w:ascii="宋体" w:hAnsi="宋体" w:eastAsia="宋体"/>
          <w:szCs w:val="21"/>
        </w:rPr>
        <w:t>模式设计实现，其类图如下图所示，其中</w:t>
      </w:r>
      <w:r>
        <w:rPr>
          <w:rFonts w:hint="eastAsia" w:ascii="宋体" w:hAnsi="宋体" w:eastAsia="宋体"/>
          <w:szCs w:val="21"/>
          <w:u w:val="single"/>
        </w:rPr>
        <w:t>（45）</w:t>
      </w:r>
      <w:r>
        <w:rPr>
          <w:rFonts w:hint="eastAsia" w:ascii="宋体" w:hAnsi="宋体" w:eastAsia="宋体"/>
          <w:szCs w:val="21"/>
        </w:rPr>
        <w:t>是客户程序使用的主要接口，可用状态来对其进行配置。此模式为</w:t>
      </w:r>
      <w:r>
        <w:rPr>
          <w:rFonts w:hint="eastAsia" w:ascii="宋体" w:hAnsi="宋体" w:eastAsia="宋体"/>
          <w:szCs w:val="21"/>
          <w:u w:val="single"/>
        </w:rPr>
        <w:t>（46）</w:t>
      </w:r>
      <w:r>
        <w:rPr>
          <w:rFonts w:hint="eastAsia" w:ascii="宋体" w:hAnsi="宋体" w:eastAsia="宋体"/>
          <w:szCs w:val="21"/>
        </w:rPr>
        <w:t>，体现的最主要的意图是</w:t>
      </w:r>
      <w:r>
        <w:rPr>
          <w:rFonts w:hint="eastAsia" w:ascii="宋体" w:hAnsi="宋体" w:eastAsia="宋体"/>
          <w:szCs w:val="21"/>
          <w:u w:val="single"/>
        </w:rPr>
        <w:t>（47）</w:t>
      </w:r>
      <w:r>
        <w:rPr>
          <w:rFonts w:hint="eastAsia" w:ascii="宋体" w:hAnsi="宋体" w:eastAsia="宋体"/>
          <w:szCs w:val="21"/>
        </w:rPr>
        <w:t>。</w:t>
      </w:r>
    </w:p>
    <w:p>
      <w:pPr>
        <w:spacing w:line="360" w:lineRule="auto"/>
        <w:ind w:firstLine="420"/>
        <w:rPr>
          <w:rFonts w:ascii="宋体" w:hAnsi="宋体" w:eastAsia="宋体"/>
          <w:szCs w:val="21"/>
        </w:rPr>
      </w:pPr>
      <w:r>
        <w:drawing>
          <wp:inline distT="0" distB="0" distL="0" distR="0">
            <wp:extent cx="5274310" cy="1591310"/>
            <wp:effectExtent l="0" t="0" r="2540" b="8890"/>
            <wp:docPr id="16" name="图片 16" descr="http://www.educity.cn/article_images/2017-11-17/220566ed-9f38-438e-a805-d6349fc57b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www.educity.cn/article_images/2017-11-17/220566ed-9f38-438e-a805-d6349fc57b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1591387"/>
                    </a:xfrm>
                    <a:prstGeom prst="rect">
                      <a:avLst/>
                    </a:prstGeom>
                    <a:noFill/>
                    <a:ln>
                      <a:noFill/>
                    </a:ln>
                  </pic:spPr>
                </pic:pic>
              </a:graphicData>
            </a:graphic>
          </wp:inline>
        </w:drawing>
      </w:r>
    </w:p>
    <w:p>
      <w:pPr>
        <w:spacing w:line="360" w:lineRule="auto"/>
        <w:ind w:firstLine="420"/>
        <w:rPr>
          <w:rFonts w:ascii="宋体" w:hAnsi="宋体" w:eastAsia="宋体"/>
          <w:szCs w:val="21"/>
        </w:rPr>
      </w:pPr>
      <w:r>
        <w:rPr>
          <w:rFonts w:hint="eastAsia" w:ascii="宋体" w:hAnsi="宋体" w:eastAsia="宋体"/>
          <w:szCs w:val="21"/>
        </w:rPr>
        <w:t>(44)A.观察者（Obeserver）</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B.状态（State）</w:t>
      </w:r>
    </w:p>
    <w:p>
      <w:pPr>
        <w:spacing w:line="360" w:lineRule="auto"/>
        <w:ind w:left="420" w:firstLine="420" w:firstLineChars="200"/>
        <w:rPr>
          <w:rFonts w:ascii="宋体" w:hAnsi="宋体" w:eastAsia="宋体"/>
          <w:szCs w:val="21"/>
        </w:rPr>
      </w:pPr>
      <w:r>
        <w:rPr>
          <w:rFonts w:hint="eastAsia" w:ascii="宋体" w:hAnsi="宋体" w:eastAsia="宋体"/>
          <w:szCs w:val="21"/>
        </w:rPr>
        <w:t>C.策略（Stratehy）</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D.访问者（Visitor）</w:t>
      </w:r>
    </w:p>
    <w:p>
      <w:pPr>
        <w:spacing w:line="360" w:lineRule="auto"/>
        <w:ind w:firstLine="420"/>
        <w:rPr>
          <w:rFonts w:ascii="宋体" w:hAnsi="宋体" w:eastAsia="宋体"/>
          <w:szCs w:val="21"/>
        </w:rPr>
      </w:pPr>
      <w:r>
        <w:rPr>
          <w:rFonts w:hint="eastAsia" w:ascii="宋体" w:hAnsi="宋体" w:eastAsia="宋体"/>
          <w:szCs w:val="21"/>
        </w:rPr>
        <w:t>(45)A.VendingMachineState</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B.Buy</w:t>
      </w:r>
    </w:p>
    <w:p>
      <w:pPr>
        <w:spacing w:line="360" w:lineRule="auto"/>
        <w:ind w:left="840"/>
        <w:rPr>
          <w:rFonts w:ascii="宋体" w:hAnsi="宋体" w:eastAsia="宋体"/>
          <w:szCs w:val="21"/>
        </w:rPr>
      </w:pPr>
      <w:r>
        <w:rPr>
          <w:rFonts w:ascii="宋体" w:hAnsi="宋体" w:eastAsia="宋体"/>
          <w:szCs w:val="21"/>
        </w:rPr>
        <w:t>C.VendingDepositState</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D.VendingStockState</w:t>
      </w:r>
    </w:p>
    <w:p>
      <w:pPr>
        <w:spacing w:line="360" w:lineRule="auto"/>
        <w:ind w:firstLine="420"/>
        <w:rPr>
          <w:rFonts w:ascii="宋体" w:hAnsi="宋体" w:eastAsia="宋体"/>
          <w:szCs w:val="21"/>
        </w:rPr>
      </w:pPr>
      <w:r>
        <w:rPr>
          <w:rFonts w:hint="eastAsia" w:ascii="宋体" w:hAnsi="宋体" w:eastAsia="宋体"/>
          <w:szCs w:val="21"/>
        </w:rPr>
        <w:t>(46)A.创建型对象模式</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B.结构型对象模式</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 xml:space="preserve"> C.行为型类模式</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D.行为型对象模式</w:t>
      </w:r>
    </w:p>
    <w:p>
      <w:pPr>
        <w:spacing w:line="360" w:lineRule="auto"/>
        <w:ind w:firstLine="420"/>
        <w:rPr>
          <w:rFonts w:ascii="宋体" w:hAnsi="宋体" w:eastAsia="宋体"/>
          <w:szCs w:val="21"/>
        </w:rPr>
      </w:pPr>
      <w:r>
        <w:rPr>
          <w:rFonts w:hint="eastAsia" w:ascii="宋体" w:hAnsi="宋体" w:eastAsia="宋体"/>
          <w:szCs w:val="21"/>
        </w:rPr>
        <w:t>(47)A.当一个对象状态改变时所有依赖它的对象得到通知并自动更新</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B.在不破坏封装性的前提下，捕获对象的内部状态并在对象之外保存</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C.一个对象在其内部状态改变时改变其行为</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D.将请求封装为对象从而可以使用不同的请求对客户进行参数化</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编译过程中进行的语法分析主要是分析</w:t>
      </w:r>
      <w:r>
        <w:rPr>
          <w:rFonts w:hint="eastAsia" w:ascii="宋体" w:hAnsi="宋体" w:eastAsia="宋体"/>
          <w:szCs w:val="21"/>
          <w:u w:val="single"/>
        </w:rPr>
        <w:t>（48）</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(48)A.源程序中的标识符是否合法</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B.程序语句的含义是否合法</w:t>
      </w:r>
    </w:p>
    <w:p>
      <w:pPr>
        <w:spacing w:line="360" w:lineRule="auto"/>
        <w:ind w:left="420" w:firstLine="420" w:firstLineChars="200"/>
        <w:rPr>
          <w:rFonts w:ascii="宋体" w:hAnsi="宋体" w:eastAsia="宋体"/>
          <w:szCs w:val="21"/>
        </w:rPr>
      </w:pPr>
      <w:r>
        <w:rPr>
          <w:rFonts w:hint="eastAsia" w:ascii="宋体" w:hAnsi="宋体" w:eastAsia="宋体"/>
          <w:szCs w:val="21"/>
        </w:rPr>
        <w:t>C.程序语句的结构是否合法</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D.表达式的类型是否合法</w:t>
      </w:r>
    </w:p>
    <w:p>
      <w:pPr>
        <w:spacing w:line="360" w:lineRule="auto"/>
        <w:rPr>
          <w:rFonts w:ascii="宋体" w:hAnsi="宋体" w:eastAsia="宋体"/>
          <w:szCs w:val="21"/>
        </w:rPr>
      </w:pPr>
      <w:r>
        <w:rPr>
          <w:rFonts w:ascii="宋体" w:hAnsi="宋体" w:eastAsia="宋体"/>
          <w:szCs w:val="21"/>
        </w:rPr>
        <w:t xml:space="preserve"> </w:t>
      </w: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某确定的有限自动机（DFA）的状态转换图如下图所示（0是初态，4是终态），则该DFA能识别</w:t>
      </w:r>
      <w:r>
        <w:rPr>
          <w:rFonts w:hint="eastAsia" w:ascii="宋体" w:hAnsi="宋体" w:eastAsia="宋体"/>
          <w:szCs w:val="21"/>
          <w:u w:val="single"/>
        </w:rPr>
        <w:t>（49）</w:t>
      </w:r>
      <w:r>
        <w:rPr>
          <w:rFonts w:hint="eastAsia" w:ascii="宋体" w:hAnsi="宋体" w:eastAsia="宋体"/>
          <w:szCs w:val="21"/>
        </w:rPr>
        <w:t>。</w:t>
      </w:r>
    </w:p>
    <w:p>
      <w:pPr>
        <w:spacing w:line="360" w:lineRule="auto"/>
        <w:ind w:firstLine="420"/>
        <w:rPr>
          <w:rFonts w:ascii="宋体" w:hAnsi="宋体" w:eastAsia="宋体"/>
          <w:szCs w:val="21"/>
        </w:rPr>
      </w:pPr>
      <w:r>
        <w:drawing>
          <wp:inline distT="0" distB="0" distL="0" distR="0">
            <wp:extent cx="5274310" cy="2082800"/>
            <wp:effectExtent l="0" t="0" r="2540" b="0"/>
            <wp:docPr id="17" name="图片 17" descr="http://www.educity.cn/article_images/2017-11-17/a5f1fee6-843b-4f41-85d9-296ac378f4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ttp://www.educity.cn/article_images/2017-11-17/a5f1fee6-843b-4f41-85d9-296ac378f4f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2082905"/>
                    </a:xfrm>
                    <a:prstGeom prst="rect">
                      <a:avLst/>
                    </a:prstGeom>
                    <a:noFill/>
                    <a:ln>
                      <a:noFill/>
                    </a:ln>
                  </pic:spPr>
                </pic:pic>
              </a:graphicData>
            </a:graphic>
          </wp:inline>
        </w:drawing>
      </w:r>
    </w:p>
    <w:p>
      <w:pPr>
        <w:spacing w:line="360" w:lineRule="auto"/>
        <w:ind w:firstLine="420"/>
        <w:rPr>
          <w:rFonts w:ascii="宋体" w:hAnsi="宋体" w:eastAsia="宋体"/>
          <w:szCs w:val="21"/>
        </w:rPr>
      </w:pPr>
      <w:r>
        <w:rPr>
          <w:rFonts w:hint="eastAsia" w:ascii="宋体" w:hAnsi="宋体" w:eastAsia="宋体"/>
          <w:szCs w:val="21"/>
        </w:rPr>
        <w:t>(49)</w:t>
      </w:r>
      <w:r>
        <w:rPr>
          <w:rFonts w:ascii="宋体" w:hAnsi="宋体" w:eastAsia="宋体"/>
          <w:szCs w:val="21"/>
        </w:rPr>
        <w:t>A.aaab</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B.abab</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C.bbba</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D.abba</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函数main（） 、f（）的定义如下所示。调用函数f（）时，第一个参数采用传值 (call by value)方式，第二个参数采用传引用(call by referen)方式，则函数main（）执行后输出的值为</w:t>
      </w:r>
      <w:r>
        <w:rPr>
          <w:rFonts w:hint="eastAsia" w:ascii="宋体" w:hAnsi="宋体" w:eastAsia="宋体"/>
          <w:szCs w:val="21"/>
          <w:u w:val="single"/>
        </w:rPr>
        <w:t>（50）</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drawing>
          <wp:inline distT="0" distB="0" distL="0" distR="0">
            <wp:extent cx="4714875" cy="1428750"/>
            <wp:effectExtent l="0" t="0" r="9525" b="0"/>
            <wp:docPr id="6" name="图片 6" descr="http://www.rkpass.cn:8080/ruankao_work_version_0103/userfile/image/rjsjs2017-x-s-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www.rkpass.cn:8080/ruankao_work_version_0103/userfile/image/rjsjs2017-x-s-5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714875" cy="1428750"/>
                    </a:xfrm>
                    <a:prstGeom prst="rect">
                      <a:avLst/>
                    </a:prstGeom>
                    <a:noFill/>
                    <a:ln>
                      <a:noFill/>
                    </a:ln>
                  </pic:spPr>
                </pic:pic>
              </a:graphicData>
            </a:graphic>
          </wp:inline>
        </w:drawing>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(50)</w:t>
      </w:r>
      <w:r>
        <w:rPr>
          <w:rFonts w:ascii="宋体" w:hAnsi="宋体" w:eastAsia="宋体"/>
          <w:szCs w:val="21"/>
        </w:rPr>
        <w:t>A.10</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B.19</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C.20</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D.29</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采用三级结构/两级映像的数据库体系结构，如果对数据库的一张表创建聚簇索引，改变的是数据库的</w:t>
      </w:r>
      <w:r>
        <w:rPr>
          <w:rFonts w:hint="eastAsia" w:ascii="宋体" w:hAnsi="宋体" w:eastAsia="宋体"/>
          <w:szCs w:val="21"/>
          <w:u w:val="single"/>
        </w:rPr>
        <w:t>（51）</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(51)A.用户模式</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B.外模式</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C.模式</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D.内模式</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某企业的培训关系模式 R(培训科目，培训师，学生，成绩，时间，教室)， R的函数依赖集 F={培训科目→→培训师，(学生，培训科目)→成绩，(时间，教室)→培训科目，(时间，培训师)→教室，(时间，学生)→教室}。关系模式R的主键为</w:t>
      </w:r>
      <w:r>
        <w:rPr>
          <w:rFonts w:hint="eastAsia" w:ascii="宋体" w:hAnsi="宋体" w:eastAsia="宋体"/>
          <w:szCs w:val="21"/>
          <w:u w:val="single"/>
        </w:rPr>
        <w:t>（52）</w:t>
      </w:r>
      <w:r>
        <w:rPr>
          <w:rFonts w:hint="eastAsia" w:ascii="宋体" w:hAnsi="宋体" w:eastAsia="宋体"/>
          <w:szCs w:val="21"/>
        </w:rPr>
        <w:t>，其规范化程度最高达到</w:t>
      </w:r>
      <w:r>
        <w:rPr>
          <w:rFonts w:hint="eastAsia" w:ascii="宋体" w:hAnsi="宋体" w:eastAsia="宋体"/>
          <w:szCs w:val="21"/>
          <w:u w:val="single"/>
        </w:rPr>
        <w:t>（53）</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(52) A.(学生，培训科目）</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B.（时间，教室）</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 xml:space="preserve"> C.(时间，培训师）</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D.（时间，学生）</w:t>
      </w:r>
    </w:p>
    <w:p>
      <w:pPr>
        <w:spacing w:line="360" w:lineRule="auto"/>
        <w:ind w:firstLine="420"/>
        <w:rPr>
          <w:rFonts w:ascii="宋体" w:hAnsi="宋体" w:eastAsia="宋体"/>
          <w:szCs w:val="21"/>
        </w:rPr>
      </w:pPr>
      <w:r>
        <w:rPr>
          <w:rFonts w:hint="eastAsia" w:ascii="宋体" w:hAnsi="宋体" w:eastAsia="宋体"/>
          <w:szCs w:val="21"/>
        </w:rPr>
        <w:t>（53）A.1NF</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B.2MF</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C.3NF</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D.BCNF</w:t>
      </w:r>
    </w:p>
    <w:p>
      <w:pPr>
        <w:spacing w:line="360" w:lineRule="auto"/>
        <w:rPr>
          <w:rFonts w:ascii="宋体" w:hAnsi="宋体" w:eastAsia="宋体"/>
          <w:szCs w:val="21"/>
        </w:rPr>
      </w:pPr>
      <w:r>
        <w:rPr>
          <w:rFonts w:ascii="宋体" w:hAnsi="宋体" w:eastAsia="宋体"/>
          <w:szCs w:val="21"/>
        </w:rPr>
        <w:t xml:space="preserve"> </w:t>
      </w: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设关系模式R（U，F），其中: U= {A，B,C,D,E } ，F={A→B，DE→B，CB→E，E→A，B→D}。</w:t>
      </w:r>
      <w:r>
        <w:rPr>
          <w:rFonts w:hint="eastAsia" w:ascii="宋体" w:hAnsi="宋体" w:eastAsia="宋体"/>
          <w:szCs w:val="21"/>
          <w:u w:val="single"/>
        </w:rPr>
        <w:t>（54）</w:t>
      </w:r>
      <w:r>
        <w:rPr>
          <w:rFonts w:hint="eastAsia" w:ascii="宋体" w:hAnsi="宋体" w:eastAsia="宋体"/>
          <w:szCs w:val="21"/>
        </w:rPr>
        <w:t>为关系模式R的候选关键字。分解</w:t>
      </w:r>
      <w:r>
        <w:rPr>
          <w:rFonts w:hint="eastAsia" w:ascii="宋体" w:hAnsi="宋体" w:eastAsia="宋体"/>
          <w:szCs w:val="21"/>
          <w:u w:val="single"/>
        </w:rPr>
        <w:t>（55）</w:t>
      </w:r>
      <w:r>
        <w:rPr>
          <w:rFonts w:hint="eastAsia" w:ascii="宋体" w:hAnsi="宋体" w:eastAsia="宋体"/>
          <w:szCs w:val="21"/>
        </w:rPr>
        <w:t>是无损连接，并保持函数依赖的。</w:t>
      </w:r>
    </w:p>
    <w:p>
      <w:pPr>
        <w:spacing w:line="360" w:lineRule="auto"/>
        <w:ind w:firstLine="420"/>
        <w:rPr>
          <w:rFonts w:ascii="宋体" w:hAnsi="宋体" w:eastAsia="宋体"/>
          <w:szCs w:val="21"/>
        </w:rPr>
      </w:pPr>
      <w:r>
        <w:rPr>
          <w:rFonts w:hint="eastAsia" w:ascii="宋体" w:hAnsi="宋体" w:eastAsia="宋体"/>
          <w:szCs w:val="21"/>
        </w:rPr>
        <w:t>(54)</w:t>
      </w:r>
      <w:r>
        <w:rPr>
          <w:rFonts w:ascii="宋体" w:hAnsi="宋体" w:eastAsia="宋体"/>
          <w:szCs w:val="21"/>
        </w:rPr>
        <w:t>A.AB</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B.DE</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C.DB</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D.CE</w:t>
      </w:r>
    </w:p>
    <w:p>
      <w:pPr>
        <w:spacing w:line="360" w:lineRule="auto"/>
        <w:ind w:firstLine="420"/>
        <w:rPr>
          <w:rFonts w:ascii="宋体" w:hAnsi="宋体" w:eastAsia="宋体"/>
          <w:szCs w:val="21"/>
        </w:rPr>
      </w:pPr>
      <w:r>
        <w:rPr>
          <w:rFonts w:hint="eastAsia" w:ascii="宋体" w:hAnsi="宋体" w:eastAsia="宋体"/>
          <w:szCs w:val="21"/>
        </w:rPr>
        <w:t>(55)</w:t>
      </w:r>
      <w:r>
        <w:rPr>
          <w:rFonts w:ascii="宋体" w:hAnsi="宋体" w:eastAsia="宋体"/>
          <w:szCs w:val="21"/>
        </w:rPr>
        <w:t>A.</w:t>
      </w:r>
      <w:r>
        <w:rPr>
          <w:rFonts w:ascii="宋体" w:hAnsi="宋体" w:eastAsia="宋体"/>
          <w:szCs w:val="21"/>
        </w:rPr>
        <w:drawing>
          <wp:inline distT="0" distB="0" distL="0" distR="0">
            <wp:extent cx="2781300" cy="276225"/>
            <wp:effectExtent l="0" t="0" r="0" b="9525"/>
            <wp:docPr id="7" name="图片 7" descr="http://www.rkpass.cn:8080/ruankao_work_version_0103/userfile/image/rjsjs2017-x-s-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www.rkpass.cn:8080/ruankao_work_version_0103/userfile/image/rjsjs2017-x-s-5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781300" cy="276225"/>
                    </a:xfrm>
                    <a:prstGeom prst="rect">
                      <a:avLst/>
                    </a:prstGeom>
                    <a:noFill/>
                    <a:ln>
                      <a:noFill/>
                    </a:ln>
                  </pic:spPr>
                </pic:pic>
              </a:graphicData>
            </a:graphic>
          </wp:inline>
        </w:drawing>
      </w:r>
    </w:p>
    <w:p>
      <w:pPr>
        <w:spacing w:line="360" w:lineRule="auto"/>
        <w:ind w:firstLine="420"/>
        <w:rPr>
          <w:rFonts w:ascii="宋体" w:hAnsi="宋体" w:eastAsia="宋体"/>
          <w:szCs w:val="21"/>
        </w:rPr>
      </w:pPr>
      <w:r>
        <w:rPr>
          <w:rFonts w:ascii="宋体" w:hAnsi="宋体" w:eastAsia="宋体"/>
          <w:szCs w:val="21"/>
        </w:rPr>
        <w:t>B.</w:t>
      </w:r>
      <w:r>
        <w:rPr>
          <w:rFonts w:ascii="宋体" w:hAnsi="宋体" w:eastAsia="宋体"/>
          <w:szCs w:val="21"/>
        </w:rPr>
        <w:drawing>
          <wp:inline distT="0" distB="0" distL="0" distR="0">
            <wp:extent cx="2733675" cy="247650"/>
            <wp:effectExtent l="0" t="0" r="9525" b="0"/>
            <wp:docPr id="8" name="图片 8" descr="http://www.rkpass.cn:8080/ruankao_work_version_0103/userfile/image/rjsjs2017-x-s-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www.rkpass.cn:8080/ruankao_work_version_0103/userfile/image/rjsjs2017-x-s-55-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733675" cy="247650"/>
                    </a:xfrm>
                    <a:prstGeom prst="rect">
                      <a:avLst/>
                    </a:prstGeom>
                    <a:noFill/>
                    <a:ln>
                      <a:noFill/>
                    </a:ln>
                  </pic:spPr>
                </pic:pic>
              </a:graphicData>
            </a:graphic>
          </wp:inline>
        </w:drawing>
      </w:r>
    </w:p>
    <w:p>
      <w:pPr>
        <w:spacing w:line="360" w:lineRule="auto"/>
        <w:ind w:firstLine="420"/>
        <w:rPr>
          <w:rFonts w:ascii="宋体" w:hAnsi="宋体" w:eastAsia="宋体"/>
          <w:szCs w:val="21"/>
        </w:rPr>
      </w:pPr>
      <w:r>
        <w:rPr>
          <w:rFonts w:ascii="宋体" w:hAnsi="宋体" w:eastAsia="宋体"/>
          <w:szCs w:val="21"/>
        </w:rPr>
        <w:t>C.</w:t>
      </w:r>
      <w:r>
        <w:rPr>
          <w:rFonts w:ascii="宋体" w:hAnsi="宋体" w:eastAsia="宋体"/>
          <w:szCs w:val="21"/>
        </w:rPr>
        <w:drawing>
          <wp:inline distT="0" distB="0" distL="0" distR="0">
            <wp:extent cx="2981325" cy="314325"/>
            <wp:effectExtent l="0" t="0" r="9525" b="9525"/>
            <wp:docPr id="9" name="图片 9" descr="http://www.rkpass.cn:8080/ruankao_work_version_0103/userfile/image/rjsjs2017-x-s-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www.rkpass.cn:8080/ruankao_work_version_0103/userfile/image/rjsjs2017-x-s-55-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981325" cy="314325"/>
                    </a:xfrm>
                    <a:prstGeom prst="rect">
                      <a:avLst/>
                    </a:prstGeom>
                    <a:noFill/>
                    <a:ln>
                      <a:noFill/>
                    </a:ln>
                  </pic:spPr>
                </pic:pic>
              </a:graphicData>
            </a:graphic>
          </wp:inline>
        </w:drawing>
      </w:r>
    </w:p>
    <w:p>
      <w:pPr>
        <w:spacing w:line="360" w:lineRule="auto"/>
        <w:ind w:firstLine="420"/>
        <w:rPr>
          <w:rFonts w:ascii="宋体" w:hAnsi="宋体" w:eastAsia="宋体"/>
          <w:szCs w:val="21"/>
        </w:rPr>
      </w:pPr>
      <w:r>
        <w:rPr>
          <w:rFonts w:ascii="宋体" w:hAnsi="宋体" w:eastAsia="宋体"/>
          <w:szCs w:val="21"/>
        </w:rPr>
        <w:t>D.</w:t>
      </w:r>
      <w:r>
        <w:rPr>
          <w:rFonts w:ascii="宋体" w:hAnsi="宋体" w:eastAsia="宋体"/>
          <w:szCs w:val="21"/>
        </w:rPr>
        <w:drawing>
          <wp:inline distT="0" distB="0" distL="0" distR="0">
            <wp:extent cx="3257550" cy="295275"/>
            <wp:effectExtent l="0" t="0" r="0" b="9525"/>
            <wp:docPr id="10" name="图片 10" descr="http://www.rkpass.cn:8080/ruankao_work_version_0103/userfile/image/rjsjs2017-x-s-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www.rkpass.cn:8080/ruankao_work_version_0103/userfile/image/rjsjs2017-x-s-55-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257550" cy="295275"/>
                    </a:xfrm>
                    <a:prstGeom prst="rect">
                      <a:avLst/>
                    </a:prstGeom>
                    <a:noFill/>
                    <a:ln>
                      <a:noFill/>
                    </a:ln>
                  </pic:spPr>
                </pic:pic>
              </a:graphicData>
            </a:graphic>
          </wp:inline>
        </w:drawing>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在基于Web的电子商务应用中，访问存储于数据库中的业务对象的常用方式之一是</w:t>
      </w:r>
      <w:r>
        <w:rPr>
          <w:rFonts w:hint="eastAsia" w:ascii="宋体" w:hAnsi="宋体" w:eastAsia="宋体"/>
          <w:szCs w:val="21"/>
          <w:u w:val="single"/>
        </w:rPr>
        <w:t>（56）</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(56)</w:t>
      </w:r>
      <w:r>
        <w:rPr>
          <w:rFonts w:ascii="宋体" w:hAnsi="宋体" w:eastAsia="宋体"/>
          <w:szCs w:val="21"/>
        </w:rPr>
        <w:t>A.JDBC</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B.XML</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C.CGI</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D.COM</w:t>
      </w:r>
    </w:p>
    <w:p>
      <w:pPr>
        <w:spacing w:line="360" w:lineRule="auto"/>
        <w:rPr>
          <w:rFonts w:ascii="宋体" w:hAnsi="宋体" w:eastAsia="宋体"/>
          <w:szCs w:val="21"/>
        </w:rPr>
      </w:pPr>
      <w:r>
        <w:rPr>
          <w:rFonts w:ascii="宋体" w:hAnsi="宋体" w:eastAsia="宋体"/>
          <w:szCs w:val="21"/>
        </w:rPr>
        <w:t xml:space="preserve"> </w:t>
      </w: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设S是一个长度为n的非空字符串，其中的字符各不相同，则其互异的非平凡子串（非空且不同于S本身）个数为</w:t>
      </w:r>
      <w:r>
        <w:rPr>
          <w:rFonts w:hint="eastAsia" w:ascii="宋体" w:hAnsi="宋体" w:eastAsia="宋体"/>
          <w:szCs w:val="21"/>
          <w:u w:val="single"/>
        </w:rPr>
        <w:t>（57）</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(57)</w:t>
      </w:r>
      <w:r>
        <w:rPr>
          <w:rFonts w:ascii="宋体" w:hAnsi="宋体" w:eastAsia="宋体"/>
          <w:szCs w:val="21"/>
        </w:rPr>
        <w:t>A.2n-1</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B.n2</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C.n(n+1)/2</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 xml:space="preserve">  </w:t>
      </w:r>
      <w:r>
        <w:rPr>
          <w:rFonts w:ascii="宋体" w:hAnsi="宋体" w:eastAsia="宋体"/>
          <w:szCs w:val="21"/>
        </w:rPr>
        <w:t>D.(n+2) (n-1)/2</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假设某消息中只包含7个字符怡{a,b,c,d,e,f,g}，折7个字符在消息中出现的次数为{5,24,8,17,34,f4,13}，利用哈夫曼树（最优二叉树）为该消息中的字符构造符合前缀编码要求的不等长编码。各字符的编码长度分别为</w:t>
      </w:r>
      <w:r>
        <w:rPr>
          <w:rFonts w:hint="eastAsia" w:ascii="宋体" w:hAnsi="宋体" w:eastAsia="宋体"/>
          <w:szCs w:val="21"/>
          <w:u w:val="single"/>
        </w:rPr>
        <w:t>（58）</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(58)</w:t>
      </w:r>
      <w:r>
        <w:rPr>
          <w:rFonts w:ascii="宋体" w:hAnsi="宋体" w:eastAsia="宋体"/>
          <w:szCs w:val="21"/>
        </w:rPr>
        <w:t>A.a:4,b:2,c:3,d:3,e:2,f:4,g:3</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B.a:6,b:2,c:5,d:3,e:1,f:6,g:4</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C.a:3,b:3,c:3,d:3,e:3,f:2,g:3</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D.a:2,b:6,c:3,d:5,e:6,f:1,g:4</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设某二叉树采用二叉链表表示（即结点的两个指针分别指示左、右孩子）。当该二叉树包含k个节点时，其二叉链表节点中必有（59）个空的汉子指针。</w:t>
      </w:r>
    </w:p>
    <w:p>
      <w:pPr>
        <w:spacing w:line="360" w:lineRule="auto"/>
        <w:ind w:firstLine="420"/>
        <w:rPr>
          <w:rFonts w:ascii="宋体" w:hAnsi="宋体" w:eastAsia="宋体"/>
          <w:szCs w:val="21"/>
        </w:rPr>
      </w:pPr>
      <w:r>
        <w:rPr>
          <w:rFonts w:hint="eastAsia" w:ascii="宋体" w:hAnsi="宋体" w:eastAsia="宋体"/>
          <w:szCs w:val="21"/>
        </w:rPr>
        <w:t>(59)</w:t>
      </w:r>
      <w:r>
        <w:rPr>
          <w:rFonts w:ascii="宋体" w:hAnsi="宋体" w:eastAsia="宋体"/>
          <w:szCs w:val="21"/>
        </w:rPr>
        <w:t>A.k-1</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B.k</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C.k+1</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D.2k</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以下关于无向连通图G的叙述中，不正确的是（60）。</w:t>
      </w:r>
    </w:p>
    <w:p>
      <w:pPr>
        <w:spacing w:line="360" w:lineRule="auto"/>
        <w:ind w:firstLine="420"/>
        <w:rPr>
          <w:rFonts w:ascii="宋体" w:hAnsi="宋体" w:eastAsia="宋体"/>
          <w:szCs w:val="21"/>
        </w:rPr>
      </w:pPr>
      <w:r>
        <w:rPr>
          <w:rFonts w:hint="eastAsia" w:ascii="宋体" w:hAnsi="宋体" w:eastAsia="宋体"/>
          <w:szCs w:val="21"/>
        </w:rPr>
        <w:t>A.G中任意两个顶点之间均有边存在</w:t>
      </w:r>
    </w:p>
    <w:p>
      <w:pPr>
        <w:spacing w:line="360" w:lineRule="auto"/>
        <w:ind w:firstLine="420"/>
        <w:rPr>
          <w:rFonts w:ascii="宋体" w:hAnsi="宋体" w:eastAsia="宋体"/>
          <w:szCs w:val="21"/>
        </w:rPr>
      </w:pPr>
      <w:r>
        <w:rPr>
          <w:rFonts w:hint="eastAsia" w:ascii="宋体" w:hAnsi="宋体" w:eastAsia="宋体"/>
          <w:szCs w:val="21"/>
        </w:rPr>
        <w:t>B.G中任意两个顶点之间存在路径</w:t>
      </w:r>
    </w:p>
    <w:p>
      <w:pPr>
        <w:spacing w:line="360" w:lineRule="auto"/>
        <w:ind w:firstLine="420"/>
        <w:rPr>
          <w:rFonts w:ascii="宋体" w:hAnsi="宋体" w:eastAsia="宋体"/>
          <w:szCs w:val="21"/>
        </w:rPr>
      </w:pPr>
      <w:r>
        <w:rPr>
          <w:rFonts w:hint="eastAsia" w:ascii="宋体" w:hAnsi="宋体" w:eastAsia="宋体"/>
          <w:szCs w:val="21"/>
        </w:rPr>
        <w:t>C.从G中任意顶点出发可遍历图中所有顶点</w:t>
      </w:r>
    </w:p>
    <w:p>
      <w:pPr>
        <w:spacing w:line="360" w:lineRule="auto"/>
        <w:ind w:firstLine="420"/>
        <w:rPr>
          <w:rFonts w:ascii="宋体" w:hAnsi="宋体" w:eastAsia="宋体"/>
          <w:szCs w:val="21"/>
        </w:rPr>
      </w:pPr>
      <w:r>
        <w:rPr>
          <w:rFonts w:hint="eastAsia" w:ascii="宋体" w:hAnsi="宋体" w:eastAsia="宋体"/>
          <w:szCs w:val="21"/>
        </w:rPr>
        <w:t>D.G的临接矩阵是对称矩阵</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两个递增序列A和B的长度分别为m和n(m&lt;n 且m与n接近)，将二者归井为一个长度为m+n的递增序列。当元素关系为</w:t>
      </w:r>
      <w:r>
        <w:rPr>
          <w:rFonts w:hint="eastAsia" w:ascii="宋体" w:hAnsi="宋体" w:eastAsia="宋体"/>
          <w:szCs w:val="21"/>
          <w:u w:val="single"/>
        </w:rPr>
        <w:t>（61）</w:t>
      </w:r>
      <w:r>
        <w:rPr>
          <w:rFonts w:hint="eastAsia" w:ascii="宋体" w:hAnsi="宋体" w:eastAsia="宋体"/>
          <w:szCs w:val="21"/>
        </w:rPr>
        <w:t>，归并过程中元素的比较次数最少。</w:t>
      </w:r>
    </w:p>
    <w:p>
      <w:pPr>
        <w:spacing w:line="360" w:lineRule="auto"/>
        <w:ind w:firstLine="420"/>
        <w:rPr>
          <w:rFonts w:ascii="宋体" w:hAnsi="宋体" w:eastAsia="宋体"/>
          <w:szCs w:val="21"/>
        </w:rPr>
      </w:pPr>
      <w:r>
        <w:rPr>
          <w:rFonts w:hint="eastAsia" w:ascii="宋体" w:hAnsi="宋体" w:eastAsia="宋体"/>
          <w:szCs w:val="21"/>
        </w:rPr>
        <w:t>(61)</w:t>
      </w:r>
      <w:r>
        <w:rPr>
          <w:rFonts w:ascii="宋体" w:hAnsi="宋体" w:eastAsia="宋体"/>
          <w:szCs w:val="21"/>
        </w:rPr>
        <w:t>A.</w:t>
      </w:r>
      <w:r>
        <w:rPr>
          <w:rFonts w:ascii="宋体" w:hAnsi="宋体" w:eastAsia="宋体"/>
          <w:szCs w:val="21"/>
        </w:rPr>
        <w:drawing>
          <wp:inline distT="0" distB="0" distL="0" distR="0">
            <wp:extent cx="4276725" cy="276225"/>
            <wp:effectExtent l="0" t="0" r="9525" b="9525"/>
            <wp:docPr id="11" name="图片 11" descr="http://www.rkpass.cn:8080/ruankao_work_version_0103/userfile/image/rjsjs2017-x-s-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www.rkpass.cn:8080/ruankao_work_version_0103/userfile/image/rjsjs2017-x-s-6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276725" cy="276225"/>
                    </a:xfrm>
                    <a:prstGeom prst="rect">
                      <a:avLst/>
                    </a:prstGeom>
                    <a:noFill/>
                    <a:ln>
                      <a:noFill/>
                    </a:ln>
                  </pic:spPr>
                </pic:pic>
              </a:graphicData>
            </a:graphic>
          </wp:inline>
        </w:drawing>
      </w:r>
    </w:p>
    <w:p>
      <w:pPr>
        <w:spacing w:line="360" w:lineRule="auto"/>
        <w:ind w:left="420" w:firstLine="420"/>
        <w:rPr>
          <w:rFonts w:ascii="宋体" w:hAnsi="宋体" w:eastAsia="宋体"/>
          <w:szCs w:val="21"/>
        </w:rPr>
      </w:pPr>
      <w:r>
        <w:rPr>
          <w:rFonts w:ascii="宋体" w:hAnsi="宋体" w:eastAsia="宋体"/>
          <w:szCs w:val="21"/>
        </w:rPr>
        <w:t>B.</w:t>
      </w:r>
      <w:r>
        <w:rPr>
          <w:rFonts w:ascii="宋体" w:hAnsi="宋体" w:eastAsia="宋体"/>
          <w:szCs w:val="21"/>
        </w:rPr>
        <w:drawing>
          <wp:inline distT="0" distB="0" distL="0" distR="0">
            <wp:extent cx="4326255" cy="300355"/>
            <wp:effectExtent l="0" t="0" r="0" b="4445"/>
            <wp:docPr id="12" name="图片 12" descr="http://www.rkpass.cn:8080/ruankao_work_version_0103/userfile/image/rjsjs2017-x-s-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www.rkpass.cn:8080/ruankao_work_version_0103/userfile/image/rjsjs2017-x-s-6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326255" cy="300355"/>
                    </a:xfrm>
                    <a:prstGeom prst="rect">
                      <a:avLst/>
                    </a:prstGeom>
                    <a:noFill/>
                    <a:ln>
                      <a:noFill/>
                    </a:ln>
                  </pic:spPr>
                </pic:pic>
              </a:graphicData>
            </a:graphic>
          </wp:inline>
        </w:drawing>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C.</w:t>
      </w:r>
      <w:r>
        <w:rPr>
          <w:rFonts w:ascii="宋体" w:hAnsi="宋体" w:eastAsia="宋体"/>
          <w:szCs w:val="21"/>
        </w:rPr>
        <w:drawing>
          <wp:inline distT="0" distB="0" distL="0" distR="0">
            <wp:extent cx="4286250" cy="290830"/>
            <wp:effectExtent l="0" t="0" r="0" b="0"/>
            <wp:docPr id="13" name="图片 13" descr="http://www.rkpass.cn:8080/ruankao_work_version_0103/userfile/image/rjsjs2017-x-s-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www.rkpass.cn:8080/ruankao_work_version_0103/userfile/image/rjsjs2017-x-s-61-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284186" cy="290910"/>
                    </a:xfrm>
                    <a:prstGeom prst="rect">
                      <a:avLst/>
                    </a:prstGeom>
                    <a:noFill/>
                    <a:ln>
                      <a:noFill/>
                    </a:ln>
                  </pic:spPr>
                </pic:pic>
              </a:graphicData>
            </a:graphic>
          </wp:inline>
        </w:drawing>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D.</w:t>
      </w:r>
      <w:r>
        <w:rPr>
          <w:rFonts w:ascii="宋体" w:hAnsi="宋体" w:eastAsia="宋体"/>
          <w:szCs w:val="21"/>
        </w:rPr>
        <w:drawing>
          <wp:inline distT="0" distB="0" distL="0" distR="0">
            <wp:extent cx="4124325" cy="321945"/>
            <wp:effectExtent l="0" t="0" r="0" b="1905"/>
            <wp:docPr id="14" name="图片 14" descr="http://www.rkpass.cn:8080/ruankao_work_version_0103/userfile/image/rjsjs2017-x-s-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www.rkpass.cn:8080/ruankao_work_version_0103/userfile/image/rjsjs2017-x-s-61-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122339" cy="321863"/>
                    </a:xfrm>
                    <a:prstGeom prst="rect">
                      <a:avLst/>
                    </a:prstGeom>
                    <a:noFill/>
                    <a:ln>
                      <a:noFill/>
                    </a:ln>
                  </pic:spPr>
                </pic:pic>
              </a:graphicData>
            </a:graphic>
          </wp:inline>
        </w:drawing>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求解两个长度为n的序列X和Y的一个最长公共序列（如序列ABCBDAB和BDCABA的一个最长公共子序列为BCBA）可以采用多种计算方法。如可以采用蛮力法，对X的每一个子序列，判断其是否也是Y的子序列，最后求出最长的即可，该方法的时间复杂度为</w:t>
      </w:r>
      <w:r>
        <w:rPr>
          <w:rFonts w:hint="eastAsia" w:ascii="宋体" w:hAnsi="宋体" w:eastAsia="宋体"/>
          <w:szCs w:val="21"/>
          <w:u w:val="single"/>
        </w:rPr>
        <w:t>（62）</w:t>
      </w:r>
      <w:r>
        <w:rPr>
          <w:rFonts w:hint="eastAsia" w:ascii="宋体" w:hAnsi="宋体" w:eastAsia="宋体"/>
          <w:szCs w:val="21"/>
        </w:rPr>
        <w:t>。经分析发现该问题具有最优子序列，可以定义序列成都分别为i和j的两个序列X和Y的最长公共子序列的成都为C[I,j]，如下式所示。</w:t>
      </w:r>
    </w:p>
    <w:p>
      <w:pPr>
        <w:spacing w:line="360" w:lineRule="auto"/>
        <w:rPr>
          <w:rFonts w:ascii="宋体" w:hAnsi="宋体" w:eastAsia="宋体"/>
          <w:szCs w:val="21"/>
        </w:rPr>
      </w:pPr>
      <w:bookmarkStart w:id="0" w:name="_GoBack"/>
      <w:r>
        <w:rPr>
          <w:rFonts w:ascii="宋体" w:hAnsi="宋体" w:eastAsia="宋体"/>
          <w:szCs w:val="21"/>
        </w:rPr>
        <w:drawing>
          <wp:inline distT="0" distB="0" distL="0" distR="0">
            <wp:extent cx="5274310" cy="1123315"/>
            <wp:effectExtent l="0" t="0" r="2540" b="635"/>
            <wp:docPr id="15" name="图片 15" descr="http://www.rkpass.cn:8080/ruankao_work_version_0103/userfile/image/rjsjs2017-x-s-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www.rkpass.cn:8080/ruankao_work_version_0103/userfile/image/rjsjs2017-x-s-62-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4310" cy="1123788"/>
                    </a:xfrm>
                    <a:prstGeom prst="rect">
                      <a:avLst/>
                    </a:prstGeom>
                    <a:noFill/>
                    <a:ln>
                      <a:noFill/>
                    </a:ln>
                  </pic:spPr>
                </pic:pic>
              </a:graphicData>
            </a:graphic>
          </wp:inline>
        </w:drawing>
      </w:r>
      <w:bookmarkEnd w:id="0"/>
    </w:p>
    <w:p>
      <w:pPr>
        <w:spacing w:line="360" w:lineRule="auto"/>
        <w:ind w:firstLine="420"/>
        <w:rPr>
          <w:rFonts w:ascii="宋体" w:hAnsi="宋体" w:eastAsia="宋体"/>
          <w:szCs w:val="21"/>
        </w:rPr>
      </w:pPr>
      <w:r>
        <w:rPr>
          <w:rFonts w:hint="eastAsia" w:ascii="宋体" w:hAnsi="宋体" w:eastAsia="宋体"/>
          <w:szCs w:val="21"/>
        </w:rPr>
        <w:t>(62)</w:t>
      </w:r>
      <w:r>
        <w:rPr>
          <w:rFonts w:ascii="宋体" w:hAnsi="宋体" w:eastAsia="宋体"/>
          <w:szCs w:val="21"/>
        </w:rPr>
        <w:t>A.O(n²)</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B.O(n²lgn)</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C.O(n³)</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D.O(n2)</w:t>
      </w:r>
    </w:p>
    <w:p>
      <w:pPr>
        <w:spacing w:line="360" w:lineRule="auto"/>
        <w:ind w:firstLine="420"/>
        <w:rPr>
          <w:rFonts w:ascii="宋体" w:hAnsi="宋体" w:eastAsia="宋体"/>
          <w:szCs w:val="21"/>
        </w:rPr>
      </w:pPr>
      <w:r>
        <w:rPr>
          <w:rFonts w:hint="eastAsia" w:ascii="宋体" w:hAnsi="宋体" w:eastAsia="宋体"/>
          <w:szCs w:val="21"/>
        </w:rPr>
        <w:t>(63)</w:t>
      </w:r>
      <w:r>
        <w:rPr>
          <w:rFonts w:ascii="宋体" w:hAnsi="宋体" w:eastAsia="宋体"/>
          <w:szCs w:val="21"/>
        </w:rPr>
        <w:t>A.O(n²)</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B.O(n²lgn)</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C.O(n³)</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D.O(n2)</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现需要对一个基本有序的数组进行排序。此时最适宜采用的算法为</w:t>
      </w:r>
      <w:r>
        <w:rPr>
          <w:rFonts w:hint="eastAsia" w:ascii="宋体" w:hAnsi="宋体" w:eastAsia="宋体"/>
          <w:szCs w:val="21"/>
          <w:u w:val="single"/>
        </w:rPr>
        <w:t>（64）</w:t>
      </w:r>
      <w:r>
        <w:rPr>
          <w:rFonts w:hint="eastAsia" w:ascii="宋体" w:hAnsi="宋体" w:eastAsia="宋体"/>
          <w:szCs w:val="21"/>
        </w:rPr>
        <w:t>排算法，时间复杂度为</w:t>
      </w:r>
      <w:r>
        <w:rPr>
          <w:rFonts w:hint="eastAsia" w:ascii="宋体" w:hAnsi="宋体" w:eastAsia="宋体"/>
          <w:szCs w:val="21"/>
          <w:u w:val="single"/>
        </w:rPr>
        <w:t>（65）</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(64)A.插入</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B.快速</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C.归并</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D.堆</w:t>
      </w:r>
    </w:p>
    <w:p>
      <w:pPr>
        <w:spacing w:line="360" w:lineRule="auto"/>
        <w:ind w:firstLine="420"/>
        <w:rPr>
          <w:rFonts w:ascii="宋体" w:hAnsi="宋体" w:eastAsia="宋体"/>
          <w:szCs w:val="21"/>
        </w:rPr>
      </w:pPr>
      <w:r>
        <w:rPr>
          <w:rFonts w:hint="eastAsia" w:ascii="宋体" w:hAnsi="宋体" w:eastAsia="宋体"/>
          <w:szCs w:val="21"/>
        </w:rPr>
        <w:t>(65)A.O(n)</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B.O(nlgn)</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C.O(n²)</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D.O(n²lgn)</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相比于TCP ，UDP的优势为</w:t>
      </w:r>
      <w:r>
        <w:rPr>
          <w:rFonts w:hint="eastAsia" w:ascii="宋体" w:hAnsi="宋体" w:eastAsia="宋体"/>
          <w:szCs w:val="21"/>
          <w:u w:val="single"/>
        </w:rPr>
        <w:t>（66）</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(66)A.可靠传输</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B.开消较小</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C.拥塞控制</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D.流量控制</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若一台服务器只开放了25和110两个端口，那么这台服务器可以提供</w:t>
      </w:r>
      <w:r>
        <w:rPr>
          <w:rFonts w:hint="eastAsia" w:ascii="宋体" w:hAnsi="宋体" w:eastAsia="宋体"/>
          <w:szCs w:val="21"/>
          <w:u w:val="single"/>
        </w:rPr>
        <w:t>（67）</w:t>
      </w:r>
      <w:r>
        <w:rPr>
          <w:rFonts w:hint="eastAsia" w:ascii="宋体" w:hAnsi="宋体" w:eastAsia="宋体"/>
          <w:szCs w:val="21"/>
        </w:rPr>
        <w:t>服务。</w:t>
      </w:r>
    </w:p>
    <w:p>
      <w:pPr>
        <w:spacing w:line="360" w:lineRule="auto"/>
        <w:ind w:firstLine="420"/>
        <w:rPr>
          <w:rFonts w:ascii="宋体" w:hAnsi="宋体" w:eastAsia="宋体"/>
          <w:szCs w:val="21"/>
        </w:rPr>
      </w:pPr>
      <w:r>
        <w:rPr>
          <w:rFonts w:hint="eastAsia" w:ascii="宋体" w:hAnsi="宋体" w:eastAsia="宋体"/>
          <w:szCs w:val="21"/>
        </w:rPr>
        <w:t>(67)</w:t>
      </w:r>
      <w:r>
        <w:rPr>
          <w:rFonts w:ascii="宋体" w:hAnsi="宋体" w:eastAsia="宋体"/>
          <w:szCs w:val="21"/>
        </w:rPr>
        <w:t>A.E-Mail</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B.WEB</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C.DNS</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D.FTP</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SNM P是一种异步请求/响应协议，采用</w:t>
      </w:r>
      <w:r>
        <w:rPr>
          <w:rFonts w:hint="eastAsia" w:ascii="宋体" w:hAnsi="宋体" w:eastAsia="宋体"/>
          <w:szCs w:val="21"/>
          <w:u w:val="single"/>
        </w:rPr>
        <w:t>（68）</w:t>
      </w:r>
      <w:r>
        <w:rPr>
          <w:rFonts w:hint="eastAsia" w:ascii="宋体" w:hAnsi="宋体" w:eastAsia="宋体"/>
          <w:szCs w:val="21"/>
        </w:rPr>
        <w:t>协议进行封装。</w:t>
      </w:r>
    </w:p>
    <w:p>
      <w:pPr>
        <w:spacing w:line="360" w:lineRule="auto"/>
        <w:ind w:firstLine="420"/>
        <w:rPr>
          <w:rFonts w:ascii="宋体" w:hAnsi="宋体" w:eastAsia="宋体"/>
          <w:szCs w:val="21"/>
        </w:rPr>
      </w:pPr>
      <w:r>
        <w:rPr>
          <w:rFonts w:hint="eastAsia" w:ascii="宋体" w:hAnsi="宋体" w:eastAsia="宋体"/>
          <w:szCs w:val="21"/>
        </w:rPr>
        <w:t>(68)</w:t>
      </w:r>
      <w:r>
        <w:rPr>
          <w:rFonts w:ascii="宋体" w:hAnsi="宋体" w:eastAsia="宋体"/>
          <w:szCs w:val="21"/>
        </w:rPr>
        <w:t>A.IP</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B.ICMP</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C.TCP</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D.UDP</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在一台安装好TCP/IP协议的计算机上，当网络连接不可用时，为了测试编写好的网络程序，通常使用的目的主机 IP地址为</w:t>
      </w:r>
      <w:r>
        <w:rPr>
          <w:rFonts w:hint="eastAsia" w:ascii="宋体" w:hAnsi="宋体" w:eastAsia="宋体"/>
          <w:szCs w:val="21"/>
          <w:u w:val="single"/>
        </w:rPr>
        <w:t>（69）</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(69)</w:t>
      </w:r>
      <w:r>
        <w:rPr>
          <w:rFonts w:ascii="宋体" w:hAnsi="宋体" w:eastAsia="宋体"/>
          <w:szCs w:val="21"/>
        </w:rPr>
        <w:t>A.0.0.0.0</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B.127.0.0.1</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C.10.0.0.1</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D.210.225.21.255/24</w:t>
      </w:r>
    </w:p>
    <w:p>
      <w:pPr>
        <w:spacing w:line="360" w:lineRule="auto"/>
        <w:rPr>
          <w:rFonts w:ascii="宋体" w:hAnsi="宋体" w:eastAsia="宋体"/>
          <w:szCs w:val="21"/>
        </w:rPr>
      </w:pPr>
      <w:r>
        <w:rPr>
          <w:rFonts w:ascii="宋体" w:hAnsi="宋体" w:eastAsia="宋体"/>
          <w:szCs w:val="21"/>
        </w:rPr>
        <w:t xml:space="preserve"> </w:t>
      </w: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测试网络连通性通常采用的命令是</w:t>
      </w:r>
      <w:r>
        <w:rPr>
          <w:rFonts w:hint="eastAsia" w:ascii="宋体" w:hAnsi="宋体" w:eastAsia="宋体"/>
          <w:szCs w:val="21"/>
          <w:u w:val="single"/>
        </w:rPr>
        <w:t>（70）</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(70)</w:t>
      </w:r>
      <w:r>
        <w:rPr>
          <w:rFonts w:ascii="宋体" w:hAnsi="宋体" w:eastAsia="宋体"/>
          <w:szCs w:val="21"/>
        </w:rPr>
        <w:t>A.Nestar</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B.Ping</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C.Mscinfug</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D.Cmd</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 xml:space="preserve">The development of the Semantic Web proceeds in steps, each step building a layer on top of another. The pragmatic justification for this approach is that it is easier to achieve </w:t>
      </w:r>
      <w:r>
        <w:rPr>
          <w:rFonts w:hint="eastAsia" w:ascii="宋体" w:hAnsi="宋体" w:eastAsia="宋体"/>
          <w:szCs w:val="21"/>
          <w:u w:val="single"/>
        </w:rPr>
        <w:t>（71）</w:t>
      </w:r>
      <w:r>
        <w:rPr>
          <w:rFonts w:hint="eastAsia" w:ascii="宋体" w:hAnsi="宋体" w:eastAsia="宋体"/>
          <w:szCs w:val="21"/>
        </w:rPr>
        <w:t xml:space="preserve">on small steps, whereas it is much harder to get everyone on board if too much is attempted. Usually there are several research groups moving in different directions; this </w:t>
      </w:r>
      <w:r>
        <w:rPr>
          <w:rFonts w:hint="eastAsia" w:ascii="宋体" w:hAnsi="宋体" w:eastAsia="宋体"/>
          <w:szCs w:val="21"/>
          <w:u w:val="single"/>
        </w:rPr>
        <w:t>（72）</w:t>
      </w:r>
      <w:r>
        <w:rPr>
          <w:rFonts w:hint="eastAsia" w:ascii="宋体" w:hAnsi="宋体" w:eastAsia="宋体"/>
          <w:szCs w:val="21"/>
        </w:rPr>
        <w:t xml:space="preserve"> of ideas is a major driving force for scientific progress. However，from an engineering perspective there is a need to standardize. So, if most researchers agree on certain issues and disagree on others, it makes sense to fix the point of agreement. This way, even if the more ambitious research efforts should fail， there wil1 be at least</w:t>
      </w:r>
      <w:r>
        <w:rPr>
          <w:rFonts w:hint="eastAsia" w:ascii="宋体" w:hAnsi="宋体" w:eastAsia="宋体"/>
          <w:szCs w:val="21"/>
          <w:u w:val="single"/>
        </w:rPr>
        <w:t>（73）</w:t>
      </w:r>
      <w:r>
        <w:rPr>
          <w:rFonts w:hint="eastAsia" w:ascii="宋体" w:hAnsi="宋体" w:eastAsia="宋体"/>
          <w:szCs w:val="21"/>
        </w:rPr>
        <w:t>positive outcomes.</w:t>
      </w:r>
    </w:p>
    <w:p>
      <w:pPr>
        <w:spacing w:line="360" w:lineRule="auto"/>
        <w:ind w:firstLine="420"/>
        <w:rPr>
          <w:rFonts w:ascii="宋体" w:hAnsi="宋体" w:eastAsia="宋体"/>
          <w:szCs w:val="21"/>
        </w:rPr>
      </w:pPr>
      <w:r>
        <w:rPr>
          <w:rFonts w:hint="eastAsia" w:ascii="宋体" w:hAnsi="宋体" w:eastAsia="宋体"/>
          <w:szCs w:val="21"/>
        </w:rPr>
        <w:t xml:space="preserve">Once a </w:t>
      </w:r>
      <w:r>
        <w:rPr>
          <w:rFonts w:hint="eastAsia" w:ascii="宋体" w:hAnsi="宋体" w:eastAsia="宋体"/>
          <w:szCs w:val="21"/>
          <w:u w:val="single"/>
        </w:rPr>
        <w:t>（74）</w:t>
      </w:r>
      <w:r>
        <w:rPr>
          <w:rFonts w:hint="eastAsia" w:ascii="宋体" w:hAnsi="宋体" w:eastAsia="宋体"/>
          <w:szCs w:val="21"/>
        </w:rPr>
        <w:t>has been established ，many more groups and companies will adopt it， instead of waiting to see which of the alternative research lines will be successful in the end. The nature of the Semantic Web is such that companies and single users must build tools， add content， and use that content. We cannot wait until the full Semantic Web vision materializes-it may take another ten years for it to be realized to its full</w:t>
      </w:r>
      <w:r>
        <w:rPr>
          <w:rFonts w:hint="eastAsia" w:ascii="宋体" w:hAnsi="宋体" w:eastAsia="宋体"/>
          <w:szCs w:val="21"/>
          <w:u w:val="single"/>
        </w:rPr>
        <w:t>（75）</w:t>
      </w:r>
      <w:r>
        <w:rPr>
          <w:rFonts w:hint="eastAsia" w:ascii="宋体" w:hAnsi="宋体" w:eastAsia="宋体"/>
          <w:szCs w:val="21"/>
        </w:rPr>
        <w:t>(as envisioned today, of course).</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(71)</w:t>
      </w:r>
      <w:r>
        <w:rPr>
          <w:rFonts w:ascii="宋体" w:hAnsi="宋体" w:eastAsia="宋体"/>
          <w:szCs w:val="21"/>
        </w:rPr>
        <w:t>A.conflicts</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B.consensus</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C.success</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D.disagreement</w:t>
      </w:r>
    </w:p>
    <w:p>
      <w:pPr>
        <w:spacing w:line="360" w:lineRule="auto"/>
        <w:ind w:firstLine="420"/>
        <w:rPr>
          <w:rFonts w:ascii="宋体" w:hAnsi="宋体" w:eastAsia="宋体"/>
          <w:szCs w:val="21"/>
        </w:rPr>
      </w:pPr>
      <w:r>
        <w:rPr>
          <w:rFonts w:hint="eastAsia" w:ascii="宋体" w:hAnsi="宋体" w:eastAsia="宋体"/>
          <w:szCs w:val="21"/>
        </w:rPr>
        <w:t>(72)A.competition</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B.agreement</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C.cooperation</w:t>
      </w:r>
      <w:r>
        <w:rPr>
          <w:rFonts w:hint="eastAsia" w:ascii="宋体" w:hAnsi="宋体" w:eastAsia="宋体"/>
          <w:szCs w:val="21"/>
        </w:rPr>
        <w:tab/>
      </w:r>
      <w:r>
        <w:rPr>
          <w:rFonts w:ascii="宋体" w:hAnsi="宋体" w:eastAsia="宋体"/>
          <w:szCs w:val="21"/>
        </w:rPr>
        <w:t>D.collaboration</w:t>
      </w:r>
    </w:p>
    <w:p>
      <w:pPr>
        <w:spacing w:line="360" w:lineRule="auto"/>
        <w:ind w:firstLine="420"/>
        <w:rPr>
          <w:rFonts w:ascii="宋体" w:hAnsi="宋体" w:eastAsia="宋体"/>
          <w:szCs w:val="21"/>
        </w:rPr>
      </w:pPr>
      <w:r>
        <w:rPr>
          <w:rFonts w:hint="eastAsia" w:ascii="宋体" w:hAnsi="宋体" w:eastAsia="宋体"/>
          <w:szCs w:val="21"/>
        </w:rPr>
        <w:t>(73)</w:t>
      </w:r>
      <w:r>
        <w:rPr>
          <w:rFonts w:ascii="宋体" w:hAnsi="宋体" w:eastAsia="宋体"/>
          <w:szCs w:val="21"/>
        </w:rPr>
        <w:t>A.total</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B.complete</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C.partial</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D.entire</w:t>
      </w:r>
    </w:p>
    <w:p>
      <w:pPr>
        <w:spacing w:line="360" w:lineRule="auto"/>
        <w:ind w:firstLine="420"/>
        <w:rPr>
          <w:rFonts w:ascii="宋体" w:hAnsi="宋体" w:eastAsia="宋体"/>
          <w:szCs w:val="21"/>
        </w:rPr>
      </w:pPr>
      <w:r>
        <w:rPr>
          <w:rFonts w:hint="eastAsia" w:ascii="宋体" w:hAnsi="宋体" w:eastAsia="宋体"/>
          <w:szCs w:val="21"/>
        </w:rPr>
        <w:t>(74)A.technology</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B.standard</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C.pattern</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D.model</w:t>
      </w:r>
    </w:p>
    <w:p>
      <w:pPr>
        <w:spacing w:line="360" w:lineRule="auto"/>
        <w:ind w:firstLine="420"/>
        <w:rPr>
          <w:rFonts w:ascii="宋体" w:hAnsi="宋体" w:eastAsia="宋体"/>
          <w:szCs w:val="21"/>
        </w:rPr>
      </w:pPr>
      <w:r>
        <w:rPr>
          <w:rFonts w:hint="eastAsia" w:ascii="宋体" w:hAnsi="宋体" w:eastAsia="宋体"/>
          <w:szCs w:val="21"/>
        </w:rPr>
        <w:t>(75)</w:t>
      </w:r>
      <w:r>
        <w:rPr>
          <w:rFonts w:ascii="宋体" w:hAnsi="宋体" w:eastAsia="宋体"/>
          <w:szCs w:val="21"/>
        </w:rPr>
        <w:t>A.area</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B.goal</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C.object</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D.extent</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1"/>
        <w:szCs w:val="21"/>
      </w:rPr>
      <w:id w:val="247859920"/>
      <w:docPartObj>
        <w:docPartGallery w:val="AutoText"/>
      </w:docPartObj>
    </w:sdtPr>
    <w:sdtEndPr>
      <w:rPr>
        <w:sz w:val="21"/>
        <w:szCs w:val="21"/>
      </w:rPr>
    </w:sdtEndPr>
    <w:sdtContent>
      <w:p>
        <w:pPr>
          <w:pStyle w:val="7"/>
          <w:jc w:val="center"/>
          <w:rPr>
            <w:sz w:val="21"/>
            <w:szCs w:val="21"/>
          </w:rPr>
        </w:pPr>
        <w:r>
          <w:rPr>
            <w:rFonts w:hint="eastAsia"/>
            <w:sz w:val="21"/>
            <w:szCs w:val="21"/>
          </w:rPr>
          <w:t>2017年下半年 软件设计师 上午试卷 第</w:t>
        </w: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14</w:t>
        </w:r>
        <w:r>
          <w:rPr>
            <w:sz w:val="21"/>
            <w:szCs w:val="21"/>
          </w:rPr>
          <w:fldChar w:fldCharType="end"/>
        </w:r>
        <w:r>
          <w:rPr>
            <w:rFonts w:hint="eastAsia"/>
            <w:sz w:val="21"/>
            <w:szCs w:val="21"/>
          </w:rPr>
          <w:t>页 （共</w:t>
        </w:r>
        <w:r>
          <w:rPr>
            <w:sz w:val="21"/>
            <w:szCs w:val="21"/>
          </w:rPr>
          <w:fldChar w:fldCharType="begin"/>
        </w:r>
        <w:r>
          <w:rPr>
            <w:sz w:val="21"/>
            <w:szCs w:val="21"/>
          </w:rPr>
          <w:instrText xml:space="preserve"> </w:instrText>
        </w:r>
        <w:r>
          <w:rPr>
            <w:rFonts w:hint="eastAsia"/>
            <w:sz w:val="21"/>
            <w:szCs w:val="21"/>
          </w:rPr>
          <w:instrText xml:space="preserve">NUMPAGES   \* MERGEFORMAT</w:instrText>
        </w:r>
        <w:r>
          <w:rPr>
            <w:sz w:val="21"/>
            <w:szCs w:val="21"/>
          </w:rPr>
          <w:instrText xml:space="preserve"> </w:instrText>
        </w:r>
        <w:r>
          <w:rPr>
            <w:sz w:val="21"/>
            <w:szCs w:val="21"/>
          </w:rPr>
          <w:fldChar w:fldCharType="separate"/>
        </w:r>
        <w:r>
          <w:rPr>
            <w:sz w:val="21"/>
            <w:szCs w:val="21"/>
          </w:rPr>
          <w:t>14</w:t>
        </w:r>
        <w:r>
          <w:rPr>
            <w:sz w:val="21"/>
            <w:szCs w:val="21"/>
          </w:rPr>
          <w:fldChar w:fldCharType="end"/>
        </w:r>
        <w:r>
          <w:rPr>
            <w:rFonts w:hint="eastAsia"/>
            <w:sz w:val="21"/>
            <w:szCs w:val="21"/>
          </w:rPr>
          <w:t>页）</w:t>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06854FD3"/>
    <w:lvl w:ilvl="0" w:tentative="0">
      <w:start w:val="1"/>
      <w:numFmt w:val="decimal"/>
      <w:pStyle w:val="2"/>
      <w:lvlText w:val="%1"/>
      <w:lvlJc w:val="left"/>
      <w:pPr>
        <w:ind w:left="0" w:firstLine="0"/>
      </w:pP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1" w:tentative="0">
      <w:start w:val="1"/>
      <w:numFmt w:val="decimal"/>
      <w:pStyle w:val="3"/>
      <w:lvlText w:val="%1.%2"/>
      <w:lvlJc w:val="left"/>
      <w:pPr>
        <w:ind w:left="0" w:firstLine="0"/>
      </w:pPr>
      <w:rPr>
        <w:rFonts w:hint="eastAsia"/>
      </w:rPr>
    </w:lvl>
    <w:lvl w:ilvl="2" w:tentative="0">
      <w:start w:val="1"/>
      <w:numFmt w:val="decimal"/>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B84"/>
    <w:rsid w:val="00000D9B"/>
    <w:rsid w:val="00015165"/>
    <w:rsid w:val="00032ABE"/>
    <w:rsid w:val="00037279"/>
    <w:rsid w:val="00040508"/>
    <w:rsid w:val="00064D9F"/>
    <w:rsid w:val="0009427F"/>
    <w:rsid w:val="000A3D90"/>
    <w:rsid w:val="000B022F"/>
    <w:rsid w:val="000B716A"/>
    <w:rsid w:val="00102802"/>
    <w:rsid w:val="00111BD5"/>
    <w:rsid w:val="00136392"/>
    <w:rsid w:val="0014195A"/>
    <w:rsid w:val="00175181"/>
    <w:rsid w:val="0019254C"/>
    <w:rsid w:val="001B6D48"/>
    <w:rsid w:val="001D4B05"/>
    <w:rsid w:val="001E02C9"/>
    <w:rsid w:val="001E3E49"/>
    <w:rsid w:val="001E5C6E"/>
    <w:rsid w:val="00233153"/>
    <w:rsid w:val="00243113"/>
    <w:rsid w:val="00254365"/>
    <w:rsid w:val="002608BD"/>
    <w:rsid w:val="0028666E"/>
    <w:rsid w:val="00297882"/>
    <w:rsid w:val="002A73E0"/>
    <w:rsid w:val="002E4FA4"/>
    <w:rsid w:val="002F0922"/>
    <w:rsid w:val="002F2C7A"/>
    <w:rsid w:val="00300BF7"/>
    <w:rsid w:val="00306062"/>
    <w:rsid w:val="00307534"/>
    <w:rsid w:val="00327851"/>
    <w:rsid w:val="003619E8"/>
    <w:rsid w:val="003636D9"/>
    <w:rsid w:val="00364450"/>
    <w:rsid w:val="003C0B84"/>
    <w:rsid w:val="003C1C11"/>
    <w:rsid w:val="003E072C"/>
    <w:rsid w:val="003E465D"/>
    <w:rsid w:val="003E7E73"/>
    <w:rsid w:val="0043733A"/>
    <w:rsid w:val="00447C9A"/>
    <w:rsid w:val="0045082C"/>
    <w:rsid w:val="00452F89"/>
    <w:rsid w:val="004760EB"/>
    <w:rsid w:val="004830E7"/>
    <w:rsid w:val="00491F97"/>
    <w:rsid w:val="004C237E"/>
    <w:rsid w:val="004F1DF5"/>
    <w:rsid w:val="004F6381"/>
    <w:rsid w:val="00500195"/>
    <w:rsid w:val="005120B6"/>
    <w:rsid w:val="005242C1"/>
    <w:rsid w:val="0053189A"/>
    <w:rsid w:val="00547254"/>
    <w:rsid w:val="00563FDC"/>
    <w:rsid w:val="00583A1A"/>
    <w:rsid w:val="00592023"/>
    <w:rsid w:val="005A1E56"/>
    <w:rsid w:val="005C3845"/>
    <w:rsid w:val="005E27E2"/>
    <w:rsid w:val="005F4587"/>
    <w:rsid w:val="006102F5"/>
    <w:rsid w:val="006219DB"/>
    <w:rsid w:val="00624E30"/>
    <w:rsid w:val="00661E71"/>
    <w:rsid w:val="00676DF1"/>
    <w:rsid w:val="00687657"/>
    <w:rsid w:val="00693289"/>
    <w:rsid w:val="006C5582"/>
    <w:rsid w:val="006C5CD9"/>
    <w:rsid w:val="006D57E3"/>
    <w:rsid w:val="006E4CF8"/>
    <w:rsid w:val="006F47A9"/>
    <w:rsid w:val="006F486B"/>
    <w:rsid w:val="007239C7"/>
    <w:rsid w:val="007346C8"/>
    <w:rsid w:val="00753354"/>
    <w:rsid w:val="00753C24"/>
    <w:rsid w:val="00771B63"/>
    <w:rsid w:val="007A24B4"/>
    <w:rsid w:val="007B1DB8"/>
    <w:rsid w:val="007C060D"/>
    <w:rsid w:val="007D397A"/>
    <w:rsid w:val="007F501E"/>
    <w:rsid w:val="00821AD0"/>
    <w:rsid w:val="0084060A"/>
    <w:rsid w:val="00841B31"/>
    <w:rsid w:val="0085318F"/>
    <w:rsid w:val="008570E9"/>
    <w:rsid w:val="00857F21"/>
    <w:rsid w:val="0086622A"/>
    <w:rsid w:val="00872580"/>
    <w:rsid w:val="008A25BA"/>
    <w:rsid w:val="008C3179"/>
    <w:rsid w:val="008C3C48"/>
    <w:rsid w:val="008D110F"/>
    <w:rsid w:val="008D70B6"/>
    <w:rsid w:val="008D7EE4"/>
    <w:rsid w:val="009049F0"/>
    <w:rsid w:val="00912B16"/>
    <w:rsid w:val="00917C62"/>
    <w:rsid w:val="0092662A"/>
    <w:rsid w:val="0093352C"/>
    <w:rsid w:val="00940127"/>
    <w:rsid w:val="00941287"/>
    <w:rsid w:val="00944462"/>
    <w:rsid w:val="0095735C"/>
    <w:rsid w:val="0097352D"/>
    <w:rsid w:val="00976AA6"/>
    <w:rsid w:val="00977878"/>
    <w:rsid w:val="00980FAD"/>
    <w:rsid w:val="00984135"/>
    <w:rsid w:val="009930E7"/>
    <w:rsid w:val="009A6157"/>
    <w:rsid w:val="009A79CA"/>
    <w:rsid w:val="009B59AD"/>
    <w:rsid w:val="00A119F4"/>
    <w:rsid w:val="00A2031C"/>
    <w:rsid w:val="00A2215C"/>
    <w:rsid w:val="00A24A8D"/>
    <w:rsid w:val="00A30AA1"/>
    <w:rsid w:val="00A514E6"/>
    <w:rsid w:val="00A5322A"/>
    <w:rsid w:val="00A61064"/>
    <w:rsid w:val="00A6696B"/>
    <w:rsid w:val="00A8006C"/>
    <w:rsid w:val="00A869E6"/>
    <w:rsid w:val="00AA3B77"/>
    <w:rsid w:val="00AB7633"/>
    <w:rsid w:val="00AB7AB0"/>
    <w:rsid w:val="00AC1087"/>
    <w:rsid w:val="00AC2B5D"/>
    <w:rsid w:val="00AD2C6D"/>
    <w:rsid w:val="00AD3803"/>
    <w:rsid w:val="00AF6531"/>
    <w:rsid w:val="00B0286D"/>
    <w:rsid w:val="00B04ABA"/>
    <w:rsid w:val="00B111B8"/>
    <w:rsid w:val="00B1185A"/>
    <w:rsid w:val="00B25F5C"/>
    <w:rsid w:val="00B26CC2"/>
    <w:rsid w:val="00B301BD"/>
    <w:rsid w:val="00B356C3"/>
    <w:rsid w:val="00B40338"/>
    <w:rsid w:val="00B64108"/>
    <w:rsid w:val="00B720E8"/>
    <w:rsid w:val="00B76019"/>
    <w:rsid w:val="00B90DBD"/>
    <w:rsid w:val="00B93FDD"/>
    <w:rsid w:val="00BA1E76"/>
    <w:rsid w:val="00BA2B29"/>
    <w:rsid w:val="00BB1E1D"/>
    <w:rsid w:val="00BB7DCF"/>
    <w:rsid w:val="00BC1184"/>
    <w:rsid w:val="00BC3651"/>
    <w:rsid w:val="00BC5BFA"/>
    <w:rsid w:val="00BC65AF"/>
    <w:rsid w:val="00BC7642"/>
    <w:rsid w:val="00BD0152"/>
    <w:rsid w:val="00BF572E"/>
    <w:rsid w:val="00C03000"/>
    <w:rsid w:val="00C06C28"/>
    <w:rsid w:val="00C13E6C"/>
    <w:rsid w:val="00C33507"/>
    <w:rsid w:val="00C4347E"/>
    <w:rsid w:val="00C45009"/>
    <w:rsid w:val="00C50C4A"/>
    <w:rsid w:val="00C5355B"/>
    <w:rsid w:val="00C6385B"/>
    <w:rsid w:val="00C649BB"/>
    <w:rsid w:val="00C8533F"/>
    <w:rsid w:val="00CB6E80"/>
    <w:rsid w:val="00CC0B95"/>
    <w:rsid w:val="00CD36F8"/>
    <w:rsid w:val="00CE368C"/>
    <w:rsid w:val="00CE7F77"/>
    <w:rsid w:val="00CF3AD4"/>
    <w:rsid w:val="00CF3CD0"/>
    <w:rsid w:val="00D266D6"/>
    <w:rsid w:val="00D447A8"/>
    <w:rsid w:val="00D55D6D"/>
    <w:rsid w:val="00D571E7"/>
    <w:rsid w:val="00D662BD"/>
    <w:rsid w:val="00D80238"/>
    <w:rsid w:val="00D817CC"/>
    <w:rsid w:val="00DB0996"/>
    <w:rsid w:val="00DB3095"/>
    <w:rsid w:val="00DB401E"/>
    <w:rsid w:val="00DB41A6"/>
    <w:rsid w:val="00DC00DE"/>
    <w:rsid w:val="00DC7FD3"/>
    <w:rsid w:val="00DD79B7"/>
    <w:rsid w:val="00DE40F5"/>
    <w:rsid w:val="00E12704"/>
    <w:rsid w:val="00E35935"/>
    <w:rsid w:val="00E43A18"/>
    <w:rsid w:val="00E4402A"/>
    <w:rsid w:val="00EE05E3"/>
    <w:rsid w:val="00EE29B9"/>
    <w:rsid w:val="00EF0DD9"/>
    <w:rsid w:val="00EF2F5F"/>
    <w:rsid w:val="00F2142B"/>
    <w:rsid w:val="00F26968"/>
    <w:rsid w:val="00F43D60"/>
    <w:rsid w:val="00F50754"/>
    <w:rsid w:val="00F57BEE"/>
    <w:rsid w:val="00F66AEF"/>
    <w:rsid w:val="00F838FB"/>
    <w:rsid w:val="00F97D9E"/>
    <w:rsid w:val="00FB6F5F"/>
    <w:rsid w:val="00FC2CC0"/>
    <w:rsid w:val="00FC5BF7"/>
    <w:rsid w:val="00FD1AAE"/>
    <w:rsid w:val="00FD5159"/>
    <w:rsid w:val="432C1AB6"/>
    <w:rsid w:val="58363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widowControl/>
      <w:spacing w:after="100" w:line="276" w:lineRule="auto"/>
      <w:ind w:left="440"/>
      <w:jc w:val="left"/>
    </w:pPr>
    <w:rPr>
      <w:kern w:val="0"/>
      <w:sz w:val="22"/>
    </w:rPr>
  </w:style>
  <w:style w:type="paragraph" w:styleId="6">
    <w:name w:val="Balloon Text"/>
    <w:basedOn w:val="1"/>
    <w:link w:val="19"/>
    <w:semiHidden/>
    <w:unhideWhenUsed/>
    <w:uiPriority w:val="99"/>
    <w:rPr>
      <w:sz w:val="18"/>
      <w:szCs w:val="18"/>
    </w:rPr>
  </w:style>
  <w:style w:type="paragraph" w:styleId="7">
    <w:name w:val="footer"/>
    <w:basedOn w:val="1"/>
    <w:link w:val="21"/>
    <w:unhideWhenUsed/>
    <w:uiPriority w:val="99"/>
    <w:pPr>
      <w:tabs>
        <w:tab w:val="center" w:pos="4153"/>
        <w:tab w:val="right" w:pos="8306"/>
      </w:tabs>
      <w:snapToGrid w:val="0"/>
      <w:jc w:val="left"/>
    </w:pPr>
    <w:rPr>
      <w:sz w:val="18"/>
      <w:szCs w:val="18"/>
    </w:rPr>
  </w:style>
  <w:style w:type="paragraph" w:styleId="8">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widowControl/>
      <w:tabs>
        <w:tab w:val="left" w:pos="440"/>
        <w:tab w:val="right" w:leader="dot" w:pos="8296"/>
      </w:tabs>
      <w:spacing w:after="100"/>
      <w:jc w:val="left"/>
    </w:pPr>
    <w:rPr>
      <w:kern w:val="0"/>
      <w:sz w:val="22"/>
    </w:rPr>
  </w:style>
  <w:style w:type="paragraph" w:styleId="10">
    <w:name w:val="toc 2"/>
    <w:basedOn w:val="1"/>
    <w:next w:val="1"/>
    <w:unhideWhenUsed/>
    <w:qFormat/>
    <w:uiPriority w:val="39"/>
    <w:pPr>
      <w:widowControl/>
      <w:spacing w:after="100" w:line="276" w:lineRule="auto"/>
      <w:ind w:left="220"/>
      <w:jc w:val="left"/>
    </w:pPr>
    <w:rPr>
      <w:kern w:val="0"/>
      <w:sz w:val="22"/>
    </w:rPr>
  </w:style>
  <w:style w:type="table" w:styleId="12">
    <w:name w:val="Table Grid"/>
    <w:basedOn w:val="1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标题 1 Char"/>
    <w:basedOn w:val="13"/>
    <w:link w:val="2"/>
    <w:uiPriority w:val="9"/>
    <w:rPr>
      <w:b/>
      <w:bCs/>
      <w:kern w:val="44"/>
      <w:sz w:val="44"/>
      <w:szCs w:val="44"/>
    </w:rPr>
  </w:style>
  <w:style w:type="character" w:customStyle="1" w:styleId="15">
    <w:name w:val="标题 2 Char"/>
    <w:basedOn w:val="13"/>
    <w:link w:val="3"/>
    <w:uiPriority w:val="9"/>
    <w:rPr>
      <w:rFonts w:asciiTheme="majorHAnsi" w:hAnsiTheme="majorHAnsi" w:eastAsiaTheme="majorEastAsia" w:cstheme="majorBidi"/>
      <w:b/>
      <w:bCs/>
      <w:sz w:val="32"/>
      <w:szCs w:val="32"/>
    </w:rPr>
  </w:style>
  <w:style w:type="character" w:customStyle="1" w:styleId="16">
    <w:name w:val="标题 3 Char"/>
    <w:basedOn w:val="13"/>
    <w:link w:val="4"/>
    <w:uiPriority w:val="9"/>
    <w:rPr>
      <w:b/>
      <w:bCs/>
      <w:sz w:val="32"/>
      <w:szCs w:val="32"/>
    </w:rPr>
  </w:style>
  <w:style w:type="paragraph" w:styleId="17">
    <w:name w:val="List Paragraph"/>
    <w:basedOn w:val="1"/>
    <w:qFormat/>
    <w:uiPriority w:val="34"/>
    <w:pPr>
      <w:ind w:firstLine="420" w:firstLineChars="200"/>
    </w:pPr>
  </w:style>
  <w:style w:type="paragraph" w:customStyle="1" w:styleId="18">
    <w:name w:val="TOC Heading"/>
    <w:basedOn w:val="2"/>
    <w:next w:val="1"/>
    <w:unhideWhenUsed/>
    <w:qFormat/>
    <w:uiPriority w:val="39"/>
    <w:pPr>
      <w:widowControl/>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19">
    <w:name w:val="批注框文本 Char"/>
    <w:basedOn w:val="13"/>
    <w:link w:val="6"/>
    <w:semiHidden/>
    <w:uiPriority w:val="99"/>
    <w:rPr>
      <w:sz w:val="18"/>
      <w:szCs w:val="18"/>
    </w:rPr>
  </w:style>
  <w:style w:type="character" w:customStyle="1" w:styleId="20">
    <w:name w:val="页眉 Char"/>
    <w:basedOn w:val="13"/>
    <w:link w:val="8"/>
    <w:uiPriority w:val="99"/>
    <w:rPr>
      <w:sz w:val="18"/>
      <w:szCs w:val="18"/>
    </w:rPr>
  </w:style>
  <w:style w:type="character" w:customStyle="1" w:styleId="21">
    <w:name w:val="页脚 Char"/>
    <w:basedOn w:val="13"/>
    <w:link w:val="7"/>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1331</Words>
  <Characters>7592</Characters>
  <Lines>63</Lines>
  <Paragraphs>17</Paragraphs>
  <TotalTime>0</TotalTime>
  <ScaleCrop>false</ScaleCrop>
  <LinksUpToDate>false</LinksUpToDate>
  <CharactersWithSpaces>8906</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2017-11-20T01:27:00Z</dcterms:created>
  <dc:creator>Windows 用户</dc:creator>
  <cp:lastModifiedBy>zeepok</cp:lastModifiedBy>
  <dcterms:modified xsi:type="dcterms:W3CDTF">2019-05-18T12:25:16Z</dcterms:modified>
  <cp:revision>476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