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default" w:eastAsia="宋体"/>
          <w:b/>
          <w:bCs/>
          <w:sz w:val="28"/>
          <w:lang w:val="en-US" w:eastAsia="zh-CN"/>
        </w:rPr>
      </w:pPr>
      <w:r>
        <w:rPr>
          <w:rFonts w:hint="default" w:eastAsia="宋体"/>
          <w:b/>
          <w:bCs/>
          <w:sz w:val="28"/>
          <w:lang w:val="en-US" w:eastAsia="zh-CN"/>
        </w:rPr>
        <w:t>智慧医疗大作业</w:t>
      </w:r>
    </w:p>
    <w:p>
      <w:pPr>
        <w:rPr>
          <w:rFonts w:hint="eastAsia" w:ascii="楷体_GB2312" w:eastAsia="楷体_GB2312"/>
          <w:sz w:val="22"/>
        </w:rPr>
      </w:pP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785"/>
        <w:gridCol w:w="786"/>
        <w:gridCol w:w="785"/>
        <w:gridCol w:w="786"/>
        <w:gridCol w:w="785"/>
        <w:gridCol w:w="786"/>
        <w:gridCol w:w="11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</w:t>
            </w:r>
          </w:p>
        </w:tc>
        <w:tc>
          <w:tcPr>
            <w:tcW w:w="117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满分</w:t>
            </w: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7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7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3"/>
        <w:gridCol w:w="12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13" w:type="dxa"/>
            <w:vMerge w:val="restart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一、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实际应用题</w:t>
            </w:r>
            <w:r>
              <w:rPr>
                <w:rFonts w:hint="eastAsia" w:ascii="黑体" w:eastAsia="黑体"/>
                <w:sz w:val="24"/>
              </w:rPr>
              <w:t>（每题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100</w:t>
            </w:r>
            <w:r>
              <w:rPr>
                <w:rFonts w:hint="eastAsia" w:ascii="黑体" w:eastAsia="黑体"/>
                <w:sz w:val="24"/>
              </w:rPr>
              <w:t>分，共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100</w:t>
            </w:r>
            <w:r>
              <w:rPr>
                <w:rFonts w:hint="eastAsia" w:ascii="黑体" w:eastAsia="黑体"/>
                <w:sz w:val="24"/>
              </w:rPr>
              <w:t>分）</w:t>
            </w:r>
          </w:p>
        </w:tc>
        <w:tc>
          <w:tcPr>
            <w:tcW w:w="121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13" w:type="dxa"/>
            <w:vMerge w:val="continue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</w:rPr>
            </w:pPr>
          </w:p>
        </w:tc>
        <w:tc>
          <w:tcPr>
            <w:tcW w:w="12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大作业以人工智能技术在医疗领域的应用为核心，通过数据驱动的方法完成医学图像分割任务，涵盖从数据集选择与预处理、模型构建与调优、性能评估到结果展示的全流程实践。需掌握医疗场景下的数据处理方法、模型设计逻辑，并深入思考技术落地的实际挑战与伦理问题。具体要求如下：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数据集选择与预处理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20分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数据集：选择</w:t>
      </w:r>
      <w:r>
        <w:rPr>
          <w:rFonts w:hint="eastAsia"/>
          <w:lang w:val="en-US" w:eastAsia="zh-CN"/>
        </w:rPr>
        <w:t>与实验课数据集不一致的</w:t>
      </w:r>
      <w:r>
        <w:rPr>
          <w:rFonts w:hint="eastAsia"/>
        </w:rPr>
        <w:t>公开医学图像分割数据集（如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"https://luna16.grand-challenge.org/" \t "https://chat.deepseek.com/a/chat/s/_blank" </w:instrText>
      </w:r>
      <w:r>
        <w:rPr>
          <w:rFonts w:hint="eastAsia"/>
        </w:rPr>
        <w:fldChar w:fldCharType="separate"/>
      </w:r>
      <w:r>
        <w:rPr>
          <w:rFonts w:hint="eastAsia"/>
        </w:rPr>
        <w:t>LUNA肺结节分割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"https://monuseg.grand-challenge.org/" \t "https://chat.deepseek.com/a/chat/s/_blank" </w:instrText>
      </w:r>
      <w:r>
        <w:rPr>
          <w:rFonts w:hint="eastAsia"/>
        </w:rPr>
        <w:fldChar w:fldCharType="separate"/>
      </w:r>
      <w:r>
        <w:rPr>
          <w:rFonts w:hint="eastAsia"/>
        </w:rPr>
        <w:t>MoNuSeg细胞核分割</w:t>
      </w:r>
      <w:r>
        <w:rPr>
          <w:rFonts w:hint="eastAsia"/>
        </w:rPr>
        <w:fldChar w:fldCharType="end"/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。</w:t>
      </w:r>
      <w:r>
        <w:rPr>
          <w:rFonts w:hint="eastAsia"/>
        </w:rPr>
        <w:t>说明图像</w:t>
      </w:r>
      <w:r>
        <w:rPr>
          <w:rFonts w:hint="eastAsia"/>
          <w:lang w:eastAsia="zh-CN"/>
        </w:rPr>
        <w:t>的</w:t>
      </w:r>
      <w:r>
        <w:rPr>
          <w:rFonts w:hint="eastAsia"/>
        </w:rPr>
        <w:t>模态（CT/MRI）、分辨率。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预处理：</w:t>
      </w:r>
      <w:r>
        <w:rPr>
          <w:rFonts w:hint="eastAsia"/>
          <w:lang w:val="en-US" w:eastAsia="zh-CN"/>
        </w:rPr>
        <w:t>输入</w:t>
      </w:r>
      <w:r>
        <w:rPr>
          <w:rFonts w:hint="eastAsia"/>
        </w:rPr>
        <w:t>图像与Mask</w:t>
      </w:r>
      <w:r>
        <w:rPr>
          <w:rFonts w:hint="eastAsia"/>
          <w:lang w:val="en-US" w:eastAsia="zh-CN"/>
        </w:rPr>
        <w:t>图像</w:t>
      </w:r>
      <w:r>
        <w:rPr>
          <w:rFonts w:hint="eastAsia"/>
        </w:rPr>
        <w:t>尺寸统一（如512×512），标准化（</w:t>
      </w:r>
      <w:r>
        <w:rPr>
          <w:rFonts w:hint="eastAsia"/>
          <w:lang w:val="en-US" w:eastAsia="zh-CN"/>
        </w:rPr>
        <w:t>数值0-1</w:t>
      </w:r>
      <w:r>
        <w:rPr>
          <w:rFonts w:hint="eastAsia"/>
        </w:rPr>
        <w:t>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数据增强：随机裁剪、形变、添加高斯噪声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按7:2:1划分训练集、验证集、测试集。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模型构建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20分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</w:rPr>
      </w:pPr>
      <w:bookmarkStart w:id="0" w:name="OLE_LINK4"/>
      <w:r>
        <w:rPr>
          <w:rFonts w:hint="eastAsia"/>
        </w:rPr>
        <w:t>模型选择：</w:t>
      </w:r>
      <w:r>
        <w:rPr>
          <w:rFonts w:hint="eastAsia"/>
          <w:lang w:val="en-US" w:eastAsia="zh-CN"/>
        </w:rPr>
        <w:t>自行选择</w:t>
      </w:r>
      <w:r>
        <w:rPr>
          <w:rFonts w:hint="eastAsia"/>
        </w:rPr>
        <w:t>DeepLabv3+或TransUNet</w:t>
      </w:r>
      <w:r>
        <w:rPr>
          <w:rFonts w:hint="eastAsia"/>
          <w:lang w:val="en-US" w:eastAsia="zh-CN"/>
        </w:rPr>
        <w:t>等模型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或自行设计其他模型（不能使用UNet、FCN、SegNet模型）。</w:t>
      </w:r>
      <w:r>
        <w:rPr>
          <w:rFonts w:hint="eastAsia"/>
        </w:rPr>
        <w:t>说明其处理分割任务的优势（如跳跃连接、多尺度特征融合）。</w:t>
      </w:r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模型训练与调优（</w:t>
      </w:r>
      <w:r>
        <w:rPr>
          <w:rFonts w:hint="eastAsia"/>
          <w:lang w:val="en-US" w:eastAsia="zh-CN"/>
        </w:rPr>
        <w:t>20分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训练设置：优化器（Adam）、学习率、损失函数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Batch Size、Epoch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调优策略：调整数据增强强度。使用动态学习率调度。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画出每个epoch的损失函数下降曲线</w:t>
      </w:r>
      <w:r>
        <w:rPr>
          <w:rFonts w:hint="eastAsia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bookmarkStart w:id="1" w:name="OLE_LINK3"/>
      <w:r>
        <w:rPr>
          <w:rFonts w:hint="eastAsia"/>
        </w:rPr>
        <w:t>模型评估</w:t>
      </w:r>
      <w:bookmarkEnd w:id="1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20分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使用测试集评估模型的表现，计算评价指标Dice系数、IoU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结果展示与总结（20分）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展示内容：测试集的分割结果与原图进行对比。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总结重点：模型对小病灶的敏感性、计算效率与临床实用性。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560" w:firstLineChars="200"/>
        <w:jc w:val="center"/>
        <w:rPr>
          <w:rFonts w:hint="default"/>
          <w:sz w:val="28"/>
          <w:szCs w:val="28"/>
          <w:lang w:val="en-US" w:eastAsia="zh-CN"/>
        </w:rPr>
      </w:pPr>
      <w:bookmarkStart w:id="2" w:name="OLE_LINK2"/>
      <w:r>
        <w:rPr>
          <w:rFonts w:hint="eastAsia"/>
          <w:sz w:val="28"/>
          <w:szCs w:val="28"/>
          <w:lang w:val="en-US" w:eastAsia="zh-CN"/>
        </w:rPr>
        <w:t>评分细则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主要包括：</w:t>
      </w:r>
    </w:p>
    <w:bookmarkEnd w:id="2"/>
    <w:tbl>
      <w:tblPr>
        <w:tblStyle w:val="8"/>
        <w:tblpPr w:leftFromText="180" w:rightFromText="180" w:vertAnchor="text" w:horzAnchor="page" w:tblpXSpec="center" w:tblpY="12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693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bookmarkStart w:id="3" w:name="OLE_LINK5" w:colFirst="0" w:colLast="0"/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数据集选择与预处理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0分</w:t>
            </w:r>
          </w:p>
        </w:tc>
        <w:tc>
          <w:tcPr>
            <w:tcW w:w="4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数据集的适当性，预处理方法的有效性和合理性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模型构建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20分</w:t>
            </w:r>
          </w:p>
        </w:tc>
        <w:tc>
          <w:tcPr>
            <w:tcW w:w="4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模型架构的设计是否合理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模型训练与调优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0分</w:t>
            </w:r>
          </w:p>
        </w:tc>
        <w:tc>
          <w:tcPr>
            <w:tcW w:w="4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训练过程的完整性，调优策略的有效性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模型评估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20分</w:t>
            </w:r>
          </w:p>
        </w:tc>
        <w:tc>
          <w:tcPr>
            <w:tcW w:w="4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评估方法的科学性，结果分析的深度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结果展示与总结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20分</w:t>
            </w:r>
          </w:p>
        </w:tc>
        <w:tc>
          <w:tcPr>
            <w:tcW w:w="4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展示内容的清晰度，逻辑结构的严谨性</w:t>
            </w:r>
          </w:p>
        </w:tc>
      </w:tr>
      <w:bookmarkEnd w:id="3"/>
    </w:tbl>
    <w:p>
      <w:pPr>
        <w:spacing w:line="360" w:lineRule="auto"/>
        <w:rPr>
          <w:rFonts w:hint="eastAsia"/>
          <w:b/>
          <w:color w:val="FF0000"/>
          <w:sz w:val="28"/>
          <w:szCs w:val="28"/>
          <w:u w:val="single"/>
        </w:rPr>
      </w:pPr>
    </w:p>
    <w:p>
      <w:pPr>
        <w:jc w:val="center"/>
      </w:pPr>
    </w:p>
    <w:p>
      <w:bookmarkStart w:id="4" w:name="_GoBack"/>
      <w:bookmarkEnd w:id="4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500" w:right="567" w:bottom="935" w:left="1620" w:header="699" w:footer="563" w:gutter="0"/>
      <w:pgBorders>
        <w:top w:val="single" w:color="auto" w:sz="12" w:space="3"/>
        <w:left w:val="single" w:color="auto" w:sz="12" w:space="3"/>
        <w:bottom w:val="single" w:color="auto" w:sz="12" w:space="3"/>
        <w:right w:val="single" w:color="auto" w:sz="12" w:space="3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</w:rPr>
      <w:t xml:space="preserve">长沙学院教务处监制                         第 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Fonts w:hint="eastAsia"/>
      </w:rPr>
      <w:t xml:space="preserve"> 页 共 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Fonts w:hint="eastAsia"/>
      </w:rPr>
      <w:t xml:space="preserve"> 页                      出卷日期：20</w:t>
    </w:r>
    <w:r>
      <w:rPr>
        <w:rFonts w:hint="eastAsia"/>
        <w:lang w:val="en-US" w:eastAsia="zh-CN"/>
      </w:rPr>
      <w:t>25</w:t>
    </w:r>
    <w:r>
      <w:rPr>
        <w:rFonts w:hint="eastAsia"/>
      </w:rPr>
      <w:t xml:space="preserve"> 年 </w:t>
    </w:r>
    <w:r>
      <w:rPr>
        <w:rFonts w:hint="eastAsia"/>
        <w:lang w:val="en-US" w:eastAsia="zh-CN"/>
      </w:rPr>
      <w:t>5</w:t>
    </w:r>
    <w:r>
      <w:rPr>
        <w:rFonts w:hint="eastAsia"/>
      </w:rPr>
      <w:t xml:space="preserve"> 月 </w:t>
    </w:r>
    <w:r>
      <w:rPr>
        <w:rFonts w:hint="eastAsia"/>
        <w:lang w:val="en-US" w:eastAsia="zh-CN"/>
      </w:rPr>
      <w:t>7</w:t>
    </w:r>
    <w:r>
      <w:rPr>
        <w:rFonts w:hint="eastAsia"/>
      </w:rPr>
      <w:t xml:space="preserve"> 日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spacing w:line="640" w:lineRule="exact"/>
      <w:rPr>
        <w:rFonts w:hint="eastAsia" w:eastAsia="楷体_GB2312"/>
        <w:b/>
        <w:bCs/>
        <w:sz w:val="44"/>
        <w:szCs w:val="44"/>
      </w:rPr>
    </w:pPr>
    <w:r>
      <w:rPr>
        <w:rFonts w:hint="eastAsia" w:eastAsia="楷体_GB2312"/>
        <w:b/>
        <w:bCs/>
        <w:sz w:val="44"/>
        <w:szCs w:val="44"/>
      </w:rPr>
      <w:t>长 沙 学 院 课 程 考 核 试 卷</w:t>
    </w:r>
  </w:p>
  <w:p>
    <w:pPr>
      <w:pStyle w:val="5"/>
      <w:pBdr>
        <w:bottom w:val="none" w:color="auto" w:sz="0" w:space="0"/>
      </w:pBdr>
      <w:spacing w:line="360" w:lineRule="auto"/>
      <w:ind w:firstLine="420" w:firstLineChars="200"/>
      <w:jc w:val="both"/>
      <w:rPr>
        <w:rFonts w:hint="eastAsia"/>
        <w:sz w:val="21"/>
        <w:szCs w:val="21"/>
        <w:u w:val="single"/>
      </w:rPr>
    </w:pPr>
    <w:r>
      <w:rPr>
        <w:rFonts w:eastAsia="楷体_GB2312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607060</wp:posOffset>
              </wp:positionV>
              <wp:extent cx="800100" cy="8023860"/>
              <wp:effectExtent l="0" t="0" r="0" b="1524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023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60" w:lineRule="auto"/>
                            <w:jc w:val="center"/>
                            <w:rPr>
                              <w:rFonts w:hint="eastAsia"/>
                              <w:sz w:val="24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>　　　　　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学院20</w:t>
                          </w: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专业</w:t>
                          </w: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    学号：</w:t>
                          </w: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 xml:space="preserve"> 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姓名：</w:t>
                          </w: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>　　　　　</w:t>
                          </w:r>
                        </w:p>
                        <w:p>
                          <w:pPr>
                            <w:spacing w:line="360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-----------------------------------------------------------装------------------订------------------线----------------------------------------------------</w:t>
                          </w:r>
                        </w:p>
                      </w:txbxContent>
                    </wps:txbx>
                    <wps:bodyPr vert="vert27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63pt;margin-top:47.8pt;height:631.8pt;width:63pt;z-index:251659264;mso-width-relative:page;mso-height-relative:page;" fillcolor="#FFFFFF" filled="t" stroked="f" coordsize="21600,21600" o:gfxdata="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Vl2fqdcAAAAJ&#10;AQAADwAAAAAAAAABACAAAAAiAAAAZHJzL2Rvd25yZXYueG1sUEsBAhQAFAAAAAgAh07iQLgoJy2r&#10;AQAAOAMAAA4AAAAAAAAAAQAgAAAAJgEAAGRycy9lMm9Eb2MueG1sUEsFBgAAAAAGAAYAWQEAAEMF&#10;AAAAAA==&#10;">
              <v:fill on="t" focussize="0,0"/>
              <v:stroke on="f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spacing w:line="360" w:lineRule="auto"/>
                      <w:jc w:val="center"/>
                      <w:rPr>
                        <w:rFonts w:hint="eastAsia"/>
                        <w:sz w:val="24"/>
                        <w:u w:val="single"/>
                      </w:rPr>
                    </w:pPr>
                    <w:r>
                      <w:rPr>
                        <w:rFonts w:hint="eastAsia"/>
                        <w:sz w:val="24"/>
                        <w:u w:val="single"/>
                      </w:rPr>
                      <w:t>　　　　　</w:t>
                    </w:r>
                    <w:r>
                      <w:rPr>
                        <w:rFonts w:hint="eastAsia"/>
                        <w:sz w:val="24"/>
                      </w:rPr>
                      <w:t>学院20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 xml:space="preserve">   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 xml:space="preserve">          </w:t>
                    </w:r>
                    <w:r>
                      <w:rPr>
                        <w:rFonts w:hint="eastAsia"/>
                        <w:sz w:val="24"/>
                      </w:rPr>
                      <w:t>专业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班    学号：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 xml:space="preserve">        </w:t>
                    </w:r>
                    <w:r>
                      <w:rPr>
                        <w:rFonts w:hint="eastAsia"/>
                        <w:sz w:val="24"/>
                      </w:rPr>
                      <w:t>姓名：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>　　　　　</w:t>
                    </w:r>
                  </w:p>
                  <w:p>
                    <w:pPr>
                      <w:spacing w:line="360" w:lineRule="auto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-----------------------------------------------------------装------------------订------------------线----------------------------------------------------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1"/>
        <w:szCs w:val="21"/>
      </w:rPr>
      <w:t>课程名称：</w:t>
    </w:r>
    <w:r>
      <w:rPr>
        <w:rFonts w:hint="eastAsia"/>
        <w:sz w:val="21"/>
        <w:szCs w:val="21"/>
        <w:u w:val="single"/>
      </w:rPr>
      <w:t xml:space="preserve">      </w:t>
    </w:r>
    <w:r>
      <w:rPr>
        <w:rFonts w:hint="eastAsia"/>
        <w:sz w:val="21"/>
        <w:szCs w:val="21"/>
        <w:u w:val="single"/>
        <w:lang w:val="en-US" w:eastAsia="zh-CN"/>
      </w:rPr>
      <w:t>智慧医疗</w:t>
    </w:r>
    <w:r>
      <w:rPr>
        <w:rFonts w:hint="eastAsia"/>
        <w:sz w:val="21"/>
        <w:szCs w:val="21"/>
        <w:u w:val="single"/>
      </w:rPr>
      <w:t xml:space="preserve">        </w:t>
    </w:r>
    <w:r>
      <w:rPr>
        <w:rFonts w:hint="eastAsia"/>
        <w:sz w:val="21"/>
        <w:szCs w:val="21"/>
      </w:rPr>
      <w:t>出卷教师：</w:t>
    </w:r>
    <w:r>
      <w:rPr>
        <w:rFonts w:hint="eastAsia"/>
        <w:sz w:val="21"/>
        <w:szCs w:val="21"/>
        <w:u w:val="single"/>
      </w:rPr>
      <w:t xml:space="preserve">     </w:t>
    </w:r>
    <w:r>
      <w:rPr>
        <w:rFonts w:hint="eastAsia"/>
        <w:sz w:val="21"/>
        <w:szCs w:val="21"/>
        <w:u w:val="single"/>
        <w:lang w:val="en-US" w:eastAsia="zh-CN"/>
      </w:rPr>
      <w:t>曹翔</w:t>
    </w:r>
    <w:r>
      <w:rPr>
        <w:rFonts w:hint="eastAsia"/>
        <w:sz w:val="21"/>
        <w:szCs w:val="21"/>
        <w:u w:val="single"/>
      </w:rPr>
      <w:t xml:space="preserve">      </w:t>
    </w:r>
    <w:r>
      <w:rPr>
        <w:rFonts w:hint="eastAsia"/>
        <w:sz w:val="21"/>
        <w:szCs w:val="21"/>
      </w:rPr>
      <w:t>适用班级：</w:t>
    </w:r>
    <w:r>
      <w:rPr>
        <w:rFonts w:hint="eastAsia"/>
        <w:sz w:val="21"/>
        <w:szCs w:val="21"/>
        <w:u w:val="single"/>
      </w:rPr>
      <w:t xml:space="preserve">   </w:t>
    </w:r>
    <w:r>
      <w:rPr>
        <w:rFonts w:hint="eastAsia"/>
        <w:sz w:val="21"/>
        <w:szCs w:val="21"/>
        <w:u w:val="single"/>
        <w:lang w:val="en-US" w:eastAsia="zh-CN"/>
      </w:rPr>
      <w:t>22智能01、02班</w:t>
    </w:r>
    <w:r>
      <w:rPr>
        <w:rFonts w:hint="eastAsia"/>
        <w:sz w:val="21"/>
        <w:szCs w:val="21"/>
        <w:u w:val="single"/>
      </w:rPr>
      <w:t xml:space="preserve">                  </w:t>
    </w:r>
  </w:p>
  <w:p>
    <w:pPr>
      <w:pStyle w:val="5"/>
      <w:pBdr>
        <w:bottom w:val="none" w:color="auto" w:sz="0" w:space="0"/>
      </w:pBdr>
      <w:spacing w:line="360" w:lineRule="auto"/>
      <w:rPr>
        <w:rFonts w:hint="eastAsia"/>
        <w:sz w:val="21"/>
        <w:szCs w:val="21"/>
      </w:rPr>
    </w:pPr>
    <w:r>
      <w:rPr>
        <w:rFonts w:hint="eastAsia"/>
        <w:sz w:val="21"/>
        <w:szCs w:val="21"/>
      </w:rPr>
      <w:t>时量：</w:t>
    </w:r>
    <w:r>
      <w:rPr>
        <w:rFonts w:hint="eastAsia"/>
        <w:sz w:val="21"/>
        <w:szCs w:val="21"/>
        <w:u w:val="single"/>
      </w:rPr>
      <w:t xml:space="preserve">      </w:t>
    </w:r>
    <w:r>
      <w:rPr>
        <w:rFonts w:hint="eastAsia"/>
        <w:sz w:val="21"/>
        <w:szCs w:val="21"/>
      </w:rPr>
      <w:t>分钟    20</w:t>
    </w:r>
    <w:r>
      <w:rPr>
        <w:rFonts w:hint="eastAsia"/>
        <w:sz w:val="21"/>
        <w:szCs w:val="21"/>
        <w:u w:val="single"/>
      </w:rPr>
      <w:t xml:space="preserve"> </w:t>
    </w:r>
    <w:r>
      <w:rPr>
        <w:rFonts w:hint="eastAsia"/>
        <w:sz w:val="21"/>
        <w:szCs w:val="21"/>
        <w:u w:val="single"/>
        <w:lang w:val="en-US" w:eastAsia="zh-CN"/>
      </w:rPr>
      <w:t>24</w:t>
    </w:r>
    <w:r>
      <w:rPr>
        <w:rFonts w:hint="eastAsia"/>
        <w:sz w:val="21"/>
        <w:szCs w:val="21"/>
        <w:u w:val="single"/>
      </w:rPr>
      <w:t xml:space="preserve">  </w:t>
    </w:r>
    <w:r>
      <w:rPr>
        <w:rFonts w:hint="eastAsia"/>
        <w:sz w:val="21"/>
        <w:szCs w:val="21"/>
      </w:rPr>
      <w:t>～20</w:t>
    </w:r>
    <w:r>
      <w:rPr>
        <w:rFonts w:hint="eastAsia"/>
        <w:sz w:val="21"/>
        <w:szCs w:val="21"/>
        <w:u w:val="single"/>
      </w:rPr>
      <w:t xml:space="preserve"> </w:t>
    </w:r>
    <w:r>
      <w:rPr>
        <w:rFonts w:hint="eastAsia"/>
        <w:sz w:val="21"/>
        <w:szCs w:val="21"/>
        <w:u w:val="single"/>
        <w:lang w:val="en-US" w:eastAsia="zh-CN"/>
      </w:rPr>
      <w:t>25</w:t>
    </w:r>
    <w:r>
      <w:rPr>
        <w:rFonts w:hint="eastAsia"/>
        <w:sz w:val="21"/>
        <w:szCs w:val="21"/>
        <w:u w:val="single"/>
      </w:rPr>
      <w:t xml:space="preserve">  </w:t>
    </w:r>
    <w:r>
      <w:rPr>
        <w:rFonts w:hint="eastAsia"/>
        <w:sz w:val="21"/>
        <w:szCs w:val="21"/>
      </w:rPr>
      <w:t>学年  第</w:t>
    </w:r>
    <w:r>
      <w:rPr>
        <w:rFonts w:hint="eastAsia"/>
        <w:sz w:val="21"/>
        <w:szCs w:val="21"/>
        <w:u w:val="single"/>
      </w:rPr>
      <w:t xml:space="preserve"> </w:t>
    </w:r>
    <w:r>
      <w:rPr>
        <w:rFonts w:hint="eastAsia"/>
        <w:sz w:val="21"/>
        <w:szCs w:val="21"/>
        <w:u w:val="single"/>
        <w:lang w:val="en-US" w:eastAsia="zh-CN"/>
      </w:rPr>
      <w:t>二</w:t>
    </w:r>
    <w:r>
      <w:rPr>
        <w:rFonts w:hint="eastAsia"/>
        <w:sz w:val="21"/>
        <w:szCs w:val="21"/>
        <w:u w:val="single"/>
      </w:rPr>
      <w:t xml:space="preserve">  </w:t>
    </w:r>
    <w:r>
      <w:rPr>
        <w:rFonts w:hint="eastAsia"/>
        <w:sz w:val="21"/>
        <w:szCs w:val="21"/>
      </w:rPr>
      <w:t>学期    开/闭卷    考试/考查    A/B卷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582A9"/>
    <w:multiLevelType w:val="singleLevel"/>
    <w:tmpl w:val="E3C582A9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3Y2E3NjczMzU2YzZmMzMwODdmMzM1ZmZiMzViMzQifQ=="/>
  </w:docVars>
  <w:rsids>
    <w:rsidRoot w:val="2F63697B"/>
    <w:rsid w:val="050D4849"/>
    <w:rsid w:val="2F63697B"/>
    <w:rsid w:val="5DD067F8"/>
    <w:rsid w:val="5FF64227"/>
    <w:rsid w:val="74926BB1"/>
    <w:rsid w:val="7BA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rPr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page number"/>
    <w:basedOn w:val="9"/>
    <w:qFormat/>
    <w:uiPriority w:val="0"/>
  </w:style>
  <w:style w:type="character" w:styleId="12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2025-05-07T06:04:00Z</dcterms:created>
  <dc:creator>曹翔</dc:creator>
  <cp:lastModifiedBy>曹翔</cp:lastModifiedBy>
  <dcterms:modified xsi:type="dcterms:W3CDTF">2025-05-19T00:01:42Z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EE7DAFC35C2A4422B8B7FB5F85ED6F3C_11</vt:lpwstr>
  </property>
</Properties>
</file>