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E0F20"/>
          <w:kern w:val="0"/>
          <w:sz w:val="18"/>
          <w:szCs w:val="18"/>
          <w:lang w:val="en-US" w:eastAsia="zh-CN" w:bidi="ar"/>
        </w:rPr>
        <w:t>1.</w:t>
      </w:r>
      <w:r>
        <w:rPr>
          <w:rFonts w:hint="eastAsia" w:asciiTheme="minorEastAsia" w:hAnsiTheme="minorEastAsia" w:eastAsiaTheme="minorEastAsia" w:cstheme="minorEastAsia"/>
          <w:color w:val="0E0F20"/>
          <w:kern w:val="0"/>
          <w:sz w:val="18"/>
          <w:szCs w:val="18"/>
          <w:lang w:val="en-US" w:eastAsia="zh-CN" w:bidi="ar"/>
        </w:rPr>
        <w:t>不是直接对空间域图像信号编码，而是首先将空间域图像信号映射变换到另一个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正交矢量空间</w:t>
      </w:r>
      <w:r>
        <w:rPr>
          <w:rFonts w:hint="eastAsia" w:asciiTheme="minorEastAsia" w:hAnsiTheme="minorEastAsia" w:eastAsiaTheme="minorEastAsia" w:cstheme="minorEastAsia"/>
          <w:color w:val="0E0F20"/>
          <w:kern w:val="0"/>
          <w:sz w:val="18"/>
          <w:szCs w:val="18"/>
          <w:lang w:val="en-US" w:eastAsia="zh-CN" w:bidi="ar"/>
        </w:rPr>
        <w:t>， 产生一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E0F20"/>
          <w:kern w:val="0"/>
          <w:sz w:val="18"/>
          <w:szCs w:val="18"/>
          <w:lang w:val="en-US" w:eastAsia="zh-CN" w:bidi="ar"/>
        </w:rPr>
        <w:t>批变换系数，然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后对这些变换系数进行编码处理。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利用DCT压缩图像数据，主要是根据图像信号在频率域的统计特性。在空间域看来，图像内容千差万别；但在频率域上，经过对大量图像的统计分析发现，图像经过DCT变换后，其频率系数的主要成分集中于比较小的范围，且主要位于低频部分。利用DCT变换揭示出这种规律后，可以再采取一些措施把频谱中能量较小的部分舍弃，尽量保留传输频谱中主要的频率分量，就能够达到图像数据压缩目的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由图像内取出一个区块，分成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8*8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个像素的64格阵列，经过对逐个像素的亮度（或讨论色度）数值取样，并将像素的亮度数值列成矩阵形表格，然后利用离散余弦变换（DCT）可将各空间取样值转变为频率域的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数值，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shd w:val="clear" w:fill="FFFFFF"/>
        </w:rPr>
        <w:t>DCT系数。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>在接收端，将量化的DCT系数进行解码，并对每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>8*8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方块进行二维IDCT，最后将操作完成后的块组合成一幅完整的图像。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>L变换：基于目标统计特性的最佳正交变换，去相关性好</w:t>
      </w:r>
      <w:r>
        <w:rPr>
          <w:rFonts w:hint="eastAsia" w:asciiTheme="minorEastAsia" w:hAnsiTheme="minorEastAsia" w:cstheme="minorEastAsia"/>
          <w:color w:val="000000"/>
          <w:kern w:val="0"/>
          <w:sz w:val="18"/>
          <w:szCs w:val="18"/>
          <w:lang w:val="en-US" w:eastAsia="zh-CN" w:bidi="ar"/>
        </w:rPr>
        <w:t>；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但由于离散K-L变换的基核向量是不固定的，一般没有快速算法，因此只宜作理论分析和试验。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color w:val="000000"/>
          <w:kern w:val="0"/>
          <w:sz w:val="18"/>
          <w:szCs w:val="18"/>
          <w:lang w:val="en-US" w:eastAsia="zh-CN" w:bidi="ar"/>
        </w:rPr>
        <w:t>DCT变换：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>DCT变换计算复杂度适</w:t>
      </w:r>
      <w:r>
        <w:rPr>
          <w:rFonts w:hint="eastAsia" w:asciiTheme="minorEastAsia" w:hAnsiTheme="minorEastAsia" w:cstheme="minorEastAsia"/>
          <w:color w:val="000000"/>
          <w:kern w:val="0"/>
          <w:sz w:val="18"/>
          <w:szCs w:val="18"/>
          <w:lang w:val="en-US" w:eastAsia="zh-CN" w:bidi="ar"/>
        </w:rPr>
        <w:t>中，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>DCT变换域系数矩阵能量集中在直流和低频区</w:t>
      </w:r>
      <w:r>
        <w:rPr>
          <w:rFonts w:hint="eastAsia" w:asciiTheme="minorEastAsia" w:hAnsiTheme="minorEastAsia" w:cstheme="minorEastAsia"/>
          <w:color w:val="000000"/>
          <w:kern w:val="0"/>
          <w:sz w:val="18"/>
          <w:szCs w:val="18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>DCT的直流系数近似满足瑞利分布，交流系数近似满足拉普拉斯分布</w:t>
      </w:r>
      <w:r>
        <w:rPr>
          <w:rFonts w:hint="eastAsia" w:asciiTheme="minorEastAsia" w:hAnsiTheme="minorEastAsia" w:cstheme="minorEastAsia"/>
          <w:color w:val="000000"/>
          <w:kern w:val="0"/>
          <w:sz w:val="18"/>
          <w:szCs w:val="18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  <w:t xml:space="preserve">DCT系数相关性很小。 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 w:cs="新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德彪钢笔行书字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9BA14B"/>
    <w:multiLevelType w:val="singleLevel"/>
    <w:tmpl w:val="C29BA14B"/>
    <w:lvl w:ilvl="0" w:tentative="0">
      <w:start w:val="11"/>
      <w:numFmt w:val="upperLetter"/>
      <w:suff w:val="nothing"/>
      <w:lvlText w:val="%1-"/>
      <w:lvlJc w:val="left"/>
    </w:lvl>
  </w:abstractNum>
  <w:abstractNum w:abstractNumId="1">
    <w:nsid w:val="F5F494BF"/>
    <w:multiLevelType w:val="singleLevel"/>
    <w:tmpl w:val="F5F494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00C41"/>
    <w:rsid w:val="1CDA43A9"/>
    <w:rsid w:val="67E7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忆迟流觞</cp:lastModifiedBy>
  <dcterms:modified xsi:type="dcterms:W3CDTF">2019-12-04T04:28:39Z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