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康俪金黑W8(P)" w:hAnsi="华康俪金黑W8(P)" w:eastAsia="华康俪金黑W8(P)" w:cs="华康俪金黑W8(P)"/>
          <w:b w:val="0"/>
          <w:bCs/>
          <w:sz w:val="40"/>
          <w:szCs w:val="22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b w:val="0"/>
          <w:bCs/>
          <w:sz w:val="40"/>
          <w:szCs w:val="22"/>
          <w:lang w:val="en-US" w:eastAsia="zh-CN"/>
        </w:rPr>
        <w:t>导言 我们为什么要学习模拟电子技术</w:t>
      </w:r>
    </w:p>
    <w:p>
      <w:pPr>
        <w:spacing w:line="72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在自然界以及人类活动中，存在着各种各样的信息。承载着这些信息的载体，就叫做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信号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。现实生活中，我们会遇到种类繁多的信号，比如声信号、光信号、温度信号等等，这些时间连续、幅值连续的信号叫做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模拟信号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，也就是数学当中的连续函数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。在对这些信号进行处理时，为了方便研究，需要将它们转换成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电信号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。将各种非电信号转换为电信号的器件或装置叫做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传感器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，在电路中常将它描述为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信号源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</w:p>
    <w:p>
      <w:pPr>
        <w:spacing w:line="72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然而，传感器输出的电信号通常是很微弱的，如细胞电生理实验中所检测到的电流仅有皮安（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5" o:spt="75" type="#_x0000_t75" style="height:16pt;width:1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26" o:spt="75" type="#_x0000_t75" style="height:16pt;width: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）量级。对于这些过于微弱的信号，一般情况下既无法直接显示，也很难作进一步处理。因此，需要将这些信号输入到放大电路中进行放大处理。</w:t>
      </w:r>
    </w:p>
    <w:p>
      <w:pPr>
        <w:spacing w:line="72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如何利用各种元件设计出合理的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放大电路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，对信号源进行有效的、减少失真的处理，是这门课程的主要内容。可以说，“放大”一词，就是这门课的核心。</w:t>
      </w:r>
    </w:p>
    <w:p>
      <w:pPr>
        <w:spacing w:line="48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rPr>
          <w:rFonts w:hint="eastAsia" w:ascii="造字工房典黑（非商用）常规体" w:hAnsi="造字工房典黑（非商用）常规体" w:eastAsia="造字工房典黑（非商用）常规体" w:cs="造字工房典黑（非商用）常规体"/>
          <w:b w:val="0"/>
          <w:bCs/>
          <w:sz w:val="36"/>
          <w:szCs w:val="21"/>
          <w:lang w:val="en-US" w:eastAsia="zh-CN"/>
        </w:rPr>
      </w:pPr>
    </w:p>
    <w:p>
      <w:pPr>
        <w:pStyle w:val="2"/>
        <w:jc w:val="center"/>
        <w:rPr>
          <w:rFonts w:hint="eastAsia" w:ascii="华康俪金黑W8(P)" w:hAnsi="华康俪金黑W8(P)" w:eastAsia="华康俪金黑W8(P)" w:cs="华康俪金黑W8(P)"/>
          <w:b w:val="0"/>
          <w:bCs/>
          <w:sz w:val="40"/>
          <w:szCs w:val="22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b w:val="0"/>
          <w:bCs/>
          <w:sz w:val="40"/>
          <w:szCs w:val="22"/>
          <w:lang w:val="en-US" w:eastAsia="zh-CN"/>
        </w:rPr>
        <w:t>课时一：二极管及其基本电路</w:t>
      </w:r>
    </w:p>
    <w:p>
      <w:pPr>
        <w:numPr>
          <w:ilvl w:val="0"/>
          <w:numId w:val="1"/>
        </w:numPr>
        <w:rPr>
          <w:rFonts w:hint="eastAsia" w:ascii="华康俪金黑W8(P)" w:hAnsi="华康俪金黑W8(P)" w:eastAsia="华康俪金黑W8(P)" w:cs="华康俪金黑W8(P)"/>
          <w:sz w:val="32"/>
          <w:szCs w:val="40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32"/>
          <w:szCs w:val="40"/>
          <w:lang w:val="en-US" w:eastAsia="zh-CN"/>
        </w:rPr>
        <w:t>PN结</w:t>
      </w:r>
    </w:p>
    <w:p>
      <w:pPr>
        <w:numPr>
          <w:ilvl w:val="0"/>
          <w:numId w:val="2"/>
        </w:numP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  <w:t>形成</w:t>
      </w:r>
    </w:p>
    <w:p>
      <w:pPr>
        <w:spacing w:line="36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通过一定的工艺，在同一块半导体的一边掺杂成P型，另一边掺杂成N型，当多子扩散与少子漂移达到动态平衡时，交界面上就会形成稳定的空间电荷区，又称势垒区或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耗尽层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，即为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PN结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的形成。</w:t>
      </w:r>
    </w:p>
    <w:p>
      <w:pPr>
        <w:spacing w:line="36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（多子浓度取决于掺杂浓度，少子浓度取决于温度）</w:t>
      </w:r>
    </w:p>
    <w:p>
      <w:pPr>
        <w:numPr>
          <w:ilvl w:val="0"/>
          <w:numId w:val="2"/>
        </w:numP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  <w:t>单向导电性</w:t>
      </w:r>
    </w:p>
    <w:p>
      <w:pPr>
        <w:spacing w:line="36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PN结正向偏置时，耗尽层变窄，呈现低电阻，称为正向导通；</w:t>
      </w:r>
    </w:p>
    <w:p>
      <w:pPr>
        <w:spacing w:line="36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PN结反向偏置时，耗尽层变宽，呈现高电阻，称为反向截止。</w:t>
      </w:r>
    </w:p>
    <w:p>
      <w:pPr>
        <w:numPr>
          <w:ilvl w:val="0"/>
          <w:numId w:val="2"/>
        </w:numP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  <w:t>电容效应</w:t>
      </w:r>
    </w:p>
    <w:p>
      <w:pPr>
        <w:spacing w:line="36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PN结的电容效应包括扩散电容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7" o:spt="75" type="#_x0000_t75" style="height:17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和势垒电容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28" o:spt="75" type="#_x0000_t75" style="height:17pt;width:1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  <w:t>反向击穿特性</w:t>
      </w:r>
    </w:p>
    <w:p>
      <w:pPr>
        <w:spacing w:line="36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PN结的反向击穿分为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雪崩击穿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和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齐纳击穿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两种现象。</w:t>
      </w:r>
    </w:p>
    <w:p>
      <w:pPr>
        <w:spacing w:line="36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（一般大部分二极管属于雪崩击穿，只有特殊的管子出现齐纳击穿）</w:t>
      </w:r>
    </w:p>
    <w:p>
      <w:pPr>
        <w:spacing w:line="36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华康俪金黑W8(P)" w:hAnsi="华康俪金黑W8(P)" w:eastAsia="华康俪金黑W8(P)" w:cs="华康俪金黑W8(P)"/>
          <w:sz w:val="32"/>
          <w:szCs w:val="40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32"/>
          <w:szCs w:val="40"/>
          <w:lang w:val="en-US" w:eastAsia="zh-CN"/>
        </w:rPr>
        <w:t>半导体二极管</w:t>
      </w:r>
    </w:p>
    <w:p>
      <w:pPr>
        <w:spacing w:line="360" w:lineRule="auto"/>
        <w:ind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半导体二极管就是一个封装的PN结。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  <w:t>二极管的伏安特性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伏安特性表达式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二极管是一个非线性器件，其伏安特性的数学表达式为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position w:val="-12"/>
          <w:sz w:val="24"/>
          <w:szCs w:val="32"/>
          <w:lang w:val="en-US" w:eastAsia="zh-CN"/>
        </w:rPr>
        <w:object>
          <v:shape id="_x0000_i1029" o:spt="75" type="#_x0000_t75" style="height:26pt;width:8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在室温下（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30" o:spt="75" type="#_x0000_t75" style="height:13.95pt;width:5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时），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1" o:spt="75" type="#_x0000_t75" style="height:17pt;width:5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  <w:r>
        <w:commentReference w:id="0"/>
      </w:r>
    </w:p>
    <w:p>
      <w:pPr>
        <w:numPr>
          <w:ilvl w:val="0"/>
          <w:numId w:val="0"/>
        </w:numPr>
        <w:spacing w:line="240" w:lineRule="auto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[例1.1]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在室温下，若二极管的反向饱和电流为</w:t>
      </w:r>
      <w:r>
        <w:rPr>
          <w:rFonts w:hint="eastAsia" w:ascii="等线" w:hAnsi="等线" w:eastAsia="等线" w:cs="等线"/>
          <w:b/>
          <w:bCs/>
          <w:position w:val="-6"/>
          <w:sz w:val="24"/>
          <w:szCs w:val="32"/>
          <w:lang w:val="en-US" w:eastAsia="zh-CN"/>
        </w:rPr>
        <w:object>
          <v:shape id="_x0000_i1032" o:spt="75" type="#_x0000_t75" style="height:13.95pt;width:2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，求它的正向电流为</w:t>
      </w:r>
      <w:r>
        <w:rPr>
          <w:rFonts w:hint="eastAsia" w:ascii="等线" w:hAnsi="等线" w:eastAsia="等线" w:cs="等线"/>
          <w:b w:val="0"/>
          <w:bCs w:val="0"/>
          <w:position w:val="-6"/>
          <w:sz w:val="24"/>
          <w:szCs w:val="32"/>
          <w:lang w:val="en-US" w:eastAsia="zh-CN"/>
        </w:rPr>
        <w:object>
          <v:shape id="_x0000_i1033" o:spt="75" type="#_x0000_t75" style="height:13.95pt;width:3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时应加多大的电压。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伏安特性曲线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二极管的伏安特性曲线如下图所示。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pict>
          <v:shape id="_x0000_s1027" o:spid="_x0000_s1027" o:spt="75" type="#_x0000_t75" style="position:absolute;left:0pt;margin-left:222.75pt;margin-top:-2.45pt;height:17pt;width:12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</v:shape>
          <o:OLEObject Type="Embed" ProgID="Equation.KSEE3" ShapeID="_x0000_s1027" DrawAspect="Content" ObjectID="_1468075734" r:id="rId24">
            <o:LockedField>false</o:LockedField>
          </o:OLEObject>
        </w:pic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3175</wp:posOffset>
                </wp:positionV>
                <wp:extent cx="2160270" cy="1799590"/>
                <wp:effectExtent l="0" t="0" r="11430" b="101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1799590"/>
                          <a:chOff x="7666" y="23629"/>
                          <a:chExt cx="3402" cy="2834"/>
                        </a:xfrm>
                      </wpg:grpSpPr>
                      <wps:wsp>
                        <wps:cNvPr id="7" name="直接箭头连接符 7"/>
                        <wps:cNvCnPr/>
                        <wps:spPr>
                          <a:xfrm>
                            <a:off x="7666" y="25069"/>
                            <a:ext cx="3402" cy="0"/>
                          </a:xfrm>
                          <a:prstGeom prst="straightConnector1">
                            <a:avLst/>
                          </a:prstGeom>
                          <a:ln w="3175"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9376" y="23629"/>
                            <a:ext cx="0" cy="2835"/>
                          </a:xfrm>
                          <a:prstGeom prst="straightConnector1">
                            <a:avLst/>
                          </a:prstGeom>
                          <a:ln w="3175"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任意多边形 13"/>
                        <wps:cNvSpPr/>
                        <wps:spPr>
                          <a:xfrm>
                            <a:off x="7941" y="25065"/>
                            <a:ext cx="1433" cy="1148"/>
                          </a:xfrm>
                          <a:custGeom>
                            <a:avLst/>
                            <a:gdLst>
                              <a:gd name="connsiteX0" fmla="*/ 1433 w 1433"/>
                              <a:gd name="connsiteY0" fmla="*/ 0 h 1148"/>
                              <a:gd name="connsiteX1" fmla="*/ 1253 w 1433"/>
                              <a:gd name="connsiteY1" fmla="*/ 90 h 1148"/>
                              <a:gd name="connsiteX2" fmla="*/ 428 w 1433"/>
                              <a:gd name="connsiteY2" fmla="*/ 113 h 1148"/>
                              <a:gd name="connsiteX3" fmla="*/ 210 w 1433"/>
                              <a:gd name="connsiteY3" fmla="*/ 308 h 1148"/>
                              <a:gd name="connsiteX4" fmla="*/ 0 w 1433"/>
                              <a:gd name="connsiteY4" fmla="*/ 1148 h 11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33" h="1148">
                                <a:moveTo>
                                  <a:pt x="1433" y="0"/>
                                </a:moveTo>
                                <a:cubicBezTo>
                                  <a:pt x="1413" y="18"/>
                                  <a:pt x="1454" y="67"/>
                                  <a:pt x="1253" y="90"/>
                                </a:cubicBezTo>
                                <a:cubicBezTo>
                                  <a:pt x="1052" y="113"/>
                                  <a:pt x="633" y="100"/>
                                  <a:pt x="428" y="113"/>
                                </a:cubicBezTo>
                                <a:cubicBezTo>
                                  <a:pt x="315" y="120"/>
                                  <a:pt x="260" y="169"/>
                                  <a:pt x="210" y="308"/>
                                </a:cubicBezTo>
                                <a:cubicBezTo>
                                  <a:pt x="67" y="698"/>
                                  <a:pt x="38" y="870"/>
                                  <a:pt x="0" y="1148"/>
                                </a:cubicBezTo>
                              </a:path>
                            </a:pathLst>
                          </a:custGeom>
                          <a:noFill/>
                          <a:ln w="3175" cap="flat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9374" y="23771"/>
                            <a:ext cx="982" cy="1298"/>
                          </a:xfrm>
                          <a:custGeom>
                            <a:avLst/>
                            <a:gdLst>
                              <a:gd name="connsiteX0" fmla="*/ 0 w 982"/>
                              <a:gd name="connsiteY0" fmla="*/ 1298 h 1298"/>
                              <a:gd name="connsiteX1" fmla="*/ 577 w 982"/>
                              <a:gd name="connsiteY1" fmla="*/ 1223 h 1298"/>
                              <a:gd name="connsiteX2" fmla="*/ 892 w 982"/>
                              <a:gd name="connsiteY2" fmla="*/ 855 h 1298"/>
                              <a:gd name="connsiteX3" fmla="*/ 982 w 982"/>
                              <a:gd name="connsiteY3" fmla="*/ 0 h 1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2" h="1298">
                                <a:moveTo>
                                  <a:pt x="0" y="1298"/>
                                </a:moveTo>
                                <a:cubicBezTo>
                                  <a:pt x="110" y="1290"/>
                                  <a:pt x="405" y="1312"/>
                                  <a:pt x="577" y="1223"/>
                                </a:cubicBezTo>
                                <a:cubicBezTo>
                                  <a:pt x="749" y="1134"/>
                                  <a:pt x="832" y="1043"/>
                                  <a:pt x="892" y="855"/>
                                </a:cubicBezTo>
                                <a:cubicBezTo>
                                  <a:pt x="952" y="667"/>
                                  <a:pt x="965" y="258"/>
                                  <a:pt x="982" y="0"/>
                                </a:cubicBez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796" y="24730"/>
                            <a:ext cx="0" cy="34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796" y="25168"/>
                            <a:ext cx="0" cy="34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1pt;margin-top:0.25pt;height:141.7pt;width:170.1pt;z-index:251673600;mso-width-relative:page;mso-height-relative:page;" coordorigin="7666,23629" coordsize="3402,2834" o:gfxdata="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P2q/FbZAAAACAEAAA8AAAAAAAAAAQAgAAAAIgAAAGRycy9kb3ducmV2&#10;LnhtbFBLAQIUABQAAAAIAIdO4kB9nhqOxAUAAB8YAAAOAAAAAAAAAAEAIAAAACgBAABkcnMvZTJv&#10;RG9jLnhtbFBLBQYAAAAABgAGAFkBAABeCQAAAAA=&#10;">
                <o:lock v:ext="edit" aspectratio="f"/>
                <v:shape id="_x0000_s1026" o:spid="_x0000_s1026" o:spt="32" type="#_x0000_t32" style="position:absolute;left:7666;top:25069;height:0;width:3402;" filled="f" stroked="t" coordsize="21600,21600" o:gfxdata="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0T7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000000 [3200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9376;top:23629;flip:y;height:2835;width:0;" filled="f" stroked="t" coordsize="21600,21600" o:gfxdata="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NnblrgAAADaAAAA&#10;DwAAAAAAAAABACAAAAAiAAAAZHJzL2Rvd25yZXYueG1sUEsBAhQAFAAAAAgAh07iQDMvBZ47AAAA&#10;OQAAABAAAAAAAAAAAQAgAAAABwEAAGRycy9zaGFwZXhtbC54bWxQSwUGAAAAAAYABgBbAQAAsQMA&#10;AAAA&#10;">
                  <v:fill on="f" focussize="0,0"/>
                  <v:stroke weight="0.25pt" color="#000000 [3200]" miterlimit="8" joinstyle="miter" endarrow="classic"/>
                  <v:imagedata o:title=""/>
                  <o:lock v:ext="edit" aspectratio="f"/>
                </v:shape>
                <v:shape id="_x0000_s1026" o:spid="_x0000_s1026" o:spt="100" style="position:absolute;left:7941;top:25065;height:1148;width:1433;" filled="f" stroked="t" coordsize="1433,1148" o:gfxdata="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ih1S8AAAA&#10;2wAAAA8AAAAAAAAAAQAgAAAAIgAAAGRycy9kb3ducmV2LnhtbFBLAQIUABQAAAAIAIdO4kAzLwWe&#10;OwAAADkAAAAQAAAAAAAAAAEAIAAAAAsBAABkcnMvc2hhcGV4bWwueG1sUEsFBgAAAAAGAAYAWwEA&#10;ALUDAAAAAA==&#10;" path="m1433,0c1413,18,1454,67,1253,90c1052,113,633,100,428,113c315,120,260,169,210,308c67,698,38,870,0,1148e">
                  <v:path o:connectlocs="1433,0;1253,90;428,113;210,308;0,1148" o:connectangles="0,0,0,0,0"/>
                  <v:fill on="f" focussize="0,0"/>
                  <v:stroke weight="0.25pt" color="#000000 [3213]" miterlimit="8" joinstyle="round"/>
                  <v:imagedata o:title=""/>
                  <o:lock v:ext="edit" aspectratio="f"/>
                </v:shape>
                <v:shape id="_x0000_s1026" o:spid="_x0000_s1026" o:spt="100" style="position:absolute;left:9374;top:23771;height:1298;width:982;" filled="f" stroked="t" coordsize="982,1298" o:gfxdata="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EdZugAAANsA&#10;AAAPAAAAAAAAAAEAIAAAACIAAABkcnMvZG93bnJldi54bWxQSwECFAAUAAAACACHTuJAMy8FnjsA&#10;AAA5AAAAEAAAAAAAAAABACAAAAAJAQAAZHJzL3NoYXBleG1sLnhtbFBLBQYAAAAABgAGAFsBAACz&#10;AwAAAAA=&#10;" path="m0,1298c110,1290,405,1312,577,1223c749,1134,832,1043,892,855c952,667,965,258,982,0e">
                  <v:path o:connectlocs="0,1298;577,1223;892,855;982,0" o:connectangles="0,0,0,0"/>
                  <v:fill on="f" focussize="0,0"/>
                  <v:stroke weight="0.25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8796;top:24730;height:340;width:0;" filled="f" stroked="t" coordsize="21600,21600" o:gfxdata="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5C67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000000 [3213]" miterlimit="8" joinstyle="miter" endarrow="classic"/>
                  <v:imagedata o:title=""/>
                  <o:lock v:ext="edit" aspectratio="f"/>
                </v:shape>
                <v:shape id="_x0000_s1026" o:spid="_x0000_s1026" o:spt="32" type="#_x0000_t32" style="position:absolute;left:8796;top:25168;flip:y;height:340;width:0;" filled="f" stroked="t" coordsize="21600,21600" o:gfxdata="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Dd2LsAAADb&#10;AAAADwAAAAAAAAABACAAAAAiAAAAZHJzL2Rvd25yZXYueG1sUEsBAhQAFAAAAAgAh07iQDMvBZ47&#10;AAAAOQAAABAAAAAAAAAAAQAgAAAACgEAAGRycy9zaGFwZXhtbC54bWxQSwUGAAAAAAYABgBbAQAA&#10;tAMAAAAA&#10;">
                  <v:fill on="f" focussize="0,0"/>
                  <v:stroke weight="0.25pt" color="#000000 [3213]" miterlimit="8" joinstyle="miter" endarrow="classic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position w:val="-10"/>
          <w:sz w:val="24"/>
        </w:rPr>
        <w:pict>
          <v:shape id="_x0000_s1031" o:spid="_x0000_s1031" o:spt="75" type="#_x0000_t75" style="position:absolute;left:0pt;margin-left:147.2pt;margin-top:23.05pt;height:17pt;width:19pt;z-index:251675648;mso-width-relative:page;mso-height-relative:page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</v:shape>
          <o:OLEObject Type="Embed" ProgID="Equation.KSEE3" ShapeID="_x0000_s1031" DrawAspect="Content" ObjectID="_1468075735" r:id="rId26">
            <o:LockedField>false</o:LockedField>
          </o:OLEObject>
        </w:pict>
      </w:r>
      <w:r>
        <w:rPr>
          <w:position w:val="-12"/>
          <w:sz w:val="24"/>
        </w:rPr>
        <w:pict>
          <v:shape id="_x0000_s1030" o:spid="_x0000_s1030" o:spt="75" type="#_x0000_t75" style="position:absolute;left:0pt;margin-left:184.1pt;margin-top:10.3pt;height:18pt;width:13pt;z-index:251672576;mso-width-relative:page;mso-height-relative:page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</v:shape>
          <o:OLEObject Type="Embed" ProgID="Equation.KSEE3" ShapeID="_x0000_s1030" DrawAspect="Content" ObjectID="_1468075736" r:id="rId28">
            <o:LockedField>false</o:LockedField>
          </o:OLEObject>
        </w:pic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121920</wp:posOffset>
                </wp:positionV>
                <wp:extent cx="635" cy="107950"/>
                <wp:effectExtent l="4445" t="0" r="13970" b="63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65145" y="7767955"/>
                          <a:ext cx="635" cy="10795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2pt;margin-top:9.6pt;height:8.5pt;width:0.05pt;z-index:251674624;mso-width-relative:page;mso-height-relative:page;" filled="f" stroked="t" coordsize="21600,21600" o:gfxdata="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BD9VfXAAAACQEAAA8A&#10;AAAAAAAAAQAgAAAAIgAAAGRycy9kb3ducmV2LnhtbFBLAQIUABQAAAAIAIdO4kDytqSW3wEAAHkD&#10;AAAOAAAAAAAAAAEAIAAAACYBAABkcnMvZTJvRG9jLnhtbFBLBQYAAAAABgAGAFkBAAB3BQAAAAA=&#10;">
                <v:fill on="f" focussize="0,0"/>
                <v:stroke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pict>
          <v:shape id="_x0000_s1029" o:spid="_x0000_s1029" o:spt="75" type="#_x0000_t75" style="position:absolute;left:0pt;margin-left:213.35pt;margin-top:11.95pt;height:13.95pt;width:12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</v:shape>
          <o:OLEObject Type="Embed" ProgID="Equation.KSEE3" ShapeID="_x0000_s1029" DrawAspect="Content" ObjectID="_1468075737" r:id="rId30">
            <o:LockedField>false</o:LockedField>
          </o:OLEObject>
        </w:pict>
      </w:r>
      <w:r>
        <w:rPr>
          <w:position w:val="-10"/>
          <w:sz w:val="24"/>
        </w:rPr>
        <w:pict>
          <v:shape id="_x0000_s1028" o:spid="_x0000_s1028" o:spt="75" type="#_x0000_t75" style="position:absolute;left:0pt;margin-left:291.4pt;margin-top:10.3pt;height:17pt;width:15pt;z-index:251664384;mso-width-relative:page;mso-height-relative:page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</v:shape>
          <o:OLEObject Type="Embed" ProgID="Equation.KSEE3" ShapeID="_x0000_s1028" DrawAspect="Content" ObjectID="_1468075738" r:id="rId32">
            <o:LockedField>false</o:LockedField>
          </o:OLEObject>
        </w:pic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正向特性：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4" o:spt="75" type="#_x0000_t75" style="height:17pt;width:1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4" DrawAspect="Content" ObjectID="_1468075739" r:id="rId34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小于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死区电压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（开启电压）时，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5" o:spt="75" type="#_x0000_t75" style="height:17pt;width:3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5" DrawAspect="Content" ObjectID="_1468075740" r:id="rId36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；正向部分的开始阶段，电流增加的比较慢；在电流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6" o:spt="75" type="#_x0000_t75" style="height:17pt;width:1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6" DrawAspect="Content" ObjectID="_1468075741" r:id="rId38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较大时，电压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37" o:spt="75" type="#_x0000_t75" style="height:17pt;width:1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7" DrawAspect="Content" ObjectID="_1468075742" r:id="rId40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随电流变化很小，称为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导通电压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。（死区电压：硅管为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38" o:spt="75" type="#_x0000_t75" style="height:13.95pt;width:2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8" DrawAspect="Content" ObjectID="_1468075743" r:id="rId42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，锗管为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39" o:spt="75" type="#_x0000_t75" style="height:13.95pt;width:2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39" DrawAspect="Content" ObjectID="_1468075744" r:id="rId44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；导通电压：硅管为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40" o:spt="75" type="#_x0000_t75" style="height:13.95pt;width:2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0" DrawAspect="Content" ObjectID="_1468075745" r:id="rId46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，锗管为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41" o:spt="75" type="#_x0000_t75" style="height:13.95pt;width:2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1" DrawAspect="Content" ObjectID="_1468075746" r:id="rId48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反向特性：当反向电压</w:t>
      </w:r>
      <w:r>
        <w:rPr>
          <w:rFonts w:hint="eastAsia" w:ascii="等线" w:hAnsi="等线" w:eastAsia="等线" w:cs="等线"/>
          <w:position w:val="-14"/>
          <w:sz w:val="24"/>
          <w:szCs w:val="32"/>
          <w:lang w:val="en-US" w:eastAsia="zh-CN"/>
        </w:rPr>
        <w:object>
          <v:shape id="_x0000_i1042" o:spt="75" type="#_x0000_t75" style="height:20pt;width:4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2" DrawAspect="Content" ObjectID="_1468075747" r:id="rId50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，且小于</w:t>
      </w:r>
      <w:r>
        <w:rPr>
          <w:rFonts w:hint="eastAsia" w:ascii="等线" w:hAnsi="等线" w:eastAsia="等线" w:cs="等线"/>
          <w:position w:val="-14"/>
          <w:sz w:val="24"/>
          <w:szCs w:val="32"/>
          <w:lang w:val="en-US" w:eastAsia="zh-CN"/>
        </w:rPr>
        <w:object>
          <v:shape id="_x0000_i1043" o:spt="75" type="#_x0000_t75" style="height:20pt;width:2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3" DrawAspect="Content" ObjectID="_1468075748" r:id="rId52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时，</w:t>
      </w:r>
      <w:r>
        <w:rPr>
          <w:rFonts w:hint="eastAsia" w:ascii="等线" w:hAnsi="等线" w:eastAsia="等线" w:cs="等线"/>
          <w:position w:val="-12"/>
          <w:sz w:val="24"/>
          <w:szCs w:val="32"/>
          <w:lang w:val="en-US" w:eastAsia="zh-CN"/>
        </w:rPr>
        <w:object>
          <v:shape id="_x0000_i1044" o:spt="75" type="#_x0000_t75" style="height:18pt;width:4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4" DrawAspect="Content" ObjectID="_1468075749" r:id="rId54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，反向饱和电流很小。当反向电压的绝对值达到</w:t>
      </w:r>
      <w:r>
        <w:rPr>
          <w:rFonts w:hint="eastAsia" w:ascii="等线" w:hAnsi="等线" w:eastAsia="等线" w:cs="等线"/>
          <w:position w:val="-14"/>
          <w:sz w:val="24"/>
          <w:szCs w:val="32"/>
          <w:lang w:val="en-US" w:eastAsia="zh-CN"/>
        </w:rPr>
        <w:object>
          <v:shape id="_x0000_i1045" o:spt="75" type="#_x0000_t75" style="height:20pt;width:2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5" DrawAspect="Content" ObjectID="_1468075750" r:id="rId56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后，反向电流会突然增大，二极管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反向击穿</w: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  <w:t>温度特性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温度升高时，二极管的正向曲线左移，正向压降减小；温度每升高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46" o:spt="75" type="#_x0000_t75" style="height:13.95pt;width:2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6" DrawAspect="Content" ObjectID="_1468075751" r:id="rId57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，正向电压降将降低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47" o:spt="75" type="#_x0000_t75" style="height:13.95pt;width:73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7" DrawAspect="Content" ObjectID="_1468075752" r:id="rId59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二极管的反向饱和电流</w:t>
      </w:r>
      <w:r>
        <w:rPr>
          <w:rFonts w:hint="eastAsia" w:ascii="等线" w:hAnsi="等线" w:eastAsia="等线" w:cs="等线"/>
          <w:position w:val="-12"/>
          <w:sz w:val="24"/>
          <w:szCs w:val="32"/>
          <w:lang w:val="en-US" w:eastAsia="zh-CN"/>
        </w:rPr>
        <w:object>
          <v:shape id="_x0000_i1048" o:spt="75" type="#_x0000_t75" style="height:18pt;width:1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48" DrawAspect="Content" ObjectID="_1468075753" r:id="rId61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也随温度的改变而改变，温度每升高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49" o:spt="75" type="#_x0000_t75" style="height:13.95pt;width:28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49" DrawAspect="Content" ObjectID="_1468075754" r:id="rId63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，反向饱和电流将增加一倍。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华康俪金黑W8(P)" w:hAnsi="华康俪金黑W8(P)" w:eastAsia="华康俪金黑W8(P)" w:cs="华康俪金黑W8(P)"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1499870</wp:posOffset>
            </wp:positionH>
            <wp:positionV relativeFrom="paragraph">
              <wp:posOffset>913130</wp:posOffset>
            </wp:positionV>
            <wp:extent cx="1750695" cy="1435100"/>
            <wp:effectExtent l="0" t="0" r="1905" b="12700"/>
            <wp:wrapTopAndBottom/>
            <wp:docPr id="10" name="图片 10" descr="C:\Users\gin\Desktop\电路.png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gin\Desktop\电路.png电路"/>
                    <pic:cNvPicPr>
                      <a:picLocks noChangeAspect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华康俪金黑W8(P)" w:hAnsi="华康俪金黑W8(P)" w:eastAsia="华康俪金黑W8(P)" w:cs="华康俪金黑W8(P)"/>
          <w:sz w:val="32"/>
          <w:szCs w:val="40"/>
          <w:lang w:val="en-US" w:eastAsia="zh-CN"/>
        </w:rPr>
        <w:t>二极管基本电路的分析方法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在二极管两端接入正向电源和电阻，就构成了最基本的二极管电路。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造字工房典黑（非商用）常规体" w:hAnsi="造字工房典黑（非商用）常规体" w:eastAsia="造字工房典黑（非商用）常规体" w:cs="造字工房典黑（非商用）常规体"/>
          <w:sz w:val="24"/>
          <w:szCs w:val="32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  <w:t>图解分析法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 w:ascii="造字工房典黑（非商用）常规体" w:hAnsi="造字工房典黑（非商用）常规体" w:eastAsia="造字工房典黑（非商用）常规体" w:cs="造字工房典黑（非商用）常规体"/>
          <w:sz w:val="24"/>
          <w:szCs w:val="32"/>
          <w:lang w:val="en-US"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83820</wp:posOffset>
            </wp:positionV>
            <wp:extent cx="2926715" cy="2123440"/>
            <wp:effectExtent l="0" t="0" r="6985" b="10795"/>
            <wp:wrapTopAndBottom/>
            <wp:docPr id="11" name="图片 11" descr="图解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解法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图解分析的前提是已知二极管的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50" o:spt="75" type="#_x0000_t75" style="height:13.95pt;width:28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0" DrawAspect="Content" ObjectID="_1468075755" r:id="rId67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特性曲线，因此在复杂的电路中，图解法并不实用，但对理解电路的工作原理和工作点的概念有很大帮助。</w:t>
      </w:r>
      <w:r>
        <w:commentReference w:id="1"/>
      </w:r>
    </w:p>
    <w:p>
      <w:pPr>
        <w:numPr>
          <w:ilvl w:val="0"/>
          <w:numId w:val="0"/>
        </w:numPr>
        <w:spacing w:line="240" w:lineRule="auto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[例1.2]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电路如图1，二极管的伏安特性如图2，常温下</w:t>
      </w:r>
      <w:r>
        <w:rPr>
          <w:rFonts w:hint="eastAsia" w:ascii="等线" w:hAnsi="等线" w:eastAsia="等线" w:cs="等线"/>
          <w:b w:val="0"/>
          <w:bCs w:val="0"/>
          <w:position w:val="-10"/>
          <w:sz w:val="24"/>
          <w:szCs w:val="32"/>
          <w:lang w:val="en-US" w:eastAsia="zh-CN"/>
        </w:rPr>
        <w:object>
          <v:shape id="_x0000_i1051" o:spt="75" type="#_x0000_t75" style="height:17pt;width:5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1" DrawAspect="Content" ObjectID="_1468075756" r:id="rId69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，电容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t>对交流信号可视为短路，</w:t>
      </w:r>
      <w:r>
        <w:rPr>
          <w:rFonts w:hint="eastAsia" w:ascii="等线" w:hAnsi="等线" w:eastAsia="等线" w:cs="等线"/>
          <w:position w:val="-12"/>
          <w:sz w:val="24"/>
          <w:szCs w:val="32"/>
          <w:lang w:val="en-US" w:eastAsia="zh-CN"/>
        </w:rPr>
        <w:object>
          <v:shape id="_x0000_i1052" o:spt="75" type="#_x0000_t75" style="height:18pt;width:12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2" DrawAspect="Content" ObjectID="_1468075757" r:id="rId71">
            <o:LockedField>false</o:LockedField>
          </o:OLEObject>
        </w:objec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t>为正弦波，有效值为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53" o:spt="75" type="#_x0000_t75" style="height:13.95pt;width:31.9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3" DrawAspect="Content" ObjectID="_1468075758" r:id="rId73">
            <o:LockedField>false</o:LockedField>
          </o:OLEObject>
        </w:objec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t>。试问：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24"/>
          <w:szCs w:val="32"/>
          <w:lang w:val="en-US" w:eastAsia="zh-CN"/>
        </w:rPr>
        <w:t>模型分析法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理想模型：正向导通时，二极管正向压降为零，相当于一根导线；反向截止时，二极管电流为零，相当于开路。</w:t>
      </w:r>
      <w:r>
        <w:commentReference w:id="2"/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恒压降模型：正向导通时，二极管正向压降为常数（硅管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54" o:spt="75" type="#_x0000_t75" style="height:13.95pt;width:2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4" DrawAspect="Content" ObjectID="_1468075759" r:id="rId75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，锗管</w:t>
      </w:r>
      <w:r>
        <w:rPr>
          <w:rFonts w:hint="eastAsia" w:ascii="等线" w:hAnsi="等线" w:eastAsia="等线" w:cs="等线"/>
          <w:position w:val="-6"/>
          <w:sz w:val="24"/>
          <w:szCs w:val="32"/>
          <w:lang w:val="en-US" w:eastAsia="zh-CN"/>
        </w:rPr>
        <w:object>
          <v:shape id="_x0000_i1055" o:spt="75" type="#_x0000_t75" style="height:13.95pt;width:2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5" DrawAspect="Content" ObjectID="_1468075760" r:id="rId76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）；反向截止时，二极管电流为零，相当于开路。</w:t>
      </w:r>
      <w:r>
        <w:commentReference w:id="3"/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折线模型：用一电池电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压和一个电阻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56" o:spt="75" type="#_x0000_t75" style="height:17pt;width:13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6" DrawAspect="Content" ObjectID="_1468075761" r:id="rId77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串联的电路模型。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57" o:spt="75" type="#_x0000_t75" style="height:17pt;width:13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7" DrawAspect="Content" ObjectID="_1468075762" r:id="rId79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可用折线的斜率求出。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1880235</wp:posOffset>
            </wp:positionV>
            <wp:extent cx="5269230" cy="1803400"/>
            <wp:effectExtent l="0" t="0" r="0" b="6350"/>
            <wp:wrapTopAndBottom/>
            <wp:docPr id="9" name="图片 9" descr="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模型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小信号模型：如果电路中除了直流电源外，还有微变信号（交流小信号）时，则对后者而言，二极管可用交流等效电阻</w:t>
      </w:r>
      <w:r>
        <w:rPr>
          <w:rFonts w:hint="eastAsia" w:ascii="等线" w:hAnsi="等线" w:eastAsia="等线" w:cs="等线"/>
          <w:position w:val="-12"/>
          <w:sz w:val="24"/>
          <w:szCs w:val="32"/>
          <w:lang w:val="en-US" w:eastAsia="zh-CN"/>
        </w:rPr>
        <w:object>
          <v:shape id="_x0000_i1058" o:spt="75" type="#_x0000_t75" style="height:18pt;width:12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58" DrawAspect="Content" ObjectID="_1468075763" r:id="rId81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表示，其值与静态工作点有关，即</w:t>
      </w:r>
      <w:r>
        <w:rPr>
          <w:rFonts w:hint="eastAsia" w:ascii="等线" w:hAnsi="等线" w:eastAsia="等线" w:cs="等线"/>
          <w:position w:val="-14"/>
          <w:sz w:val="24"/>
          <w:szCs w:val="32"/>
          <w:lang w:val="en-US" w:eastAsia="zh-CN"/>
        </w:rPr>
        <w:object>
          <v:shape id="_x0000_i1059" o:spt="75" type="#_x0000_t75" style="height:19pt;width:60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59" DrawAspect="Content" ObjectID="_1468075764" r:id="rId83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，其中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60" o:spt="75" type="#_x0000_t75" style="height:17pt;width:57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0" DrawAspect="Content" ObjectID="_1468075765" r:id="rId85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（常温下）。</w:t>
      </w:r>
      <w:r>
        <w:commentReference w:id="4"/>
      </w:r>
    </w:p>
    <w:p>
      <w:pPr>
        <w:numPr>
          <w:ilvl w:val="0"/>
          <w:numId w:val="0"/>
        </w:numPr>
        <w:rPr>
          <w:rFonts w:hint="eastAsia" w:ascii="华康俪金黑W8(P)" w:hAnsi="华康俪金黑W8(P)" w:eastAsia="华康俪金黑W8(P)" w:cs="华康俪金黑W8(P)"/>
          <w:sz w:val="32"/>
          <w:szCs w:val="40"/>
          <w:lang w:val="en-US" w:eastAsia="zh-CN"/>
        </w:rPr>
      </w:pPr>
      <w:r>
        <w:rPr>
          <w:rFonts w:hint="eastAsia" w:ascii="华康俪金黑W8(P)" w:hAnsi="华康俪金黑W8(P)" w:eastAsia="华康俪金黑W8(P)" w:cs="华康俪金黑W8(P)"/>
          <w:sz w:val="32"/>
          <w:szCs w:val="40"/>
          <w:lang w:val="en-US" w:eastAsia="zh-CN"/>
        </w:rPr>
        <w:t>四、稳压二极管——齐纳击穿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稳压管，又称齐纳二极管，是一种特殊的二极管，其伏安特性与二极管类似，但它的反向击穿特性很陡。因此，稳压管通常工作于反向击穿状态来稳定直流电压。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40005</wp:posOffset>
            </wp:positionV>
            <wp:extent cx="5212080" cy="3091815"/>
            <wp:effectExtent l="0" t="0" r="7620" b="13335"/>
            <wp:wrapTopAndBottom/>
            <wp:docPr id="6" name="图片 6" descr="齐纳二极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齐纳二极管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图中的</w:t>
      </w:r>
      <w:r>
        <w:rPr>
          <w:rFonts w:hint="eastAsia" w:ascii="等线" w:hAnsi="等线" w:eastAsia="等线" w:cs="等线"/>
          <w:position w:val="-10"/>
          <w:sz w:val="24"/>
          <w:szCs w:val="32"/>
          <w:lang w:val="en-US" w:eastAsia="zh-CN"/>
        </w:rPr>
        <w:object>
          <v:shape id="_x0000_i1061" o:spt="75" type="#_x0000_t75" style="height:17pt;width:15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1" DrawAspect="Content" ObjectID="_1468075766" r:id="rId88">
            <o:LockedField>false</o:LockedField>
          </o:OLEObject>
        </w:object>
      </w: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表示反向击穿电压，即稳压管的稳定电压。稳压管的正常工作状态是反向击穿状态。</w:t>
      </w:r>
      <w:r>
        <w:commentReference w:id="5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香草" w:date="2018-05-25T11:47:02Z" w:initials="">
    <w:p w14:paraId="62A46FD5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例1.1 课后题3.2.1</w:t>
      </w:r>
    </w:p>
  </w:comment>
  <w:comment w:id="1" w:author="香草" w:date="2018-05-25T11:48:01Z" w:initials="">
    <w:p w14:paraId="21EC4911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例1.2 小蓝书例2</w:t>
      </w:r>
    </w:p>
  </w:comment>
  <w:comment w:id="2" w:author="香草" w:date="2018-05-25T11:48:31Z" w:initials="">
    <w:p w14:paraId="7D7658EA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例1.3 课后题3.4.12（判断）</w:t>
      </w:r>
    </w:p>
    <w:p w14:paraId="3C2348AD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例1.4 课后题3.4.8（画波形图 直流）</w:t>
      </w:r>
    </w:p>
  </w:comment>
  <w:comment w:id="3" w:author="香草" w:date="2018-05-25T11:50:17Z" w:initials="">
    <w:p w14:paraId="2602235F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例1.5 重复例1.4（画波形图）</w:t>
      </w:r>
    </w:p>
    <w:p w14:paraId="7F733D83"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例1.6 课后题3.4.1（画图 交流）</w:t>
      </w:r>
    </w:p>
  </w:comment>
  <w:comment w:id="4" w:author="香草" w:date="2018-05-25T11:51:48Z" w:initials="">
    <w:p w14:paraId="6A472C3B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例1.7 课后题3.4.14</w:t>
      </w:r>
    </w:p>
  </w:comment>
  <w:comment w:id="5" w:author="香草" w:date="2018-05-25T11:55:46Z" w:initials="">
    <w:p w14:paraId="44EA4E68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例1.8 课后题3.5.1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2A46FD5" w15:done="1"/>
  <w15:commentEx w15:paraId="21EC4911" w15:done="0"/>
  <w15:commentEx w15:paraId="3C2348AD" w15:done="0"/>
  <w15:commentEx w15:paraId="7F733D83" w15:done="0"/>
  <w15:commentEx w15:paraId="6A472C3B" w15:done="0"/>
  <w15:commentEx w15:paraId="44EA4E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造字工房典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造字工房典黑（非商用）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锐字云字库行楷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锐字云字库姚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黑荔枝体简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6AFF5"/>
    <w:multiLevelType w:val="singleLevel"/>
    <w:tmpl w:val="5B06AFF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06B096"/>
    <w:multiLevelType w:val="singleLevel"/>
    <w:tmpl w:val="5B06B0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06D930"/>
    <w:multiLevelType w:val="singleLevel"/>
    <w:tmpl w:val="5B06D9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06D95E"/>
    <w:multiLevelType w:val="singleLevel"/>
    <w:tmpl w:val="5B06D9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5B0778D6"/>
    <w:multiLevelType w:val="singleLevel"/>
    <w:tmpl w:val="5B0778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B0784C2"/>
    <w:multiLevelType w:val="singleLevel"/>
    <w:tmpl w:val="5B0784C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香草">
    <w15:presenceInfo w15:providerId="WPS Office" w15:userId="1351328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5013F"/>
    <w:rsid w:val="01B2250D"/>
    <w:rsid w:val="04303BA8"/>
    <w:rsid w:val="0F074068"/>
    <w:rsid w:val="1AD33FC7"/>
    <w:rsid w:val="1B292AAB"/>
    <w:rsid w:val="22515404"/>
    <w:rsid w:val="274C0923"/>
    <w:rsid w:val="2E67139C"/>
    <w:rsid w:val="326056C3"/>
    <w:rsid w:val="342213C8"/>
    <w:rsid w:val="34372EA8"/>
    <w:rsid w:val="36822A80"/>
    <w:rsid w:val="3C5B42F7"/>
    <w:rsid w:val="3C90746A"/>
    <w:rsid w:val="3F264AB1"/>
    <w:rsid w:val="3F6C6741"/>
    <w:rsid w:val="48281F9C"/>
    <w:rsid w:val="4DA81A1F"/>
    <w:rsid w:val="4EA65BCD"/>
    <w:rsid w:val="567E6749"/>
    <w:rsid w:val="6055013F"/>
    <w:rsid w:val="6E665957"/>
    <w:rsid w:val="7C3B61EF"/>
    <w:rsid w:val="7D37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3" Type="http://schemas.microsoft.com/office/2011/relationships/people" Target="people.xml"/><Relationship Id="rId92" Type="http://schemas.openxmlformats.org/officeDocument/2006/relationships/fontTable" Target="fontTable.xml"/><Relationship Id="rId91" Type="http://schemas.openxmlformats.org/officeDocument/2006/relationships/numbering" Target="numbering.xml"/><Relationship Id="rId90" Type="http://schemas.openxmlformats.org/officeDocument/2006/relationships/customXml" Target="../customXml/item1.xml"/><Relationship Id="rId9" Type="http://schemas.openxmlformats.org/officeDocument/2006/relationships/image" Target="media/image2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1.png"/><Relationship Id="rId86" Type="http://schemas.openxmlformats.org/officeDocument/2006/relationships/image" Target="media/image40.wmf"/><Relationship Id="rId85" Type="http://schemas.openxmlformats.org/officeDocument/2006/relationships/oleObject" Target="embeddings/oleObject41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7.png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7.bin"/><Relationship Id="rId76" Type="http://schemas.openxmlformats.org/officeDocument/2006/relationships/oleObject" Target="embeddings/oleObject36.bin"/><Relationship Id="rId75" Type="http://schemas.openxmlformats.org/officeDocument/2006/relationships/oleObject" Target="embeddings/oleObject35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3.wmf"/><Relationship Id="rId7" Type="http://schemas.openxmlformats.org/officeDocument/2006/relationships/image" Target="media/image1.wmf"/><Relationship Id="rId69" Type="http://schemas.openxmlformats.org/officeDocument/2006/relationships/oleObject" Target="embeddings/oleObject32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1.png"/><Relationship Id="rId65" Type="http://schemas.openxmlformats.org/officeDocument/2006/relationships/image" Target="media/image30.png"/><Relationship Id="rId64" Type="http://schemas.openxmlformats.org/officeDocument/2006/relationships/image" Target="media/image29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8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microsoft.com/office/2011/relationships/commentsExtended" Target="commentsExtended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comments" Target="comment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31"/>
    <customShpInfo spid="_x0000_s1030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2018-05-24T11:45:00Z</dcterms:created>
  <dc:creator>香草</dc:creator>
  <cp:lastModifiedBy>香草</cp:lastModifiedBy>
  <dcterms:modified xsi:type="dcterms:W3CDTF">2018-05-26T23:55:43Z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