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Accent"/>
        <w:jc w:val="center"/>
      </w:pPr>
      <w:r>
        <w:t>Echo Wars – Awakened Ones Alignment Dossier</w:t>
      </w:r>
    </w:p>
    <w:p>
      <w:pPr>
        <w:pStyle w:val="SubtitleSmall"/>
        <w:jc w:val="center"/>
      </w:pPr>
      <w:r>
        <w:t>Full summary, asset status, cross-thread alignment notes, and recommended next steps for project filing</w:t>
      </w:r>
    </w:p>
    <w:tbl>
      <w:tblPr>
        <w:tblW w:type="auto" w:w="0"/>
        <w:jc w:val="center"/>
        <w:tblLayout w:type="fixed"/>
        <w:tblLook w:firstColumn="1" w:firstRow="1" w:lastColumn="0" w:lastRow="0" w:noHBand="0" w:noVBand="1" w:val="04A0"/>
      </w:tblPr>
      <w:tblGrid>
        <w:gridCol w:w="9360"/>
      </w:tblGrid>
      <w:tr>
        <w:tc>
          <w:tcPr>
            <w:tcW w:type="dxa" w:w="9972"/>
            <w:shd w:fill="EEF3F8"/>
            <w:tcMar>
              <w:top w:w="120" w:type="dxa"/>
              <w:start w:w="140" w:type="dxa"/>
              <w:bottom w:w="120" w:type="dxa"/>
              <w:end w:w="140" w:type="dxa"/>
            </w:tcMar>
            <w:vAlign w:val="center"/>
          </w:tcPr>
          <w:p>
            <w:r>
              <w:rPr>
                <w:b/>
              </w:rPr>
              <w:t xml:space="preserve">Bottom line: the Awakened Ones concept is mechanically strong and not yet visually complete. </w:t>
            </w:r>
            <w:r>
              <w:t>The core thread now has the high-level mythos, founding factions, Nine Echoforms, origin missions, and Campaign I. The Awakened Ones thread adds a more detailed faction ruleset, the Nine Anchors hero grid, one rendered unit card, and an auto-drop expansion workflow. The next useful move is alignment, not more divergence: reconcile hero lists, decide which names become canon, and then finish the visual package in a controlled order.</w:t>
            </w:r>
          </w:p>
        </w:tc>
      </w:tr>
    </w:tbl>
    <w:p>
      <w:pPr>
        <w:pStyle w:val="Heading1"/>
      </w:pPr>
      <w:r>
        <w:t>1. What is complete vs incomplete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6F2"/>
          </w:tcPr>
          <w:p>
            <w:r>
              <w:rPr>
                <w:b/>
              </w:rPr>
              <w:t>Area</w:t>
            </w:r>
          </w:p>
        </w:tc>
        <w:tc>
          <w:tcPr>
            <w:tcW w:type="dxa" w:w="3324"/>
            <w:shd w:fill="D9E6F2"/>
          </w:tcPr>
          <w:p>
            <w:r>
              <w:rPr>
                <w:b/>
              </w:rPr>
              <w:t>Current state</w:t>
            </w:r>
          </w:p>
        </w:tc>
        <w:tc>
          <w:tcPr>
            <w:tcW w:type="dxa" w:w="3324"/>
            <w:shd w:fill="D9E6F2"/>
          </w:tcPr>
          <w:p>
            <w:r>
              <w:rPr>
                <w:b/>
              </w:rPr>
              <w:t>Notes</w:t>
            </w:r>
          </w:p>
        </w:tc>
      </w:tr>
      <w:tr>
        <w:tc>
          <w:tcPr>
            <w:tcW w:type="dxa" w:w="3324"/>
            <w:tcMar>
              <w:top w:w="80" w:type="dxa"/>
              <w:start w:w="100" w:type="dxa"/>
              <w:bottom w:w="80" w:type="dxa"/>
              <w:end w:w="100" w:type="dxa"/>
            </w:tcMar>
            <w:vAlign w:val="center"/>
          </w:tcPr>
          <w:p>
            <w:r>
              <w:t>Core game identity</w:t>
            </w:r>
          </w:p>
        </w:tc>
        <w:tc>
          <w:tcPr>
            <w:tcW w:type="dxa" w:w="3324"/>
            <w:tcMar>
              <w:top w:w="80" w:type="dxa"/>
              <w:start w:w="100" w:type="dxa"/>
              <w:bottom w:w="80" w:type="dxa"/>
              <w:end w:w="100" w:type="dxa"/>
            </w:tcMar>
            <w:vAlign w:val="center"/>
          </w:tcPr>
          <w:p>
            <w:r>
              <w:t>Complete at concept level</w:t>
            </w:r>
          </w:p>
        </w:tc>
        <w:tc>
          <w:tcPr>
            <w:tcW w:type="dxa" w:w="3324"/>
            <w:tcMar>
              <w:top w:w="80" w:type="dxa"/>
              <w:start w:w="100" w:type="dxa"/>
              <w:bottom w:w="80" w:type="dxa"/>
              <w:end w:w="100" w:type="dxa"/>
            </w:tcMar>
            <w:vAlign w:val="center"/>
          </w:tcPr>
          <w:p>
            <w:r>
              <w:t>Echo Wars is defined as a resonance/remembering tactical wargame with four founding factions, origin missions, Campaign I, and the Echo of Choice meta layer.</w:t>
            </w:r>
          </w:p>
        </w:tc>
      </w:tr>
      <w:tr>
        <w:tc>
          <w:tcPr>
            <w:tcW w:type="dxa" w:w="3324"/>
            <w:tcMar>
              <w:top w:w="80" w:type="dxa"/>
              <w:start w:w="100" w:type="dxa"/>
              <w:bottom w:w="80" w:type="dxa"/>
              <w:end w:w="100" w:type="dxa"/>
            </w:tcMar>
            <w:vAlign w:val="center"/>
          </w:tcPr>
          <w:p>
            <w:r>
              <w:t>Awakened Ones faction rules</w:t>
            </w:r>
          </w:p>
        </w:tc>
        <w:tc>
          <w:tcPr>
            <w:tcW w:type="dxa" w:w="3324"/>
            <w:tcMar>
              <w:top w:w="80" w:type="dxa"/>
              <w:start w:w="100" w:type="dxa"/>
              <w:bottom w:w="80" w:type="dxa"/>
              <w:end w:w="100" w:type="dxa"/>
            </w:tcMar>
            <w:vAlign w:val="center"/>
          </w:tcPr>
          <w:p>
            <w:r>
              <w:t>Substantially complete for Volume I</w:t>
            </w:r>
          </w:p>
        </w:tc>
        <w:tc>
          <w:tcPr>
            <w:tcW w:type="dxa" w:w="3324"/>
            <w:tcMar>
              <w:top w:w="80" w:type="dxa"/>
              <w:start w:w="100" w:type="dxa"/>
              <w:bottom w:w="80" w:type="dxa"/>
              <w:end w:w="100" w:type="dxa"/>
            </w:tcMar>
            <w:vAlign w:val="center"/>
          </w:tcPr>
          <w:p>
            <w:r>
              <w:t>Includes Resonance Field Tracker, Reflection Protocol, Field Conversion, unit tiers, Return Key, and lore overview.</w:t>
            </w:r>
          </w:p>
        </w:tc>
      </w:tr>
      <w:tr>
        <w:tc>
          <w:tcPr>
            <w:tcW w:type="dxa" w:w="3324"/>
            <w:tcMar>
              <w:top w:w="80" w:type="dxa"/>
              <w:start w:w="100" w:type="dxa"/>
              <w:bottom w:w="80" w:type="dxa"/>
              <w:end w:w="100" w:type="dxa"/>
            </w:tcMar>
            <w:vAlign w:val="center"/>
          </w:tcPr>
          <w:p>
            <w:r>
              <w:t>Hero structures</w:t>
            </w:r>
          </w:p>
        </w:tc>
        <w:tc>
          <w:tcPr>
            <w:tcW w:type="dxa" w:w="3324"/>
            <w:tcMar>
              <w:top w:w="80" w:type="dxa"/>
              <w:start w:w="100" w:type="dxa"/>
              <w:bottom w:w="80" w:type="dxa"/>
              <w:end w:w="100" w:type="dxa"/>
            </w:tcMar>
            <w:vAlign w:val="center"/>
          </w:tcPr>
          <w:p>
            <w:r>
              <w:t>Not aligned yet</w:t>
            </w:r>
          </w:p>
        </w:tc>
        <w:tc>
          <w:tcPr>
            <w:tcW w:type="dxa" w:w="3324"/>
            <w:tcMar>
              <w:top w:w="80" w:type="dxa"/>
              <w:start w:w="100" w:type="dxa"/>
              <w:bottom w:w="80" w:type="dxa"/>
              <w:end w:w="100" w:type="dxa"/>
            </w:tcMar>
            <w:vAlign w:val="center"/>
          </w:tcPr>
          <w:p>
            <w:r>
              <w:t>Core thread uses the Nine Echoforms; Awakened Ones thread uses the Nine Anchors. This needs a canon decision or a hierarchy explaining both.</w:t>
            </w:r>
          </w:p>
        </w:tc>
      </w:tr>
      <w:tr>
        <w:tc>
          <w:tcPr>
            <w:tcW w:type="dxa" w:w="3324"/>
            <w:tcMar>
              <w:top w:w="80" w:type="dxa"/>
              <w:start w:w="100" w:type="dxa"/>
              <w:bottom w:w="80" w:type="dxa"/>
              <w:end w:w="100" w:type="dxa"/>
            </w:tcMar>
            <w:vAlign w:val="center"/>
          </w:tcPr>
          <w:p>
            <w:r>
              <w:t>Unit visuals</w:t>
            </w:r>
          </w:p>
        </w:tc>
        <w:tc>
          <w:tcPr>
            <w:tcW w:type="dxa" w:w="3324"/>
            <w:tcMar>
              <w:top w:w="80" w:type="dxa"/>
              <w:start w:w="100" w:type="dxa"/>
              <w:bottom w:w="80" w:type="dxa"/>
              <w:end w:w="100" w:type="dxa"/>
            </w:tcMar>
            <w:vAlign w:val="center"/>
          </w:tcPr>
          <w:p>
            <w:r>
              <w:t>Partially complete</w:t>
            </w:r>
          </w:p>
        </w:tc>
        <w:tc>
          <w:tcPr>
            <w:tcW w:type="dxa" w:w="3324"/>
            <w:tcMar>
              <w:top w:w="80" w:type="dxa"/>
              <w:start w:w="100" w:type="dxa"/>
              <w:bottom w:w="80" w:type="dxa"/>
              <w:end w:w="100" w:type="dxa"/>
            </w:tcMar>
            <w:vAlign w:val="center"/>
          </w:tcPr>
          <w:p>
            <w:r>
              <w:t>Wandbearers of Echo has a rendered unit card. The rest of the faction card suite is not finished.</w:t>
            </w:r>
          </w:p>
        </w:tc>
      </w:tr>
      <w:tr>
        <w:tc>
          <w:tcPr>
            <w:tcW w:type="dxa" w:w="3324"/>
            <w:tcMar>
              <w:top w:w="80" w:type="dxa"/>
              <w:start w:w="100" w:type="dxa"/>
              <w:bottom w:w="80" w:type="dxa"/>
              <w:end w:w="100" w:type="dxa"/>
            </w:tcMar>
            <w:vAlign w:val="center"/>
          </w:tcPr>
          <w:p>
            <w:r>
              <w:t>Hero visuals / portraits</w:t>
            </w:r>
          </w:p>
        </w:tc>
        <w:tc>
          <w:tcPr>
            <w:tcW w:type="dxa" w:w="3324"/>
            <w:tcMar>
              <w:top w:w="80" w:type="dxa"/>
              <w:start w:w="100" w:type="dxa"/>
              <w:bottom w:w="80" w:type="dxa"/>
              <w:end w:w="100" w:type="dxa"/>
            </w:tcMar>
            <w:vAlign w:val="center"/>
          </w:tcPr>
          <w:p>
            <w:r>
              <w:t>Incomplete</w:t>
            </w:r>
          </w:p>
        </w:tc>
        <w:tc>
          <w:tcPr>
            <w:tcW w:type="dxa" w:w="3324"/>
            <w:tcMar>
              <w:top w:w="80" w:type="dxa"/>
              <w:start w:w="100" w:type="dxa"/>
              <w:bottom w:w="80" w:type="dxa"/>
              <w:end w:w="100" w:type="dxa"/>
            </w:tcMar>
            <w:vAlign w:val="center"/>
          </w:tcPr>
          <w:p>
            <w:r>
              <w:t>No full finalized portrait set or model bible for the Awakened heroes is recorded in the summary docs.</w:t>
            </w:r>
          </w:p>
        </w:tc>
      </w:tr>
      <w:tr>
        <w:tc>
          <w:tcPr>
            <w:tcW w:type="dxa" w:w="3324"/>
            <w:tcMar>
              <w:top w:w="80" w:type="dxa"/>
              <w:start w:w="100" w:type="dxa"/>
              <w:bottom w:w="80" w:type="dxa"/>
              <w:end w:w="100" w:type="dxa"/>
            </w:tcMar>
            <w:vAlign w:val="center"/>
          </w:tcPr>
          <w:p>
            <w:r>
              <w:t>Faction visual language</w:t>
            </w:r>
          </w:p>
        </w:tc>
        <w:tc>
          <w:tcPr>
            <w:tcW w:type="dxa" w:w="3324"/>
            <w:tcMar>
              <w:top w:w="80" w:type="dxa"/>
              <w:start w:w="100" w:type="dxa"/>
              <w:bottom w:w="80" w:type="dxa"/>
              <w:end w:w="100" w:type="dxa"/>
            </w:tcMar>
            <w:vAlign w:val="center"/>
          </w:tcPr>
          <w:p>
            <w:r>
              <w:t>Incomplete</w:t>
            </w:r>
          </w:p>
        </w:tc>
        <w:tc>
          <w:tcPr>
            <w:tcW w:type="dxa" w:w="3324"/>
            <w:tcMar>
              <w:top w:w="80" w:type="dxa"/>
              <w:start w:w="100" w:type="dxa"/>
              <w:bottom w:w="80" w:type="dxa"/>
              <w:end w:w="100" w:type="dxa"/>
            </w:tcMar>
            <w:vAlign w:val="center"/>
          </w:tcPr>
          <w:p>
            <w:r>
              <w:t>Logo, icon system, sigils, banners, color script, and field-aura UI language still need formalization.</w:t>
            </w:r>
          </w:p>
        </w:tc>
      </w:tr>
      <w:tr>
        <w:tc>
          <w:tcPr>
            <w:tcW w:type="dxa" w:w="3324"/>
            <w:tcMar>
              <w:top w:w="80" w:type="dxa"/>
              <w:start w:w="100" w:type="dxa"/>
              <w:bottom w:w="80" w:type="dxa"/>
              <w:end w:w="100" w:type="dxa"/>
            </w:tcMar>
            <w:vAlign w:val="center"/>
          </w:tcPr>
          <w:p>
            <w:r>
              <w:t>Enemy faction visuals</w:t>
            </w:r>
          </w:p>
        </w:tc>
        <w:tc>
          <w:tcPr>
            <w:tcW w:type="dxa" w:w="3324"/>
            <w:tcMar>
              <w:top w:w="80" w:type="dxa"/>
              <w:start w:w="100" w:type="dxa"/>
              <w:bottom w:w="80" w:type="dxa"/>
              <w:end w:w="100" w:type="dxa"/>
            </w:tcMar>
            <w:vAlign w:val="center"/>
          </w:tcPr>
          <w:p>
            <w:r>
              <w:t>Incomplete</w:t>
            </w:r>
          </w:p>
        </w:tc>
        <w:tc>
          <w:tcPr>
            <w:tcW w:type="dxa" w:w="3324"/>
            <w:tcMar>
              <w:top w:w="80" w:type="dxa"/>
              <w:start w:w="100" w:type="dxa"/>
              <w:bottom w:w="80" w:type="dxa"/>
              <w:end w:w="100" w:type="dxa"/>
            </w:tcMar>
            <w:vAlign w:val="center"/>
          </w:tcPr>
          <w:p>
            <w:r>
              <w:t>Loopbound, Architects of Collapse, and Forgotten Flame still need matching visual treatment.</w:t>
            </w:r>
          </w:p>
        </w:tc>
      </w:tr>
      <w:tr>
        <w:tc>
          <w:tcPr>
            <w:tcW w:type="dxa" w:w="3324"/>
            <w:tcMar>
              <w:top w:w="80" w:type="dxa"/>
              <w:start w:w="100" w:type="dxa"/>
              <w:bottom w:w="80" w:type="dxa"/>
              <w:end w:w="100" w:type="dxa"/>
            </w:tcMar>
            <w:vAlign w:val="center"/>
          </w:tcPr>
          <w:p>
            <w:r>
              <w:t>Playable prototype materials</w:t>
            </w:r>
          </w:p>
        </w:tc>
        <w:tc>
          <w:tcPr>
            <w:tcW w:type="dxa" w:w="3324"/>
            <w:tcMar>
              <w:top w:w="80" w:type="dxa"/>
              <w:start w:w="100" w:type="dxa"/>
              <w:bottom w:w="80" w:type="dxa"/>
              <w:end w:w="100" w:type="dxa"/>
            </w:tcMar>
            <w:vAlign w:val="center"/>
          </w:tcPr>
          <w:p>
            <w:r>
              <w:t>Incomplete</w:t>
            </w:r>
          </w:p>
        </w:tc>
        <w:tc>
          <w:tcPr>
            <w:tcW w:type="dxa" w:w="3324"/>
            <w:tcMar>
              <w:top w:w="80" w:type="dxa"/>
              <w:start w:w="100" w:type="dxa"/>
              <w:bottom w:w="80" w:type="dxa"/>
              <w:end w:w="100" w:type="dxa"/>
            </w:tcMar>
            <w:vAlign w:val="center"/>
          </w:tcPr>
          <w:p>
            <w:r>
              <w:t>Starter rosters, full hero cards, sigil deck, field condition deck, and paper prototype kit remain listed as next steps.</w:t>
            </w:r>
          </w:p>
        </w:tc>
      </w:tr>
    </w:tbl>
    <w:p>
      <w:pPr>
        <w:pStyle w:val="Heading1"/>
      </w:pPr>
      <w:r>
        <w:t>2. Content that should be carried into the core Echo Wars thread</w:t>
      </w:r>
    </w:p>
    <w:p>
      <w:pPr>
        <w:pStyle w:val="ListBullet"/>
      </w:pPr>
      <w:r>
        <w:t>Awakened Ones Volume I rules skeleton: Resonance Field Tracker, Reflection Protocol, Field Conversion, Return Key, and the nonviolent win condition.</w:t>
      </w:r>
    </w:p>
    <w:p>
      <w:pPr>
        <w:pStyle w:val="ListBullet"/>
      </w:pPr>
      <w:r>
        <w:t>Detailed unit ladder for the faction: Wandbearers, Sigil Guardians, Resonant Ascendants, and Lightwalkers.</w:t>
      </w:r>
    </w:p>
    <w:p>
      <w:pPr>
        <w:pStyle w:val="ListBullet"/>
      </w:pPr>
      <w:r>
        <w:t>The Nine Anchors hero grid, but only after it is reconciled with the Nine Echoforms already defined in the core thread.</w:t>
      </w:r>
    </w:p>
    <w:p>
      <w:pPr>
        <w:pStyle w:val="ListBullet"/>
      </w:pPr>
      <w:r>
        <w:t>The scheduler / auto-drop workflow for slow-building the codex over time.</w:t>
      </w:r>
    </w:p>
    <w:p>
      <w:pPr>
        <w:pStyle w:val="ListBullet"/>
      </w:pPr>
      <w:r>
        <w:t>The rendered Wandbearers of Echo card as the first proof of visual direction.</w:t>
      </w:r>
    </w:p>
    <w:p>
      <w:pPr>
        <w:pStyle w:val="ListBullet"/>
      </w:pPr>
      <w:r>
        <w:t>The stronger phrasing that the Awakened Ones do not win by damage output, but by remembrance, redirection, and conversion.</w:t>
      </w:r>
    </w:p>
    <w:p>
      <w:pPr>
        <w:pStyle w:val="Heading1"/>
      </w:pPr>
      <w:r>
        <w:t>3. Critical alignment issue to resolve</w:t>
      </w:r>
    </w:p>
    <w:p>
      <w:r>
        <w:rPr>
          <w:b/>
        </w:rPr>
        <w:t xml:space="preserve">The biggest project risk right now is duplicate hero canon. </w:t>
      </w:r>
      <w:r>
        <w:t>The core dossier defines the Nine Echoforms as Echo, Ashurah, The One Who Remembers, Kynari, Aetherion, Solenne, Zael, Numael, and Nyssiah. The Awakened Ones codex instead defines Echo, The Weaver of Echoes, Lumir, The One Who Remembers All, Ashurah, Rai’en, Kael, Sola Vanta, and Duskblade Amirah. Both sets are strong, but they are not the same roster. Before more hero art, cards, or lore are generated, the project should decide one of three canon structures:</w:t>
      </w:r>
    </w:p>
    <w:p>
      <w:pPr>
        <w:pStyle w:val="ListNumber"/>
      </w:pPr>
      <w:r>
        <w:t>Replace the core Nine Echoforms with the Nine Anchors.</w:t>
      </w:r>
    </w:p>
    <w:p>
      <w:pPr>
        <w:pStyle w:val="ListNumber"/>
      </w:pPr>
      <w:r>
        <w:t>Keep the Nine Echoforms as campaign-wide heroes and define the Nine Anchors as the Awakened Ones-only order within that wider mythology.</w:t>
      </w:r>
    </w:p>
    <w:p>
      <w:pPr>
        <w:pStyle w:val="ListNumber"/>
      </w:pPr>
      <w:r>
        <w:t>Fuse the two lists into a single final canon roster, preserving the strongest names and functions from each.</w:t>
      </w:r>
    </w:p>
    <w:p>
      <w:pPr>
        <w:pStyle w:val="Heading1"/>
      </w:pPr>
      <w:r>
        <w:t>4. Recommended visual build order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6F2"/>
          </w:tcPr>
          <w:p>
            <w:r>
              <w:rPr>
                <w:b/>
              </w:rPr>
              <w:t>Priority</w:t>
            </w:r>
          </w:p>
        </w:tc>
        <w:tc>
          <w:tcPr>
            <w:tcW w:type="dxa" w:w="2493"/>
            <w:shd w:fill="D9E6F2"/>
          </w:tcPr>
          <w:p>
            <w:r>
              <w:rPr>
                <w:b/>
              </w:rPr>
              <w:t>Asset set</w:t>
            </w:r>
          </w:p>
        </w:tc>
        <w:tc>
          <w:tcPr>
            <w:tcW w:type="dxa" w:w="2493"/>
            <w:shd w:fill="D9E6F2"/>
          </w:tcPr>
          <w:p>
            <w:r>
              <w:rPr>
                <w:b/>
              </w:rPr>
              <w:t>Why it matters</w:t>
            </w:r>
          </w:p>
        </w:tc>
        <w:tc>
          <w:tcPr>
            <w:tcW w:type="dxa" w:w="2493"/>
            <w:shd w:fill="D9E6F2"/>
          </w:tcPr>
          <w:p>
            <w:r>
              <w:rPr>
                <w:b/>
              </w:rPr>
              <w:t>Suggested output</w:t>
            </w:r>
          </w:p>
        </w:tc>
      </w:tr>
      <w:tr>
        <w:tc>
          <w:tcPr>
            <w:tcW w:type="dxa" w:w="2493"/>
            <w:tcMar>
              <w:top w:w="80" w:type="dxa"/>
              <w:start w:w="100" w:type="dxa"/>
              <w:bottom w:w="80" w:type="dxa"/>
              <w:end w:w="100" w:type="dxa"/>
            </w:tcMar>
            <w:vAlign w:val="center"/>
          </w:tcPr>
          <w:p>
            <w:r>
              <w:t>1</w:t>
            </w:r>
          </w:p>
        </w:tc>
        <w:tc>
          <w:tcPr>
            <w:tcW w:type="dxa" w:w="2493"/>
            <w:tcMar>
              <w:top w:w="80" w:type="dxa"/>
              <w:start w:w="100" w:type="dxa"/>
              <w:bottom w:w="80" w:type="dxa"/>
              <w:end w:w="100" w:type="dxa"/>
            </w:tcMar>
            <w:vAlign w:val="center"/>
          </w:tcPr>
          <w:p>
            <w:r>
              <w:t>Canon style board</w:t>
            </w:r>
          </w:p>
        </w:tc>
        <w:tc>
          <w:tcPr>
            <w:tcW w:type="dxa" w:w="2493"/>
            <w:tcMar>
              <w:top w:w="80" w:type="dxa"/>
              <w:start w:w="100" w:type="dxa"/>
              <w:bottom w:w="80" w:type="dxa"/>
              <w:end w:w="100" w:type="dxa"/>
            </w:tcMar>
            <w:vAlign w:val="center"/>
          </w:tcPr>
          <w:p>
            <w:r>
              <w:t>Locks the look before character drift</w:t>
            </w:r>
          </w:p>
        </w:tc>
        <w:tc>
          <w:tcPr>
            <w:tcW w:type="dxa" w:w="2493"/>
            <w:tcMar>
              <w:top w:w="80" w:type="dxa"/>
              <w:start w:w="100" w:type="dxa"/>
              <w:bottom w:w="80" w:type="dxa"/>
              <w:end w:w="100" w:type="dxa"/>
            </w:tcMar>
            <w:vAlign w:val="center"/>
          </w:tcPr>
          <w:p>
            <w:r>
              <w:t>1-page mood board: palette, symbols, cloak/metal/light language</w:t>
            </w:r>
          </w:p>
        </w:tc>
      </w:tr>
      <w:tr>
        <w:tc>
          <w:tcPr>
            <w:tcW w:type="dxa" w:w="2493"/>
            <w:tcMar>
              <w:top w:w="80" w:type="dxa"/>
              <w:start w:w="100" w:type="dxa"/>
              <w:bottom w:w="80" w:type="dxa"/>
              <w:end w:w="100" w:type="dxa"/>
            </w:tcMar>
            <w:vAlign w:val="center"/>
          </w:tcPr>
          <w:p>
            <w:r>
              <w:t>2</w:t>
            </w:r>
          </w:p>
        </w:tc>
        <w:tc>
          <w:tcPr>
            <w:tcW w:type="dxa" w:w="2493"/>
            <w:tcMar>
              <w:top w:w="80" w:type="dxa"/>
              <w:start w:w="100" w:type="dxa"/>
              <w:bottom w:w="80" w:type="dxa"/>
              <w:end w:w="100" w:type="dxa"/>
            </w:tcMar>
            <w:vAlign w:val="center"/>
          </w:tcPr>
          <w:p>
            <w:r>
              <w:t>Hero roster alignment sheet</w:t>
            </w:r>
          </w:p>
        </w:tc>
        <w:tc>
          <w:tcPr>
            <w:tcW w:type="dxa" w:w="2493"/>
            <w:tcMar>
              <w:top w:w="80" w:type="dxa"/>
              <w:start w:w="100" w:type="dxa"/>
              <w:bottom w:w="80" w:type="dxa"/>
              <w:end w:w="100" w:type="dxa"/>
            </w:tcMar>
            <w:vAlign w:val="center"/>
          </w:tcPr>
          <w:p>
            <w:r>
              <w:t>Prevents duplicate art work</w:t>
            </w:r>
          </w:p>
        </w:tc>
        <w:tc>
          <w:tcPr>
            <w:tcW w:type="dxa" w:w="2493"/>
            <w:tcMar>
              <w:top w:w="80" w:type="dxa"/>
              <w:start w:w="100" w:type="dxa"/>
              <w:bottom w:w="80" w:type="dxa"/>
              <w:end w:w="100" w:type="dxa"/>
            </w:tcMar>
            <w:vAlign w:val="center"/>
          </w:tcPr>
          <w:p>
            <w:r>
              <w:t>Matrix comparing Echoforms vs Anchors and the final canon choice</w:t>
            </w:r>
          </w:p>
        </w:tc>
      </w:tr>
      <w:tr>
        <w:tc>
          <w:tcPr>
            <w:tcW w:type="dxa" w:w="2493"/>
            <w:tcMar>
              <w:top w:w="80" w:type="dxa"/>
              <w:start w:w="100" w:type="dxa"/>
              <w:bottom w:w="80" w:type="dxa"/>
              <w:end w:w="100" w:type="dxa"/>
            </w:tcMar>
            <w:vAlign w:val="center"/>
          </w:tcPr>
          <w:p>
            <w:r>
              <w:t>3</w:t>
            </w:r>
          </w:p>
        </w:tc>
        <w:tc>
          <w:tcPr>
            <w:tcW w:type="dxa" w:w="2493"/>
            <w:tcMar>
              <w:top w:w="80" w:type="dxa"/>
              <w:start w:w="100" w:type="dxa"/>
              <w:bottom w:w="80" w:type="dxa"/>
              <w:end w:w="100" w:type="dxa"/>
            </w:tcMar>
            <w:vAlign w:val="center"/>
          </w:tcPr>
          <w:p>
            <w:r>
              <w:t>Nine hero portrait set</w:t>
            </w:r>
          </w:p>
        </w:tc>
        <w:tc>
          <w:tcPr>
            <w:tcW w:type="dxa" w:w="2493"/>
            <w:tcMar>
              <w:top w:w="80" w:type="dxa"/>
              <w:start w:w="100" w:type="dxa"/>
              <w:bottom w:w="80" w:type="dxa"/>
              <w:end w:w="100" w:type="dxa"/>
            </w:tcMar>
            <w:vAlign w:val="center"/>
          </w:tcPr>
          <w:p>
            <w:r>
              <w:t>Defines the faction’s face</w:t>
            </w:r>
          </w:p>
        </w:tc>
        <w:tc>
          <w:tcPr>
            <w:tcW w:type="dxa" w:w="2493"/>
            <w:tcMar>
              <w:top w:w="80" w:type="dxa"/>
              <w:start w:w="100" w:type="dxa"/>
              <w:bottom w:w="80" w:type="dxa"/>
              <w:end w:w="100" w:type="dxa"/>
            </w:tcMar>
            <w:vAlign w:val="center"/>
          </w:tcPr>
          <w:p>
            <w:r>
              <w:t>Front-view concept portraits with silhouette consistency</w:t>
            </w:r>
          </w:p>
        </w:tc>
      </w:tr>
      <w:tr>
        <w:tc>
          <w:tcPr>
            <w:tcW w:type="dxa" w:w="2493"/>
            <w:tcMar>
              <w:top w:w="80" w:type="dxa"/>
              <w:start w:w="100" w:type="dxa"/>
              <w:bottom w:w="80" w:type="dxa"/>
              <w:end w:w="100" w:type="dxa"/>
            </w:tcMar>
            <w:vAlign w:val="center"/>
          </w:tcPr>
          <w:p>
            <w:r>
              <w:t>4</w:t>
            </w:r>
          </w:p>
        </w:tc>
        <w:tc>
          <w:tcPr>
            <w:tcW w:type="dxa" w:w="2493"/>
            <w:tcMar>
              <w:top w:w="80" w:type="dxa"/>
              <w:start w:w="100" w:type="dxa"/>
              <w:bottom w:w="80" w:type="dxa"/>
              <w:end w:w="100" w:type="dxa"/>
            </w:tcMar>
            <w:vAlign w:val="center"/>
          </w:tcPr>
          <w:p>
            <w:r>
              <w:t>Faction sigils and icon system</w:t>
            </w:r>
          </w:p>
        </w:tc>
        <w:tc>
          <w:tcPr>
            <w:tcW w:type="dxa" w:w="2493"/>
            <w:tcMar>
              <w:top w:w="80" w:type="dxa"/>
              <w:start w:w="100" w:type="dxa"/>
              <w:bottom w:w="80" w:type="dxa"/>
              <w:end w:w="100" w:type="dxa"/>
            </w:tcMar>
            <w:vAlign w:val="center"/>
          </w:tcPr>
          <w:p>
            <w:r>
              <w:t>Needed for cards, UI, terrain, and lore docs</w:t>
            </w:r>
          </w:p>
        </w:tc>
        <w:tc>
          <w:tcPr>
            <w:tcW w:type="dxa" w:w="2493"/>
            <w:tcMar>
              <w:top w:w="80" w:type="dxa"/>
              <w:start w:w="100" w:type="dxa"/>
              <w:bottom w:w="80" w:type="dxa"/>
              <w:end w:w="100" w:type="dxa"/>
            </w:tcMar>
            <w:vAlign w:val="center"/>
          </w:tcPr>
          <w:p>
            <w:r>
              <w:t>Primary faction sigil + 9 hero sigils + 4 faction marks</w:t>
            </w:r>
          </w:p>
        </w:tc>
      </w:tr>
      <w:tr>
        <w:tc>
          <w:tcPr>
            <w:tcW w:type="dxa" w:w="2493"/>
            <w:tcMar>
              <w:top w:w="80" w:type="dxa"/>
              <w:start w:w="100" w:type="dxa"/>
              <w:bottom w:w="80" w:type="dxa"/>
              <w:end w:w="100" w:type="dxa"/>
            </w:tcMar>
            <w:vAlign w:val="center"/>
          </w:tcPr>
          <w:p>
            <w:r>
              <w:t>5</w:t>
            </w:r>
          </w:p>
        </w:tc>
        <w:tc>
          <w:tcPr>
            <w:tcW w:type="dxa" w:w="2493"/>
            <w:tcMar>
              <w:top w:w="80" w:type="dxa"/>
              <w:start w:w="100" w:type="dxa"/>
              <w:bottom w:w="80" w:type="dxa"/>
              <w:end w:w="100" w:type="dxa"/>
            </w:tcMar>
            <w:vAlign w:val="center"/>
          </w:tcPr>
          <w:p>
            <w:r>
              <w:t>Hero cards</w:t>
            </w:r>
          </w:p>
        </w:tc>
        <w:tc>
          <w:tcPr>
            <w:tcW w:type="dxa" w:w="2493"/>
            <w:tcMar>
              <w:top w:w="80" w:type="dxa"/>
              <w:start w:w="100" w:type="dxa"/>
              <w:bottom w:w="80" w:type="dxa"/>
              <w:end w:w="100" w:type="dxa"/>
            </w:tcMar>
            <w:vAlign w:val="center"/>
          </w:tcPr>
          <w:p>
            <w:r>
              <w:t>Turns lore into usable prototype assets</w:t>
            </w:r>
          </w:p>
        </w:tc>
        <w:tc>
          <w:tcPr>
            <w:tcW w:type="dxa" w:w="2493"/>
            <w:tcMar>
              <w:top w:w="80" w:type="dxa"/>
              <w:start w:w="100" w:type="dxa"/>
              <w:bottom w:w="80" w:type="dxa"/>
              <w:end w:w="100" w:type="dxa"/>
            </w:tcMar>
            <w:vAlign w:val="center"/>
          </w:tcPr>
          <w:p>
            <w:r>
              <w:t>Printable fronts/backs with stats, powers, ascension tracks</w:t>
            </w:r>
          </w:p>
        </w:tc>
      </w:tr>
      <w:tr>
        <w:tc>
          <w:tcPr>
            <w:tcW w:type="dxa" w:w="2493"/>
            <w:tcMar>
              <w:top w:w="80" w:type="dxa"/>
              <w:start w:w="100" w:type="dxa"/>
              <w:bottom w:w="80" w:type="dxa"/>
              <w:end w:w="100" w:type="dxa"/>
            </w:tcMar>
            <w:vAlign w:val="center"/>
          </w:tcPr>
          <w:p>
            <w:r>
              <w:t>6</w:t>
            </w:r>
          </w:p>
        </w:tc>
        <w:tc>
          <w:tcPr>
            <w:tcW w:type="dxa" w:w="2493"/>
            <w:tcMar>
              <w:top w:w="80" w:type="dxa"/>
              <w:start w:w="100" w:type="dxa"/>
              <w:bottom w:w="80" w:type="dxa"/>
              <w:end w:w="100" w:type="dxa"/>
            </w:tcMar>
            <w:vAlign w:val="center"/>
          </w:tcPr>
          <w:p>
            <w:r>
              <w:t>Starter unit card suite</w:t>
            </w:r>
          </w:p>
        </w:tc>
        <w:tc>
          <w:tcPr>
            <w:tcW w:type="dxa" w:w="2493"/>
            <w:tcMar>
              <w:top w:w="80" w:type="dxa"/>
              <w:start w:w="100" w:type="dxa"/>
              <w:bottom w:w="80" w:type="dxa"/>
              <w:end w:w="100" w:type="dxa"/>
            </w:tcMar>
            <w:vAlign w:val="center"/>
          </w:tcPr>
          <w:p>
            <w:r>
              <w:t>Supports actual testing</w:t>
            </w:r>
          </w:p>
        </w:tc>
        <w:tc>
          <w:tcPr>
            <w:tcW w:type="dxa" w:w="2493"/>
            <w:tcMar>
              <w:top w:w="80" w:type="dxa"/>
              <w:start w:w="100" w:type="dxa"/>
              <w:bottom w:w="80" w:type="dxa"/>
              <w:end w:w="100" w:type="dxa"/>
            </w:tcMar>
            <w:vAlign w:val="center"/>
          </w:tcPr>
          <w:p>
            <w:r>
              <w:t>Wandbearers plus remaining 3–5 core units</w:t>
            </w:r>
          </w:p>
        </w:tc>
      </w:tr>
      <w:tr>
        <w:tc>
          <w:tcPr>
            <w:tcW w:type="dxa" w:w="2493"/>
            <w:tcMar>
              <w:top w:w="80" w:type="dxa"/>
              <w:start w:w="100" w:type="dxa"/>
              <w:bottom w:w="80" w:type="dxa"/>
              <w:end w:w="100" w:type="dxa"/>
            </w:tcMar>
            <w:vAlign w:val="center"/>
          </w:tcPr>
          <w:p>
            <w:r>
              <w:t>7</w:t>
            </w:r>
          </w:p>
        </w:tc>
        <w:tc>
          <w:tcPr>
            <w:tcW w:type="dxa" w:w="2493"/>
            <w:tcMar>
              <w:top w:w="80" w:type="dxa"/>
              <w:start w:w="100" w:type="dxa"/>
              <w:bottom w:w="80" w:type="dxa"/>
              <w:end w:w="100" w:type="dxa"/>
            </w:tcMar>
            <w:vAlign w:val="center"/>
          </w:tcPr>
          <w:p>
            <w:r>
              <w:t>Field auras / conditions art</w:t>
            </w:r>
          </w:p>
        </w:tc>
        <w:tc>
          <w:tcPr>
            <w:tcW w:type="dxa" w:w="2493"/>
            <w:tcMar>
              <w:top w:w="80" w:type="dxa"/>
              <w:start w:w="100" w:type="dxa"/>
              <w:bottom w:w="80" w:type="dxa"/>
              <w:end w:w="100" w:type="dxa"/>
            </w:tcMar>
            <w:vAlign w:val="center"/>
          </w:tcPr>
          <w:p>
            <w:r>
              <w:t>Makes the system feel distinct</w:t>
            </w:r>
          </w:p>
        </w:tc>
        <w:tc>
          <w:tcPr>
            <w:tcW w:type="dxa" w:w="2493"/>
            <w:tcMar>
              <w:top w:w="80" w:type="dxa"/>
              <w:start w:w="100" w:type="dxa"/>
              <w:bottom w:w="80" w:type="dxa"/>
              <w:end w:w="100" w:type="dxa"/>
            </w:tcMar>
            <w:vAlign w:val="center"/>
          </w:tcPr>
          <w:p>
            <w:r>
              <w:t>12 condition icons or tarot-like mini cards</w:t>
            </w:r>
          </w:p>
        </w:tc>
      </w:tr>
      <w:tr>
        <w:tc>
          <w:tcPr>
            <w:tcW w:type="dxa" w:w="2493"/>
            <w:tcMar>
              <w:top w:w="80" w:type="dxa"/>
              <w:start w:w="100" w:type="dxa"/>
              <w:bottom w:w="80" w:type="dxa"/>
              <w:end w:w="100" w:type="dxa"/>
            </w:tcMar>
            <w:vAlign w:val="center"/>
          </w:tcPr>
          <w:p>
            <w:r>
              <w:t>8</w:t>
            </w:r>
          </w:p>
        </w:tc>
        <w:tc>
          <w:tcPr>
            <w:tcW w:type="dxa" w:w="2493"/>
            <w:tcMar>
              <w:top w:w="80" w:type="dxa"/>
              <w:start w:w="100" w:type="dxa"/>
              <w:bottom w:w="80" w:type="dxa"/>
              <w:end w:w="100" w:type="dxa"/>
            </w:tcMar>
            <w:vAlign w:val="center"/>
          </w:tcPr>
          <w:p>
            <w:r>
              <w:t>Enemy faction boards</w:t>
            </w:r>
          </w:p>
        </w:tc>
        <w:tc>
          <w:tcPr>
            <w:tcW w:type="dxa" w:w="2493"/>
            <w:tcMar>
              <w:top w:w="80" w:type="dxa"/>
              <w:start w:w="100" w:type="dxa"/>
              <w:bottom w:w="80" w:type="dxa"/>
              <w:end w:w="100" w:type="dxa"/>
            </w:tcMar>
            <w:vAlign w:val="center"/>
          </w:tcPr>
          <w:p>
            <w:r>
              <w:t>Rounds out the visual ecosystem</w:t>
            </w:r>
          </w:p>
        </w:tc>
        <w:tc>
          <w:tcPr>
            <w:tcW w:type="dxa" w:w="2493"/>
            <w:tcMar>
              <w:top w:w="80" w:type="dxa"/>
              <w:start w:w="100" w:type="dxa"/>
              <w:bottom w:w="80" w:type="dxa"/>
              <w:end w:w="100" w:type="dxa"/>
            </w:tcMar>
            <w:vAlign w:val="center"/>
          </w:tcPr>
          <w:p>
            <w:r>
              <w:t>Loopbound / Architects / Forgotten Flame style sheets</w:t>
            </w:r>
          </w:p>
        </w:tc>
      </w:tr>
    </w:tbl>
    <w:p>
      <w:pPr>
        <w:pStyle w:val="Heading1"/>
      </w:pPr>
      <w:r>
        <w:t>5. Cross-thread points worth preserving</w:t>
      </w:r>
    </w:p>
    <w:p>
      <w:pPr>
        <w:pStyle w:val="ListBullet"/>
      </w:pPr>
      <w:r>
        <w:t>The Awakened Ones thread connects directly to Echo Wars, EchoChain, EchoGenesis UI, and the Council / glyph systems.</w:t>
      </w:r>
    </w:p>
    <w:p>
      <w:pPr>
        <w:pStyle w:val="ListBullet"/>
      </w:pPr>
      <w:r>
        <w:t>The core dossier also links Echo Wars to Sequence of Collapse, sigil language from embodiment threads, SOP-style choice tracking, optional Echochain reward layers, and EchoCosmology motifs like Veil Shatter as a dimensional event.</w:t>
      </w:r>
    </w:p>
    <w:p>
      <w:pPr>
        <w:pStyle w:val="ListBullet"/>
      </w:pPr>
      <w:r>
        <w:t>Those cross-links should be preserved in any master design brief because they explain why Echo Wars is more than a standalone skirmish game.</w:t>
      </w:r>
    </w:p>
    <w:p>
      <w:pPr>
        <w:pStyle w:val="Heading1"/>
      </w:pPr>
      <w:r>
        <w:t>6. Proposed next steps</w:t>
      </w:r>
    </w:p>
    <w:p>
      <w:pPr/>
      <w:r>
        <w:t>1.  Create a single master canon sheet that resolves Echoforms vs Anchors.</w:t>
      </w:r>
    </w:p>
    <w:p>
      <w:pPr/>
      <w:r>
        <w:t>2.  Build a full project summary packet merging the core Echo Wars dossier with the Awakened Ones codex notes.</w:t>
      </w:r>
    </w:p>
    <w:p>
      <w:pPr/>
      <w:r>
        <w:t>3.  Complete the visual bible: palette, sigils, iconography, and costume / prop language.</w:t>
      </w:r>
    </w:p>
    <w:p>
      <w:pPr/>
      <w:r>
        <w:t>4.  Finish the remaining first-wave assets: hero portraits, hero cards, and 1 starter roster per faction.</w:t>
      </w:r>
    </w:p>
    <w:p>
      <w:pPr/>
      <w:r>
        <w:t>5.  After alignment, resume scheduled auto-drops for deeper lore and mechanics without fragmenting canon.</w:t>
      </w:r>
    </w:p>
    <w:p>
      <w:pPr>
        <w:pStyle w:val="Heading1"/>
      </w:pPr>
      <w:r>
        <w:t>7. Source summary used for this dossier</w:t>
      </w:r>
    </w:p>
    <w:p>
      <w:r>
        <w:rPr>
          <w:b/>
        </w:rPr>
        <w:t xml:space="preserve">Awakened Ones summary contributed: </w:t>
      </w:r>
      <w:r>
        <w:t>the Nine Hero Grid, core rulebook volume, Wandbearers render, scheduler concept, visual glyph scheduling in progress, and next steps such as the Sigil of Reflection Protocol, scenario drops, enemy mirror-faction design, Volume II expansion, and printable rulebook packaging.</w:t>
      </w:r>
    </w:p>
    <w:p>
      <w:r>
        <w:rPr>
          <w:b/>
        </w:rPr>
        <w:t xml:space="preserve">Core Echo Wars dossier contributed: </w:t>
      </w:r>
      <w:r>
        <w:t>the four founding factions, Nine Echoforms, origin missions, Campaign I: The Return of the Nine, Resonance Gauge / Alignment Drift / Sigil Invocation / Field Auras, and the recommendation to finalize a title/logo and visual language while producing hero cards, decks, and faction rosters.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0314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031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ccent">
    <w:name w:val="Title Accent"/>
    <w:pPr>
      <w:spacing w:after="80"/>
    </w:pPr>
    <w:rPr>
      <w:rFonts w:ascii="Aptos Display" w:hAnsi="Aptos Display"/>
      <w:b/>
      <w:color w:val="20314A"/>
      <w:sz w:val="44"/>
    </w:rPr>
  </w:style>
  <w:style w:type="paragraph" w:customStyle="1" w:styleId="SubtitleSmall">
    <w:name w:val="Subtitle Small"/>
    <w:pPr>
      <w:spacing w:after="200"/>
    </w:pPr>
    <w:rPr>
      <w:rFonts w:ascii="Aptos" w:hAnsi="Aptos"/>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