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after="200"/>
      </w:pPr>
      <w:r>
        <w:rPr>
          <w:b/>
          <w:sz w:val="36"/>
          <w:szCs w:val="36"/>
        </w:rPr>
        <w:t xml:space="preserve">AFFAIRS — Recommended Improvements (Plain-Language Summary)</w:t>
      </w:r>
    </w:p>
    <w:tbl>
      <w:tblPr>
        <w:tblW w:w="9360" w:type="dxa"/>
      </w:tblPr>
      <w:tr>
        <w:tc>
          <w:tcPr>
            <w:tcW w:w="9360" w:type="dxa"/>
            <w:shd w:val="clear" w:color="auto" w:fill="EAF3EC"/>
            <w:tcBorders>
              <w:top w:val="single" w:sz="8" w:color="1F6E43"/>
              <w:bottom w:val="single" w:sz="8" w:color="1F6E43"/>
              <w:left w:val="single" w:sz="8" w:color="1F6E43"/>
              <w:right w:val="single" w:sz="8" w:color="1F6E43"/>
            </w:tcBorders>
          </w:tcPr>
          <w:p>
            <w:pPr>
              <w:spacing w:after="40"/>
            </w:pPr>
            <w:r>
              <w:rPr>
                <w:b/>
              </w:rPr>
              <w:t xml:space="preserve">Bottom line: AFFAIRS is in good shape and does what it set out to do. This is a punch list of improvements — nothing here is a crisis. We suggest doing the short 'Now' list first (small fixes, high value), then 'Soon', and only tackling the 'Later' security/scale items once you decide how and where the tool will be hosted.</w:t>
            </w:r>
          </w:p>
        </w:tc>
      </w:tr>
    </w:tbl>
    <w:p>
      <w:pPr>
        <w:spacing w:after="120"/>
      </w:pPr>
      <w:r>
        <w:t xml:space="preserve"/>
      </w:r>
    </w:p>
    <w:p>
      <w:pPr>
        <w:spacing w:after="160"/>
      </w:pPr>
      <w:r>
        <w:rPr>
          <w:b/>
          <w:sz w:val="28"/>
          <w:szCs w:val="28"/>
        </w:rPr>
        <w:t xml:space="preserve">What the platform does today</w:t>
      </w:r>
    </w:p>
    <w:p>
      <w:pPr>
        <w:spacing w:after="120"/>
      </w:pPr>
      <w:r>
        <w:t xml:space="preserve">AFFAIRS reads your library of medical-device regulatory documents, makes them searchable, uses AI to summarise each one (key requirements, obligations, risk), and adds live monitoring of regulators, an alerts feed, impact assessment against your product list, and predictive insights. It runs on a lightweight setup (a single database file) that is easy to operate.</w:t>
      </w:r>
    </w:p>
    <w:p>
      <w:pPr>
        <w:spacing w:after="160"/>
      </w:pPr>
      <w:r>
        <w:rPr>
          <w:b/>
          <w:sz w:val="28"/>
          <w:szCs w:val="28"/>
        </w:rPr>
        <w:t xml:space="preserve">How to read this list</w:t>
      </w:r>
    </w:p>
    <w:p>
      <w:pPr>
        <w:spacing w:after="120"/>
      </w:pPr>
      <w:r>
        <w:t xml:space="preserve">The improvements are grouped by urgency, not by difficulty. 'Now' items are small things that currently behave incorrectly. 'Soon' items make the tool more trustworthy and easier to live with. 'Later' items only matter once you grow the document library a lot, or open the tool up to more people over a network.</w:t>
      </w:r>
    </w:p>
    <w:p>
      <w:pPr>
        <w:spacing w:after="160"/>
      </w:pPr>
      <w:r>
        <w:rPr>
          <w:b/>
          <w:sz w:val="28"/>
          <w:szCs w:val="28"/>
        </w:rPr>
        <w:t xml:space="preserve">Now — small fixes worth doing first</w:t>
      </w:r>
    </w:p>
    <w:tbl>
      <w:tblPr>
        <w:tblW w:w="9360" w:type="dxa"/>
        <w:tblBorders>
          <w:top w:val="single" w:sz="4" w:color="BBBBBB"/>
          <w:bottom w:val="single" w:sz="4" w:color="BBBBBB"/>
          <w:left w:val="single" w:sz="4" w:color="BBBBBB"/>
          <w:right w:val="single" w:sz="4" w:color="BBBBBB"/>
          <w:insideH w:val="single" w:sz="4" w:color="BBBBBB"/>
          <w:insideV w:val="single" w:sz="4" w:color="BBBBBB"/>
        </w:tblBorders>
      </w:tblPr>
      <w:tr>
        <w:tc>
          <w:tcPr>
            <w:tcW w:w="4680" w:type="dxa"/>
            <w:shd w:val="clear" w:color="auto" w:fill="E7E6E6"/>
            <w:tcBorders>
              <w:top w:val="single" w:sz="4" w:color="BBBBBB"/>
              <w:bottom w:val="single" w:sz="4" w:color="BBBBBB"/>
              <w:left w:val="single" w:sz="4" w:color="BBBBBB"/>
              <w:right w:val="single" w:sz="4" w:color="BBBBBB"/>
            </w:tcBorders>
          </w:tcPr>
          <w:p>
            <w:pPr>
              <w:spacing w:after="40"/>
            </w:pPr>
            <w:r>
              <w:rPr>
                <w:b/>
              </w:rPr>
              <w:t xml:space="preserve">Improvement</w:t>
            </w:r>
          </w:p>
        </w:tc>
        <w:tc>
          <w:tcPr>
            <w:tcW w:w="4680" w:type="dxa"/>
            <w:shd w:val="clear" w:color="auto" w:fill="E7E6E6"/>
            <w:tcBorders>
              <w:top w:val="single" w:sz="4" w:color="BBBBBB"/>
              <w:bottom w:val="single" w:sz="4" w:color="BBBBBB"/>
              <w:left w:val="single" w:sz="4" w:color="BBBBBB"/>
              <w:right w:val="single" w:sz="4" w:color="BBBBBB"/>
            </w:tcBorders>
          </w:tcPr>
          <w:p>
            <w:pPr>
              <w:spacing w:after="40"/>
            </w:pPr>
            <w:r>
              <w:rPr>
                <w:b/>
              </w:rPr>
              <w:t xml:space="preserve">What it means for you</w:t>
            </w:r>
          </w:p>
        </w:tc>
      </w:tr>
      <w:tr>
        <w:tc>
          <w:tcPr>
            <w:tcW w:w="4680" w:type="dxa"/>
            <w:tcBorders>
              <w:top w:val="single" w:sz="4" w:color="BBBBBB"/>
              <w:bottom w:val="single" w:sz="4" w:color="BBBBBB"/>
              <w:left w:val="single" w:sz="4" w:color="BBBBBB"/>
              <w:right w:val="single" w:sz="4" w:color="BBBBBB"/>
            </w:tcBorders>
          </w:tcPr>
          <w:p>
            <w:pPr>
              <w:spacing w:after="40"/>
            </w:pPr>
            <w:r>
              <w:t xml:space="preserve">Consider a newer AI model (optional)</w:t>
            </w:r>
          </w:p>
        </w:tc>
        <w:tc>
          <w:tcPr>
            <w:tcW w:w="4680" w:type="dxa"/>
            <w:tcBorders>
              <w:top w:val="single" w:sz="4" w:color="BBBBBB"/>
              <w:bottom w:val="single" w:sz="4" w:color="BBBBBB"/>
              <w:left w:val="single" w:sz="4" w:color="BBBBBB"/>
              <w:right w:val="single" w:sz="4" w:color="BBBBBB"/>
            </w:tcBorders>
          </w:tcPr>
          <w:p>
            <w:pPr>
              <w:spacing w:after="40"/>
            </w:pPr>
            <w:r>
              <w:t xml:space="preserve">The AI features use a valid but older-generation AI model — everything works as-is today, so this is an enhancement, not a fix. Moving to the current model can improve answer quality, and using a cheaper model for the high-volume parts (scoring, Q&amp;A) can lower running cost. An older software library used to talk to the AI is worth updating at the same time, then re-testing.</w:t>
            </w:r>
          </w:p>
        </w:tc>
      </w:tr>
      <w:tr>
        <w:tc>
          <w:tcPr>
            <w:tcW w:w="4680" w:type="dxa"/>
            <w:tcBorders>
              <w:top w:val="single" w:sz="4" w:color="BBBBBB"/>
              <w:bottom w:val="single" w:sz="4" w:color="BBBBBB"/>
              <w:left w:val="single" w:sz="4" w:color="BBBBBB"/>
              <w:right w:val="single" w:sz="4" w:color="BBBBBB"/>
            </w:tcBorders>
          </w:tcPr>
          <w:p>
            <w:pPr>
              <w:spacing w:after="40"/>
            </w:pPr>
            <w:r>
              <w:t xml:space="preserve">Turn on (or remove) the hidden search page</w:t>
            </w:r>
          </w:p>
        </w:tc>
        <w:tc>
          <w:tcPr>
            <w:tcW w:w="4680" w:type="dxa"/>
            <w:tcBorders>
              <w:top w:val="single" w:sz="4" w:color="BBBBBB"/>
              <w:bottom w:val="single" w:sz="4" w:color="BBBBBB"/>
              <w:left w:val="single" w:sz="4" w:color="BBBBBB"/>
              <w:right w:val="single" w:sz="4" w:color="BBBBBB"/>
            </w:tcBorders>
          </w:tcPr>
          <w:p>
            <w:pPr>
              <w:spacing w:after="40"/>
            </w:pPr>
            <w:r>
              <w:t xml:space="preserve">A document search feature was fully built but has no button to reach it — the menu opens a different page instead. Either add it to the menu or remove the leftover, so nothing is half-finished.</w:t>
            </w:r>
          </w:p>
        </w:tc>
      </w:tr>
      <w:tr>
        <w:tc>
          <w:tcPr>
            <w:tcW w:w="4680" w:type="dxa"/>
            <w:tcBorders>
              <w:top w:val="single" w:sz="4" w:color="BBBBBB"/>
              <w:bottom w:val="single" w:sz="4" w:color="BBBBBB"/>
              <w:left w:val="single" w:sz="4" w:color="BBBBBB"/>
              <w:right w:val="single" w:sz="4" w:color="BBBBBB"/>
            </w:tcBorders>
          </w:tcPr>
          <w:p>
            <w:pPr>
              <w:spacing w:after="40"/>
            </w:pPr>
            <w:r>
              <w:t xml:space="preserve">Stop alerts over-triggering for some regions</w:t>
            </w:r>
          </w:p>
        </w:tc>
        <w:tc>
          <w:tcPr>
            <w:tcW w:w="4680" w:type="dxa"/>
            <w:tcBorders>
              <w:top w:val="single" w:sz="4" w:color="BBBBBB"/>
              <w:bottom w:val="single" w:sz="4" w:color="BBBBBB"/>
              <w:left w:val="single" w:sz="4" w:color="BBBBBB"/>
              <w:right w:val="single" w:sz="4" w:color="BBBBBB"/>
            </w:tcBorders>
          </w:tcPr>
          <w:p>
            <w:pPr>
              <w:spacing w:after="40"/>
            </w:pPr>
            <w:r>
              <w:t xml:space="preserve">The alert system currently treats the US, EU, UK and 'International' as always relevant, even if you don't operate there — which adds noise. Make it follow your configured markets.</w:t>
            </w:r>
          </w:p>
        </w:tc>
      </w:tr>
      <w:tr>
        <w:tc>
          <w:tcPr>
            <w:tcW w:w="4680" w:type="dxa"/>
            <w:tcBorders>
              <w:top w:val="single" w:sz="4" w:color="BBBBBB"/>
              <w:bottom w:val="single" w:sz="4" w:color="BBBBBB"/>
              <w:left w:val="single" w:sz="4" w:color="BBBBBB"/>
              <w:right w:val="single" w:sz="4" w:color="BBBBBB"/>
            </w:tcBorders>
          </w:tcPr>
          <w:p>
            <w:pPr>
              <w:spacing w:after="40"/>
            </w:pPr>
            <w:r>
              <w:t xml:space="preserve">Switch on the 'ignore low-value alerts' filter</w:t>
            </w:r>
          </w:p>
        </w:tc>
        <w:tc>
          <w:tcPr>
            <w:tcW w:w="4680" w:type="dxa"/>
            <w:tcBorders>
              <w:top w:val="single" w:sz="4" w:color="BBBBBB"/>
              <w:bottom w:val="single" w:sz="4" w:color="BBBBBB"/>
              <w:left w:val="single" w:sz="4" w:color="BBBBBB"/>
              <w:right w:val="single" w:sz="4" w:color="BBBBBB"/>
            </w:tcBorders>
          </w:tcPr>
          <w:p>
            <w:pPr>
              <w:spacing w:after="40"/>
            </w:pPr>
            <w:r>
              <w:t xml:space="preserve">A setting meant to hide unimportant updates was never actually applied, so every monitored item becomes an alert. Turning it on (or deciding a threshold) reduces clutter.</w:t>
            </w:r>
          </w:p>
        </w:tc>
      </w:tr>
      <w:tr>
        <w:tc>
          <w:tcPr>
            <w:tcW w:w="4680" w:type="dxa"/>
            <w:tcBorders>
              <w:top w:val="single" w:sz="4" w:color="BBBBBB"/>
              <w:bottom w:val="single" w:sz="4" w:color="BBBBBB"/>
              <w:left w:val="single" w:sz="4" w:color="BBBBBB"/>
              <w:right w:val="single" w:sz="4" w:color="BBBBBB"/>
            </w:tcBorders>
          </w:tcPr>
          <w:p>
            <w:pPr>
              <w:spacing w:after="40"/>
            </w:pPr>
            <w:r>
              <w:t xml:space="preserve">Stop the forecast page from crashing</w:t>
            </w:r>
          </w:p>
        </w:tc>
        <w:tc>
          <w:tcPr>
            <w:tcW w:w="4680" w:type="dxa"/>
            <w:tcBorders>
              <w:top w:val="single" w:sz="4" w:color="BBBBBB"/>
              <w:bottom w:val="single" w:sz="4" w:color="BBBBBB"/>
              <w:left w:val="single" w:sz="4" w:color="BBBBBB"/>
              <w:right w:val="single" w:sz="4" w:color="BBBBBB"/>
            </w:tcBorders>
          </w:tcPr>
          <w:p>
            <w:pPr>
              <w:spacing w:after="40"/>
            </w:pPr>
            <w:r>
              <w:t xml:space="preserve">If the AI call behind the predictive-insights page fails, the page errors out instead of showing a simple fallback like the other pages already do.</w:t>
            </w:r>
          </w:p>
        </w:tc>
      </w:tr>
    </w:tbl>
    <w:p>
      <w:pPr>
        <w:spacing w:after="120"/>
      </w:pPr>
      <w:r>
        <w:t xml:space="preserve"/>
      </w:r>
    </w:p>
    <w:p>
      <w:pPr>
        <w:spacing w:after="160"/>
      </w:pPr>
      <w:r>
        <w:rPr>
          <w:b/>
          <w:sz w:val="28"/>
          <w:szCs w:val="28"/>
        </w:rPr>
        <w:t xml:space="preserve">Soon — trust and everyday polish</w:t>
      </w:r>
    </w:p>
    <w:tbl>
      <w:tblPr>
        <w:tblW w:w="9360" w:type="dxa"/>
        <w:tblBorders>
          <w:top w:val="single" w:sz="4" w:color="BBBBBB"/>
          <w:bottom w:val="single" w:sz="4" w:color="BBBBBB"/>
          <w:left w:val="single" w:sz="4" w:color="BBBBBB"/>
          <w:right w:val="single" w:sz="4" w:color="BBBBBB"/>
          <w:insideH w:val="single" w:sz="4" w:color="BBBBBB"/>
          <w:insideV w:val="single" w:sz="4" w:color="BBBBBB"/>
        </w:tblBorders>
      </w:tblPr>
      <w:tr>
        <w:tc>
          <w:tcPr>
            <w:tcW w:w="4680" w:type="dxa"/>
            <w:shd w:val="clear" w:color="auto" w:fill="E7E6E6"/>
            <w:tcBorders>
              <w:top w:val="single" w:sz="4" w:color="BBBBBB"/>
              <w:bottom w:val="single" w:sz="4" w:color="BBBBBB"/>
              <w:left w:val="single" w:sz="4" w:color="BBBBBB"/>
              <w:right w:val="single" w:sz="4" w:color="BBBBBB"/>
            </w:tcBorders>
          </w:tcPr>
          <w:p>
            <w:pPr>
              <w:spacing w:after="40"/>
            </w:pPr>
            <w:r>
              <w:rPr>
                <w:b/>
              </w:rPr>
              <w:t xml:space="preserve">Improvement</w:t>
            </w:r>
          </w:p>
        </w:tc>
        <w:tc>
          <w:tcPr>
            <w:tcW w:w="4680" w:type="dxa"/>
            <w:shd w:val="clear" w:color="auto" w:fill="E7E6E6"/>
            <w:tcBorders>
              <w:top w:val="single" w:sz="4" w:color="BBBBBB"/>
              <w:bottom w:val="single" w:sz="4" w:color="BBBBBB"/>
              <w:left w:val="single" w:sz="4" w:color="BBBBBB"/>
              <w:right w:val="single" w:sz="4" w:color="BBBBBB"/>
            </w:tcBorders>
          </w:tcPr>
          <w:p>
            <w:pPr>
              <w:spacing w:after="40"/>
            </w:pPr>
            <w:r>
              <w:rPr>
                <w:b/>
              </w:rPr>
              <w:t xml:space="preserve">What it means for you</w:t>
            </w:r>
          </w:p>
        </w:tc>
      </w:tr>
      <w:tr>
        <w:tc>
          <w:tcPr>
            <w:tcW w:w="4680" w:type="dxa"/>
            <w:tcBorders>
              <w:top w:val="single" w:sz="4" w:color="BBBBBB"/>
              <w:bottom w:val="single" w:sz="4" w:color="BBBBBB"/>
              <w:left w:val="single" w:sz="4" w:color="BBBBBB"/>
              <w:right w:val="single" w:sz="4" w:color="BBBBBB"/>
            </w:tcBorders>
          </w:tcPr>
          <w:p>
            <w:pPr>
              <w:spacing w:after="40"/>
            </w:pPr>
            <w:r>
              <w:t xml:space="preserve">Verify the assistant's citations</w:t>
            </w:r>
          </w:p>
        </w:tc>
        <w:tc>
          <w:tcPr>
            <w:tcW w:w="4680" w:type="dxa"/>
            <w:tcBorders>
              <w:top w:val="single" w:sz="4" w:color="BBBBBB"/>
              <w:bottom w:val="single" w:sz="4" w:color="BBBBBB"/>
              <w:left w:val="single" w:sz="4" w:color="BBBBBB"/>
              <w:right w:val="single" w:sz="4" w:color="BBBBBB"/>
            </w:tcBorders>
          </w:tcPr>
          <w:p>
            <w:pPr>
              <w:spacing w:after="40"/>
            </w:pPr>
            <w:r>
              <w:t xml:space="preserve">When the assistant answers a question and cites sources by number, nothing yet confirms those citations are real. A quick check makes the answers trustworthy.</w:t>
            </w:r>
          </w:p>
        </w:tc>
      </w:tr>
      <w:tr>
        <w:tc>
          <w:tcPr>
            <w:tcW w:w="4680" w:type="dxa"/>
            <w:tcBorders>
              <w:top w:val="single" w:sz="4" w:color="BBBBBB"/>
              <w:bottom w:val="single" w:sz="4" w:color="BBBBBB"/>
              <w:left w:val="single" w:sz="4" w:color="BBBBBB"/>
              <w:right w:val="single" w:sz="4" w:color="BBBBBB"/>
            </w:tcBorders>
          </w:tcPr>
          <w:p>
            <w:pPr>
              <w:spacing w:after="40"/>
            </w:pPr>
            <w:r>
              <w:t xml:space="preserve">Show helpful error messages</w:t>
            </w:r>
          </w:p>
        </w:tc>
        <w:tc>
          <w:tcPr>
            <w:tcW w:w="4680" w:type="dxa"/>
            <w:tcBorders>
              <w:top w:val="single" w:sz="4" w:color="BBBBBB"/>
              <w:bottom w:val="single" w:sz="4" w:color="BBBBBB"/>
              <w:left w:val="single" w:sz="4" w:color="BBBBBB"/>
              <w:right w:val="single" w:sz="4" w:color="BBBBBB"/>
            </w:tcBorders>
          </w:tcPr>
          <w:p>
            <w:pPr>
              <w:spacing w:after="40"/>
            </w:pPr>
            <w:r>
              <w:t xml:space="preserve">When something fails to load, pages currently go blank with no explanation. Friendly error messages make problems obvious instead of mysterious.</w:t>
            </w:r>
          </w:p>
        </w:tc>
      </w:tr>
      <w:tr>
        <w:tc>
          <w:tcPr>
            <w:tcW w:w="4680" w:type="dxa"/>
            <w:tcBorders>
              <w:top w:val="single" w:sz="4" w:color="BBBBBB"/>
              <w:bottom w:val="single" w:sz="4" w:color="BBBBBB"/>
              <w:left w:val="single" w:sz="4" w:color="BBBBBB"/>
              <w:right w:val="single" w:sz="4" w:color="BBBBBB"/>
            </w:tcBorders>
          </w:tcPr>
          <w:p>
            <w:pPr>
              <w:spacing w:after="40"/>
            </w:pPr>
            <w:r>
              <w:t xml:space="preserve">Make web-source monitoring fail loudly, not silently</w:t>
            </w:r>
          </w:p>
        </w:tc>
        <w:tc>
          <w:tcPr>
            <w:tcW w:w="4680" w:type="dxa"/>
            <w:tcBorders>
              <w:top w:val="single" w:sz="4" w:color="BBBBBB"/>
              <w:bottom w:val="single" w:sz="4" w:color="BBBBBB"/>
              <w:left w:val="single" w:sz="4" w:color="BBBBBB"/>
              <w:right w:val="single" w:sz="4" w:color="BBBBBB"/>
            </w:tcBorders>
          </w:tcPr>
          <w:p>
            <w:pPr>
              <w:spacing w:after="40"/>
            </w:pPr>
            <w:r>
              <w:t xml:space="preserve">The parts that read regulator websites can quietly stop working if those sites change their layout — looking like 'no news' rather than 'broken'. Add a visible health status per source.</w:t>
            </w:r>
          </w:p>
        </w:tc>
      </w:tr>
      <w:tr>
        <w:tc>
          <w:tcPr>
            <w:tcW w:w="4680" w:type="dxa"/>
            <w:tcBorders>
              <w:top w:val="single" w:sz="4" w:color="BBBBBB"/>
              <w:bottom w:val="single" w:sz="4" w:color="BBBBBB"/>
              <w:left w:val="single" w:sz="4" w:color="BBBBBB"/>
              <w:right w:val="single" w:sz="4" w:color="BBBBBB"/>
            </w:tcBorders>
          </w:tcPr>
          <w:p>
            <w:pPr>
              <w:spacing w:after="40"/>
            </w:pPr>
            <w:r>
              <w:t xml:space="preserve">Match the manual to reality</w:t>
            </w:r>
          </w:p>
        </w:tc>
        <w:tc>
          <w:tcPr>
            <w:tcW w:w="4680" w:type="dxa"/>
            <w:tcBorders>
              <w:top w:val="single" w:sz="4" w:color="BBBBBB"/>
              <w:bottom w:val="single" w:sz="4" w:color="BBBBBB"/>
              <w:left w:val="single" w:sz="4" w:color="BBBBBB"/>
              <w:right w:val="single" w:sz="4" w:color="BBBBBB"/>
            </w:tcBorders>
          </w:tcPr>
          <w:p>
            <w:pPr>
              <w:spacing w:after="40"/>
            </w:pPr>
            <w:r>
              <w:t xml:space="preserve">The documentation says the AI features work without an API key, but part of them stop entirely without one. Align the wording so expectations are correct.</w:t>
            </w:r>
          </w:p>
        </w:tc>
      </w:tr>
      <w:tr>
        <w:tc>
          <w:tcPr>
            <w:tcW w:w="4680" w:type="dxa"/>
            <w:tcBorders>
              <w:top w:val="single" w:sz="4" w:color="BBBBBB"/>
              <w:bottom w:val="single" w:sz="4" w:color="BBBBBB"/>
              <w:left w:val="single" w:sz="4" w:color="BBBBBB"/>
              <w:right w:val="single" w:sz="4" w:color="BBBBBB"/>
            </w:tcBorders>
          </w:tcPr>
          <w:p>
            <w:pPr>
              <w:spacing w:after="40"/>
            </w:pPr>
            <w:r>
              <w:t xml:space="preserve">Fix small accuracy and naming rough edges</w:t>
            </w:r>
          </w:p>
        </w:tc>
        <w:tc>
          <w:tcPr>
            <w:tcW w:w="4680" w:type="dxa"/>
            <w:tcBorders>
              <w:top w:val="single" w:sz="4" w:color="BBBBBB"/>
              <w:bottom w:val="single" w:sz="4" w:color="BBBBBB"/>
              <w:left w:val="single" w:sz="4" w:color="BBBBBB"/>
              <w:right w:val="single" w:sz="4" w:color="BBBBBB"/>
            </w:tcBorders>
          </w:tcPr>
          <w:p>
            <w:pPr>
              <w:spacing w:after="40"/>
            </w:pPr>
            <w:r>
              <w:t xml:space="preserve">A document-category filter can occasionally match the wrong category; two unrelated features confusingly share the name 'horizon'; and one screen duplicates a shared component. All minor, all worth tidying.</w:t>
            </w:r>
          </w:p>
        </w:tc>
      </w:tr>
      <w:tr>
        <w:tc>
          <w:tcPr>
            <w:tcW w:w="4680" w:type="dxa"/>
            <w:tcBorders>
              <w:top w:val="single" w:sz="4" w:color="BBBBBB"/>
              <w:bottom w:val="single" w:sz="4" w:color="BBBBBB"/>
              <w:left w:val="single" w:sz="4" w:color="BBBBBB"/>
              <w:right w:val="single" w:sz="4" w:color="BBBBBB"/>
            </w:tcBorders>
          </w:tcPr>
          <w:p>
            <w:pPr>
              <w:spacing w:after="40"/>
            </w:pPr>
            <w:r>
              <w:t xml:space="preserve">Add a basic automated test safety net</w:t>
            </w:r>
          </w:p>
        </w:tc>
        <w:tc>
          <w:tcPr>
            <w:tcW w:w="4680" w:type="dxa"/>
            <w:tcBorders>
              <w:top w:val="single" w:sz="4" w:color="BBBBBB"/>
              <w:bottom w:val="single" w:sz="4" w:color="BBBBBB"/>
              <w:left w:val="single" w:sz="4" w:color="BBBBBB"/>
              <w:right w:val="single" w:sz="4" w:color="BBBBBB"/>
            </w:tcBorders>
          </w:tcPr>
          <w:p>
            <w:pPr>
              <w:spacing w:after="40"/>
            </w:pPr>
            <w:r>
              <w:t xml:space="preserve">There are currently no automated tests. A small starter set means future changes are far less likely to break something quietly.</w:t>
            </w:r>
          </w:p>
        </w:tc>
      </w:tr>
    </w:tbl>
    <w:p>
      <w:pPr>
        <w:spacing w:after="120"/>
      </w:pPr>
      <w:r>
        <w:t xml:space="preserve"/>
      </w:r>
    </w:p>
    <w:p>
      <w:pPr>
        <w:spacing w:after="160"/>
      </w:pPr>
      <w:r>
        <w:rPr>
          <w:b/>
          <w:sz w:val="28"/>
          <w:szCs w:val="28"/>
        </w:rPr>
        <w:t xml:space="preserve">Later — only when you grow or expose the tool</w:t>
      </w:r>
    </w:p>
    <w:tbl>
      <w:tblPr>
        <w:tblW w:w="9360" w:type="dxa"/>
        <w:tblBorders>
          <w:top w:val="single" w:sz="4" w:color="BBBBBB"/>
          <w:bottom w:val="single" w:sz="4" w:color="BBBBBB"/>
          <w:left w:val="single" w:sz="4" w:color="BBBBBB"/>
          <w:right w:val="single" w:sz="4" w:color="BBBBBB"/>
          <w:insideH w:val="single" w:sz="4" w:color="BBBBBB"/>
          <w:insideV w:val="single" w:sz="4" w:color="BBBBBB"/>
        </w:tblBorders>
      </w:tblPr>
      <w:tr>
        <w:tc>
          <w:tcPr>
            <w:tcW w:w="4680" w:type="dxa"/>
            <w:shd w:val="clear" w:color="auto" w:fill="E7E6E6"/>
            <w:tcBorders>
              <w:top w:val="single" w:sz="4" w:color="BBBBBB"/>
              <w:bottom w:val="single" w:sz="4" w:color="BBBBBB"/>
              <w:left w:val="single" w:sz="4" w:color="BBBBBB"/>
              <w:right w:val="single" w:sz="4" w:color="BBBBBB"/>
            </w:tcBorders>
          </w:tcPr>
          <w:p>
            <w:pPr>
              <w:spacing w:after="40"/>
            </w:pPr>
            <w:r>
              <w:rPr>
                <w:b/>
              </w:rPr>
              <w:t xml:space="preserve">Improvement</w:t>
            </w:r>
          </w:p>
        </w:tc>
        <w:tc>
          <w:tcPr>
            <w:tcW w:w="4680" w:type="dxa"/>
            <w:shd w:val="clear" w:color="auto" w:fill="E7E6E6"/>
            <w:tcBorders>
              <w:top w:val="single" w:sz="4" w:color="BBBBBB"/>
              <w:bottom w:val="single" w:sz="4" w:color="BBBBBB"/>
              <w:left w:val="single" w:sz="4" w:color="BBBBBB"/>
              <w:right w:val="single" w:sz="4" w:color="BBBBBB"/>
            </w:tcBorders>
          </w:tcPr>
          <w:p>
            <w:pPr>
              <w:spacing w:after="40"/>
            </w:pPr>
            <w:r>
              <w:rPr>
                <w:b/>
              </w:rPr>
              <w:t xml:space="preserve">What it means for you</w:t>
            </w:r>
          </w:p>
        </w:tc>
      </w:tr>
      <w:tr>
        <w:tc>
          <w:tcPr>
            <w:tcW w:w="4680" w:type="dxa"/>
            <w:tcBorders>
              <w:top w:val="single" w:sz="4" w:color="BBBBBB"/>
              <w:bottom w:val="single" w:sz="4" w:color="BBBBBB"/>
              <w:left w:val="single" w:sz="4" w:color="BBBBBB"/>
              <w:right w:val="single" w:sz="4" w:color="BBBBBB"/>
            </w:tcBorders>
          </w:tcPr>
          <w:p>
            <w:pPr>
              <w:spacing w:after="40"/>
            </w:pPr>
            <w:r>
              <w:t xml:space="preserve">Add security before exposing it</w:t>
            </w:r>
          </w:p>
        </w:tc>
        <w:tc>
          <w:tcPr>
            <w:tcW w:w="4680" w:type="dxa"/>
            <w:tcBorders>
              <w:top w:val="single" w:sz="4" w:color="BBBBBB"/>
              <w:bottom w:val="single" w:sz="4" w:color="BBBBBB"/>
              <w:left w:val="single" w:sz="4" w:color="BBBBBB"/>
              <w:right w:val="single" w:sz="4" w:color="BBBBBB"/>
            </w:tcBorders>
          </w:tcPr>
          <w:p>
            <w:pPr>
              <w:spacing w:after="40"/>
            </w:pPr>
            <w:r>
              <w:t xml:space="preserve">Today anyone who can reach the app can use it and download documents. That is fine on a single private machine. Before putting it on a shared network or the internet, add a login / access key and standard safeguards on file access.</w:t>
            </w:r>
          </w:p>
        </w:tc>
      </w:tr>
      <w:tr>
        <w:tc>
          <w:tcPr>
            <w:tcW w:w="4680" w:type="dxa"/>
            <w:tcBorders>
              <w:top w:val="single" w:sz="4" w:color="BBBBBB"/>
              <w:bottom w:val="single" w:sz="4" w:color="BBBBBB"/>
              <w:left w:val="single" w:sz="4" w:color="BBBBBB"/>
              <w:right w:val="single" w:sz="4" w:color="BBBBBB"/>
            </w:tcBorders>
          </w:tcPr>
          <w:p>
            <w:pPr>
              <w:spacing w:after="40"/>
            </w:pPr>
            <w:r>
              <w:t xml:space="preserve">Plan for a bigger document library</w:t>
            </w:r>
          </w:p>
        </w:tc>
        <w:tc>
          <w:tcPr>
            <w:tcW w:w="4680" w:type="dxa"/>
            <w:tcBorders>
              <w:top w:val="single" w:sz="4" w:color="BBBBBB"/>
              <w:bottom w:val="single" w:sz="4" w:color="BBBBBB"/>
              <w:left w:val="single" w:sz="4" w:color="BBBBBB"/>
              <w:right w:val="single" w:sz="4" w:color="BBBBBB"/>
            </w:tcBorders>
          </w:tcPr>
          <w:p>
            <w:pPr>
              <w:spacing w:after="40"/>
            </w:pPr>
            <w:r>
              <w:t xml:space="preserve">The current search approach is fast now but will slow down with a very large library. There is a clear upgrade path when you reach that point — this just flags it in advance.</w:t>
            </w:r>
          </w:p>
        </w:tc>
      </w:tr>
      <w:tr>
        <w:tc>
          <w:tcPr>
            <w:tcW w:w="4680" w:type="dxa"/>
            <w:tcBorders>
              <w:top w:val="single" w:sz="4" w:color="BBBBBB"/>
              <w:bottom w:val="single" w:sz="4" w:color="BBBBBB"/>
              <w:left w:val="single" w:sz="4" w:color="BBBBBB"/>
              <w:right w:val="single" w:sz="4" w:color="BBBBBB"/>
            </w:tcBorders>
          </w:tcPr>
          <w:p>
            <w:pPr>
              <w:spacing w:after="40"/>
            </w:pPr>
            <w:r>
              <w:t xml:space="preserve">Smooth out database upgrades and background jobs</w:t>
            </w:r>
          </w:p>
        </w:tc>
        <w:tc>
          <w:tcPr>
            <w:tcW w:w="4680" w:type="dxa"/>
            <w:tcBorders>
              <w:top w:val="single" w:sz="4" w:color="BBBBBB"/>
              <w:bottom w:val="single" w:sz="4" w:color="BBBBBB"/>
              <w:left w:val="single" w:sz="4" w:color="BBBBBB"/>
              <w:right w:val="single" w:sz="4" w:color="BBBBBB"/>
            </w:tcBorders>
          </w:tcPr>
          <w:p>
            <w:pPr>
              <w:spacing w:after="40"/>
            </w:pPr>
            <w:r>
              <w:t xml:space="preserve">As new features arrive, the database needs a tidy way to evolve, and background import jobs need a guard so two can't run into each other. Housekeeping for growth.</w:t>
            </w:r>
          </w:p>
        </w:tc>
      </w:tr>
      <w:tr>
        <w:tc>
          <w:tcPr>
            <w:tcW w:w="4680" w:type="dxa"/>
            <w:tcBorders>
              <w:top w:val="single" w:sz="4" w:color="BBBBBB"/>
              <w:bottom w:val="single" w:sz="4" w:color="BBBBBB"/>
              <w:left w:val="single" w:sz="4" w:color="BBBBBB"/>
              <w:right w:val="single" w:sz="4" w:color="BBBBBB"/>
            </w:tcBorders>
          </w:tcPr>
          <w:p>
            <w:pPr>
              <w:spacing w:after="40"/>
            </w:pPr>
            <w:r>
              <w:t xml:space="preserve">Optionally read scanned PDFs</w:t>
            </w:r>
          </w:p>
        </w:tc>
        <w:tc>
          <w:tcPr>
            <w:tcW w:w="4680" w:type="dxa"/>
            <w:tcBorders>
              <w:top w:val="single" w:sz="4" w:color="BBBBBB"/>
              <w:bottom w:val="single" w:sz="4" w:color="BBBBBB"/>
              <w:left w:val="single" w:sz="4" w:color="BBBBBB"/>
              <w:right w:val="single" w:sz="4" w:color="BBBBBB"/>
            </w:tcBorders>
          </w:tcPr>
          <w:p>
            <w:pPr>
              <w:spacing w:after="40"/>
            </w:pPr>
            <w:r>
              <w:t xml:space="preserve">Image-only (scanned) PDFs are currently skipped. If some of your important documents are scans, adding text recognition would bring them in.</w:t>
            </w:r>
          </w:p>
        </w:tc>
      </w:tr>
    </w:tbl>
    <w:p>
      <w:pPr>
        <w:spacing w:after="120"/>
      </w:pPr>
      <w:r>
        <w:t xml:space="preserve"/>
      </w:r>
    </w:p>
    <w:p>
      <w:pPr>
        <w:spacing w:after="160"/>
      </w:pPr>
      <w:r>
        <w:rPr>
          <w:b/>
          <w:sz w:val="28"/>
          <w:szCs w:val="28"/>
        </w:rPr>
        <w:t xml:space="preserve">What we suggest first</w:t>
      </w:r>
    </w:p>
    <w:p>
      <w:pPr>
        <w:spacing w:after="120"/>
      </w:pPr>
      <w:r>
        <w:t xml:space="preserve">Start with the 'Now' list — it is a small amount of work with immediate payoff and low risk. Move to 'Soon' next. Hold the 'Later' security and scale items until you have decided how the tool will be hosted, because the right answer depends entirely on that decision.</w:t>
      </w:r>
    </w:p>
    <w:p>
      <w:pPr>
        <w:spacing w:after="200"/>
      </w:pPr>
      <w:r>
        <w:rPr>
          <w:b/>
          <w:sz w:val="36"/>
          <w:szCs w:val="36"/>
        </w:rPr>
        <w:t xml:space="preserve">AFFAIRS —— 改进建议（通俗易懂版摘要）</w:t>
      </w:r>
    </w:p>
    <w:tbl>
      <w:tblPr>
        <w:tblW w:w="9360" w:type="dxa"/>
      </w:tblPr>
      <w:tr>
        <w:tc>
          <w:tcPr>
            <w:tcW w:w="9360" w:type="dxa"/>
            <w:shd w:val="clear" w:color="auto" w:fill="EAF3EC"/>
            <w:tcBorders>
              <w:top w:val="single" w:sz="8" w:color="1F6E43"/>
              <w:bottom w:val="single" w:sz="8" w:color="1F6E43"/>
              <w:left w:val="single" w:sz="8" w:color="1F6E43"/>
              <w:right w:val="single" w:sz="8" w:color="1F6E43"/>
            </w:tcBorders>
          </w:tcPr>
          <w:p>
            <w:pPr>
              <w:spacing w:after="40"/>
            </w:pPr>
            <w:r>
              <w:rPr>
                <w:b/>
              </w:rPr>
              <w:t xml:space="preserve">结论：AFFAIRS 整体状况良好，已经实现了预定目标。以下是一份改进清单，其中没有任何紧急问题。我们建议先完成简短的“现在”清单（改动小、价值高），然后是“不久”清单；至于“以后”中涉及安全与扩展的事项，等您确定工具将如何以及在何处部署之后再着手。</w:t>
            </w:r>
          </w:p>
        </w:tc>
      </w:tr>
    </w:tbl>
    <w:p>
      <w:pPr>
        <w:spacing w:after="120"/>
      </w:pPr>
      <w:r>
        <w:t xml:space="preserve"/>
      </w:r>
    </w:p>
    <w:p>
      <w:pPr>
        <w:spacing w:after="160"/>
      </w:pPr>
      <w:r>
        <w:rPr>
          <w:b/>
          <w:sz w:val="28"/>
          <w:szCs w:val="28"/>
        </w:rPr>
        <w:t xml:space="preserve">平台目前的功能</w:t>
      </w:r>
    </w:p>
    <w:p>
      <w:pPr>
        <w:spacing w:after="120"/>
      </w:pPr>
      <w:r>
        <w:t xml:space="preserve">AFFAIRS 会读取您的医疗器械法规文档库，使其可被检索，并用 AI 对每份文档进行摘要（关键要求、义务、风险）；此外还提供对监管机构的实时监控、预警信息流、针对您产品清单的影响评估，以及预测性洞察。它运行在一个轻量化的架构上（单个数据库文件），便于维护。</w:t>
      </w:r>
    </w:p>
    <w:p>
      <w:pPr>
        <w:spacing w:after="160"/>
      </w:pPr>
      <w:r>
        <w:rPr>
          <w:b/>
          <w:sz w:val="28"/>
          <w:szCs w:val="28"/>
        </w:rPr>
        <w:t xml:space="preserve">如何阅读本清单</w:t>
      </w:r>
    </w:p>
    <w:p>
      <w:pPr>
        <w:spacing w:after="120"/>
      </w:pPr>
      <w:r>
        <w:t xml:space="preserve">这些改进按紧急程度分组，而非按难度。“现在”类是目前行为不正确的小问题；“不久”类能让工具更可信、更易于使用；“以后”类只有在文档库大幅增长、或将工具通过网络开放给更多人使用时才需要关注。</w:t>
      </w:r>
    </w:p>
    <w:p>
      <w:pPr>
        <w:spacing w:after="160"/>
      </w:pPr>
      <w:r>
        <w:rPr>
          <w:b/>
          <w:sz w:val="28"/>
          <w:szCs w:val="28"/>
        </w:rPr>
        <w:t xml:space="preserve">现在 —— 值得优先处理的小修复</w:t>
      </w:r>
    </w:p>
    <w:tbl>
      <w:tblPr>
        <w:tblW w:w="9360" w:type="dxa"/>
        <w:tblBorders>
          <w:top w:val="single" w:sz="4" w:color="BBBBBB"/>
          <w:bottom w:val="single" w:sz="4" w:color="BBBBBB"/>
          <w:left w:val="single" w:sz="4" w:color="BBBBBB"/>
          <w:right w:val="single" w:sz="4" w:color="BBBBBB"/>
          <w:insideH w:val="single" w:sz="4" w:color="BBBBBB"/>
          <w:insideV w:val="single" w:sz="4" w:color="BBBBBB"/>
        </w:tblBorders>
      </w:tblPr>
      <w:tr>
        <w:tc>
          <w:tcPr>
            <w:tcW w:w="4680" w:type="dxa"/>
            <w:shd w:val="clear" w:color="auto" w:fill="E7E6E6"/>
            <w:tcBorders>
              <w:top w:val="single" w:sz="4" w:color="BBBBBB"/>
              <w:bottom w:val="single" w:sz="4" w:color="BBBBBB"/>
              <w:left w:val="single" w:sz="4" w:color="BBBBBB"/>
              <w:right w:val="single" w:sz="4" w:color="BBBBBB"/>
            </w:tcBorders>
          </w:tcPr>
          <w:p>
            <w:pPr>
              <w:spacing w:after="40"/>
            </w:pPr>
            <w:r>
              <w:rPr>
                <w:b/>
              </w:rPr>
              <w:t xml:space="preserve">改进项</w:t>
            </w:r>
          </w:p>
        </w:tc>
        <w:tc>
          <w:tcPr>
            <w:tcW w:w="4680" w:type="dxa"/>
            <w:shd w:val="clear" w:color="auto" w:fill="E7E6E6"/>
            <w:tcBorders>
              <w:top w:val="single" w:sz="4" w:color="BBBBBB"/>
              <w:bottom w:val="single" w:sz="4" w:color="BBBBBB"/>
              <w:left w:val="single" w:sz="4" w:color="BBBBBB"/>
              <w:right w:val="single" w:sz="4" w:color="BBBBBB"/>
            </w:tcBorders>
          </w:tcPr>
          <w:p>
            <w:pPr>
              <w:spacing w:after="40"/>
            </w:pPr>
            <w:r>
              <w:rPr>
                <w:b/>
              </w:rPr>
              <w:t xml:space="preserve">对您意味着什么</w:t>
            </w:r>
          </w:p>
        </w:tc>
      </w:tr>
      <w:tr>
        <w:tc>
          <w:tcPr>
            <w:tcW w:w="4680" w:type="dxa"/>
            <w:tcBorders>
              <w:top w:val="single" w:sz="4" w:color="BBBBBB"/>
              <w:bottom w:val="single" w:sz="4" w:color="BBBBBB"/>
              <w:left w:val="single" w:sz="4" w:color="BBBBBB"/>
              <w:right w:val="single" w:sz="4" w:color="BBBBBB"/>
            </w:tcBorders>
          </w:tcPr>
          <w:p>
            <w:pPr>
              <w:spacing w:after="40"/>
            </w:pPr>
            <w:r>
              <w:t xml:space="preserve">考虑改用更新的 AI 模型（可选）</w:t>
            </w:r>
          </w:p>
        </w:tc>
        <w:tc>
          <w:tcPr>
            <w:tcW w:w="4680" w:type="dxa"/>
            <w:tcBorders>
              <w:top w:val="single" w:sz="4" w:color="BBBBBB"/>
              <w:bottom w:val="single" w:sz="4" w:color="BBBBBB"/>
              <w:left w:val="single" w:sz="4" w:color="BBBBBB"/>
              <w:right w:val="single" w:sz="4" w:color="BBBBBB"/>
            </w:tcBorders>
          </w:tcPr>
          <w:p>
            <w:pPr>
              <w:spacing w:after="40"/>
            </w:pPr>
            <w:r>
              <w:t xml:space="preserve">各项 AI 功能目前使用的是一个有效但较旧版本的 AI 模型 —— 目前一切正常，因此这属于优化而非修复。改用当前最新模型可以提升回答质量；对高频使用的部分（评分、问答）改用更经济的模型可以降低运行成本。用于对接 AI 的一个较旧的软件库也值得一并更新，然后重新测试。</w:t>
            </w:r>
          </w:p>
        </w:tc>
      </w:tr>
      <w:tr>
        <w:tc>
          <w:tcPr>
            <w:tcW w:w="4680" w:type="dxa"/>
            <w:tcBorders>
              <w:top w:val="single" w:sz="4" w:color="BBBBBB"/>
              <w:bottom w:val="single" w:sz="4" w:color="BBBBBB"/>
              <w:left w:val="single" w:sz="4" w:color="BBBBBB"/>
              <w:right w:val="single" w:sz="4" w:color="BBBBBB"/>
            </w:tcBorders>
          </w:tcPr>
          <w:p>
            <w:pPr>
              <w:spacing w:after="40"/>
            </w:pPr>
            <w:r>
              <w:t xml:space="preserve">启用（或移除）隐藏的搜索页面</w:t>
            </w:r>
          </w:p>
        </w:tc>
        <w:tc>
          <w:tcPr>
            <w:tcW w:w="4680" w:type="dxa"/>
            <w:tcBorders>
              <w:top w:val="single" w:sz="4" w:color="BBBBBB"/>
              <w:bottom w:val="single" w:sz="4" w:color="BBBBBB"/>
              <w:left w:val="single" w:sz="4" w:color="BBBBBB"/>
              <w:right w:val="single" w:sz="4" w:color="BBBBBB"/>
            </w:tcBorders>
          </w:tcPr>
          <w:p>
            <w:pPr>
              <w:spacing w:after="40"/>
            </w:pPr>
            <w:r>
              <w:t xml:space="preserve">文档搜索功能已完整开发，但没有入口按钮 —— 菜单打开的是另一个页面。请将其加入菜单，或移除这段遗留代码，避免功能半成品状态。</w:t>
            </w:r>
          </w:p>
        </w:tc>
      </w:tr>
      <w:tr>
        <w:tc>
          <w:tcPr>
            <w:tcW w:w="4680" w:type="dxa"/>
            <w:tcBorders>
              <w:top w:val="single" w:sz="4" w:color="BBBBBB"/>
              <w:bottom w:val="single" w:sz="4" w:color="BBBBBB"/>
              <w:left w:val="single" w:sz="4" w:color="BBBBBB"/>
              <w:right w:val="single" w:sz="4" w:color="BBBBBB"/>
            </w:tcBorders>
          </w:tcPr>
          <w:p>
            <w:pPr>
              <w:spacing w:after="40"/>
            </w:pPr>
            <w:r>
              <w:t xml:space="preserve">避免部分地区的预警过度触发</w:t>
            </w:r>
          </w:p>
        </w:tc>
        <w:tc>
          <w:tcPr>
            <w:tcW w:w="4680" w:type="dxa"/>
            <w:tcBorders>
              <w:top w:val="single" w:sz="4" w:color="BBBBBB"/>
              <w:bottom w:val="single" w:sz="4" w:color="BBBBBB"/>
              <w:left w:val="single" w:sz="4" w:color="BBBBBB"/>
              <w:right w:val="single" w:sz="4" w:color="BBBBBB"/>
            </w:tcBorders>
          </w:tcPr>
          <w:p>
            <w:pPr>
              <w:spacing w:after="40"/>
            </w:pPr>
            <w:r>
              <w:t xml:space="preserve">预警系统目前把美国、欧盟、英国和“国际”一律视为相关，即使您并不在这些地区运营，从而增加了噪音。应改为遵循您所配置的市场。</w:t>
            </w:r>
          </w:p>
        </w:tc>
      </w:tr>
      <w:tr>
        <w:tc>
          <w:tcPr>
            <w:tcW w:w="4680" w:type="dxa"/>
            <w:tcBorders>
              <w:top w:val="single" w:sz="4" w:color="BBBBBB"/>
              <w:bottom w:val="single" w:sz="4" w:color="BBBBBB"/>
              <w:left w:val="single" w:sz="4" w:color="BBBBBB"/>
              <w:right w:val="single" w:sz="4" w:color="BBBBBB"/>
            </w:tcBorders>
          </w:tcPr>
          <w:p>
            <w:pPr>
              <w:spacing w:after="40"/>
            </w:pPr>
            <w:r>
              <w:t xml:space="preserve">启用“忽略低价值预警”的过滤</w:t>
            </w:r>
          </w:p>
        </w:tc>
        <w:tc>
          <w:tcPr>
            <w:tcW w:w="4680" w:type="dxa"/>
            <w:tcBorders>
              <w:top w:val="single" w:sz="4" w:color="BBBBBB"/>
              <w:bottom w:val="single" w:sz="4" w:color="BBBBBB"/>
              <w:left w:val="single" w:sz="4" w:color="BBBBBB"/>
              <w:right w:val="single" w:sz="4" w:color="BBBBBB"/>
            </w:tcBorders>
          </w:tcPr>
          <w:p>
            <w:pPr>
              <w:spacing w:after="40"/>
            </w:pPr>
            <w:r>
              <w:t xml:space="preserve">一个用于隐藏不重要更新的设置从未真正生效，导致每一条被监控的信息都变成预警。启用它（或设定一个阈值）可减少干扰。</w:t>
            </w:r>
          </w:p>
        </w:tc>
      </w:tr>
      <w:tr>
        <w:tc>
          <w:tcPr>
            <w:tcW w:w="4680" w:type="dxa"/>
            <w:tcBorders>
              <w:top w:val="single" w:sz="4" w:color="BBBBBB"/>
              <w:bottom w:val="single" w:sz="4" w:color="BBBBBB"/>
              <w:left w:val="single" w:sz="4" w:color="BBBBBB"/>
              <w:right w:val="single" w:sz="4" w:color="BBBBBB"/>
            </w:tcBorders>
          </w:tcPr>
          <w:p>
            <w:pPr>
              <w:spacing w:after="40"/>
            </w:pPr>
            <w:r>
              <w:t xml:space="preserve">防止预测页面崩溃</w:t>
            </w:r>
          </w:p>
        </w:tc>
        <w:tc>
          <w:tcPr>
            <w:tcW w:w="4680" w:type="dxa"/>
            <w:tcBorders>
              <w:top w:val="single" w:sz="4" w:color="BBBBBB"/>
              <w:bottom w:val="single" w:sz="4" w:color="BBBBBB"/>
              <w:left w:val="single" w:sz="4" w:color="BBBBBB"/>
              <w:right w:val="single" w:sz="4" w:color="BBBBBB"/>
            </w:tcBorders>
          </w:tcPr>
          <w:p>
            <w:pPr>
              <w:spacing w:after="40"/>
            </w:pPr>
            <w:r>
              <w:t xml:space="preserve">如果预测性洞察页面背后的 AI 调用失败，该页面会报错，而不像其他页面那样显示一个简单的兜底内容。</w:t>
            </w:r>
          </w:p>
        </w:tc>
      </w:tr>
    </w:tbl>
    <w:p>
      <w:pPr>
        <w:spacing w:after="120"/>
      </w:pPr>
      <w:r>
        <w:t xml:space="preserve"/>
      </w:r>
    </w:p>
    <w:p>
      <w:pPr>
        <w:spacing w:after="160"/>
      </w:pPr>
      <w:r>
        <w:rPr>
          <w:b/>
          <w:sz w:val="28"/>
          <w:szCs w:val="28"/>
        </w:rPr>
        <w:t xml:space="preserve">不久 —— 提升可信度与日常体验</w:t>
      </w:r>
    </w:p>
    <w:tbl>
      <w:tblPr>
        <w:tblW w:w="9360" w:type="dxa"/>
        <w:tblBorders>
          <w:top w:val="single" w:sz="4" w:color="BBBBBB"/>
          <w:bottom w:val="single" w:sz="4" w:color="BBBBBB"/>
          <w:left w:val="single" w:sz="4" w:color="BBBBBB"/>
          <w:right w:val="single" w:sz="4" w:color="BBBBBB"/>
          <w:insideH w:val="single" w:sz="4" w:color="BBBBBB"/>
          <w:insideV w:val="single" w:sz="4" w:color="BBBBBB"/>
        </w:tblBorders>
      </w:tblPr>
      <w:tr>
        <w:tc>
          <w:tcPr>
            <w:tcW w:w="4680" w:type="dxa"/>
            <w:shd w:val="clear" w:color="auto" w:fill="E7E6E6"/>
            <w:tcBorders>
              <w:top w:val="single" w:sz="4" w:color="BBBBBB"/>
              <w:bottom w:val="single" w:sz="4" w:color="BBBBBB"/>
              <w:left w:val="single" w:sz="4" w:color="BBBBBB"/>
              <w:right w:val="single" w:sz="4" w:color="BBBBBB"/>
            </w:tcBorders>
          </w:tcPr>
          <w:p>
            <w:pPr>
              <w:spacing w:after="40"/>
            </w:pPr>
            <w:r>
              <w:rPr>
                <w:b/>
              </w:rPr>
              <w:t xml:space="preserve">改进项</w:t>
            </w:r>
          </w:p>
        </w:tc>
        <w:tc>
          <w:tcPr>
            <w:tcW w:w="4680" w:type="dxa"/>
            <w:shd w:val="clear" w:color="auto" w:fill="E7E6E6"/>
            <w:tcBorders>
              <w:top w:val="single" w:sz="4" w:color="BBBBBB"/>
              <w:bottom w:val="single" w:sz="4" w:color="BBBBBB"/>
              <w:left w:val="single" w:sz="4" w:color="BBBBBB"/>
              <w:right w:val="single" w:sz="4" w:color="BBBBBB"/>
            </w:tcBorders>
          </w:tcPr>
          <w:p>
            <w:pPr>
              <w:spacing w:after="40"/>
            </w:pPr>
            <w:r>
              <w:rPr>
                <w:b/>
              </w:rPr>
              <w:t xml:space="preserve">对您意味着什么</w:t>
            </w:r>
          </w:p>
        </w:tc>
      </w:tr>
      <w:tr>
        <w:tc>
          <w:tcPr>
            <w:tcW w:w="4680" w:type="dxa"/>
            <w:tcBorders>
              <w:top w:val="single" w:sz="4" w:color="BBBBBB"/>
              <w:bottom w:val="single" w:sz="4" w:color="BBBBBB"/>
              <w:left w:val="single" w:sz="4" w:color="BBBBBB"/>
              <w:right w:val="single" w:sz="4" w:color="BBBBBB"/>
            </w:tcBorders>
          </w:tcPr>
          <w:p>
            <w:pPr>
              <w:spacing w:after="40"/>
            </w:pPr>
            <w:r>
              <w:t xml:space="preserve">核对助手给出的引用</w:t>
            </w:r>
          </w:p>
        </w:tc>
        <w:tc>
          <w:tcPr>
            <w:tcW w:w="4680" w:type="dxa"/>
            <w:tcBorders>
              <w:top w:val="single" w:sz="4" w:color="BBBBBB"/>
              <w:bottom w:val="single" w:sz="4" w:color="BBBBBB"/>
              <w:left w:val="single" w:sz="4" w:color="BBBBBB"/>
              <w:right w:val="single" w:sz="4" w:color="BBBBBB"/>
            </w:tcBorders>
          </w:tcPr>
          <w:p>
            <w:pPr>
              <w:spacing w:after="40"/>
            </w:pPr>
            <w:r>
              <w:t xml:space="preserve">当助手回答问题并按编号引用来源时，目前没有任何机制确认这些引用是真实存在的。加一道快速核对即可让答案更可信。</w:t>
            </w:r>
          </w:p>
        </w:tc>
      </w:tr>
      <w:tr>
        <w:tc>
          <w:tcPr>
            <w:tcW w:w="4680" w:type="dxa"/>
            <w:tcBorders>
              <w:top w:val="single" w:sz="4" w:color="BBBBBB"/>
              <w:bottom w:val="single" w:sz="4" w:color="BBBBBB"/>
              <w:left w:val="single" w:sz="4" w:color="BBBBBB"/>
              <w:right w:val="single" w:sz="4" w:color="BBBBBB"/>
            </w:tcBorders>
          </w:tcPr>
          <w:p>
            <w:pPr>
              <w:spacing w:after="40"/>
            </w:pPr>
            <w:r>
              <w:t xml:space="preserve">显示友好的错误提示</w:t>
            </w:r>
          </w:p>
        </w:tc>
        <w:tc>
          <w:tcPr>
            <w:tcW w:w="4680" w:type="dxa"/>
            <w:tcBorders>
              <w:top w:val="single" w:sz="4" w:color="BBBBBB"/>
              <w:bottom w:val="single" w:sz="4" w:color="BBBBBB"/>
              <w:left w:val="single" w:sz="4" w:color="BBBBBB"/>
              <w:right w:val="single" w:sz="4" w:color="BBBBBB"/>
            </w:tcBorders>
          </w:tcPr>
          <w:p>
            <w:pPr>
              <w:spacing w:after="40"/>
            </w:pPr>
            <w:r>
              <w:t xml:space="preserve">当某些内容加载失败时，页面目前会一片空白且没有任何说明。友好的错误提示能让问题一目了然，而不是让人摸不着头脑。</w:t>
            </w:r>
          </w:p>
        </w:tc>
      </w:tr>
      <w:tr>
        <w:tc>
          <w:tcPr>
            <w:tcW w:w="4680" w:type="dxa"/>
            <w:tcBorders>
              <w:top w:val="single" w:sz="4" w:color="BBBBBB"/>
              <w:bottom w:val="single" w:sz="4" w:color="BBBBBB"/>
              <w:left w:val="single" w:sz="4" w:color="BBBBBB"/>
              <w:right w:val="single" w:sz="4" w:color="BBBBBB"/>
            </w:tcBorders>
          </w:tcPr>
          <w:p>
            <w:pPr>
              <w:spacing w:after="40"/>
            </w:pPr>
            <w:r>
              <w:t xml:space="preserve">让网页来源监控“出错就报警”，而非默默失效</w:t>
            </w:r>
          </w:p>
        </w:tc>
        <w:tc>
          <w:tcPr>
            <w:tcW w:w="4680" w:type="dxa"/>
            <w:tcBorders>
              <w:top w:val="single" w:sz="4" w:color="BBBBBB"/>
              <w:bottom w:val="single" w:sz="4" w:color="BBBBBB"/>
              <w:left w:val="single" w:sz="4" w:color="BBBBBB"/>
              <w:right w:val="single" w:sz="4" w:color="BBBBBB"/>
            </w:tcBorders>
          </w:tcPr>
          <w:p>
            <w:pPr>
              <w:spacing w:after="40"/>
            </w:pPr>
            <w:r>
              <w:t xml:space="preserve">读取监管机构网站的部分，如果对方网站改版可能会悄无声息地停止工作 —— 表现为“没有新消息”而非“出故障了”。应为每个来源增加可见的健康状态。</w:t>
            </w:r>
          </w:p>
        </w:tc>
      </w:tr>
      <w:tr>
        <w:tc>
          <w:tcPr>
            <w:tcW w:w="4680" w:type="dxa"/>
            <w:tcBorders>
              <w:top w:val="single" w:sz="4" w:color="BBBBBB"/>
              <w:bottom w:val="single" w:sz="4" w:color="BBBBBB"/>
              <w:left w:val="single" w:sz="4" w:color="BBBBBB"/>
              <w:right w:val="single" w:sz="4" w:color="BBBBBB"/>
            </w:tcBorders>
          </w:tcPr>
          <w:p>
            <w:pPr>
              <w:spacing w:after="40"/>
            </w:pPr>
            <w:r>
              <w:t xml:space="preserve">让说明文档与实际情况一致</w:t>
            </w:r>
          </w:p>
        </w:tc>
        <w:tc>
          <w:tcPr>
            <w:tcW w:w="4680" w:type="dxa"/>
            <w:tcBorders>
              <w:top w:val="single" w:sz="4" w:color="BBBBBB"/>
              <w:bottom w:val="single" w:sz="4" w:color="BBBBBB"/>
              <w:left w:val="single" w:sz="4" w:color="BBBBBB"/>
              <w:right w:val="single" w:sz="4" w:color="BBBBBB"/>
            </w:tcBorders>
          </w:tcPr>
          <w:p>
            <w:pPr>
              <w:spacing w:after="40"/>
            </w:pPr>
            <w:r>
              <w:t xml:space="preserve">文档说 AI 功能无需 API 密钥即可使用，但其中一部分在没有密钥时会完全停止。请调整措辞以符合实际。</w:t>
            </w:r>
          </w:p>
        </w:tc>
      </w:tr>
      <w:tr>
        <w:tc>
          <w:tcPr>
            <w:tcW w:w="4680" w:type="dxa"/>
            <w:tcBorders>
              <w:top w:val="single" w:sz="4" w:color="BBBBBB"/>
              <w:bottom w:val="single" w:sz="4" w:color="BBBBBB"/>
              <w:left w:val="single" w:sz="4" w:color="BBBBBB"/>
              <w:right w:val="single" w:sz="4" w:color="BBBBBB"/>
            </w:tcBorders>
          </w:tcPr>
          <w:p>
            <w:pPr>
              <w:spacing w:after="40"/>
            </w:pPr>
            <w:r>
              <w:t xml:space="preserve">修正一些准确性与命名上的小瑕疵</w:t>
            </w:r>
          </w:p>
        </w:tc>
        <w:tc>
          <w:tcPr>
            <w:tcW w:w="4680" w:type="dxa"/>
            <w:tcBorders>
              <w:top w:val="single" w:sz="4" w:color="BBBBBB"/>
              <w:bottom w:val="single" w:sz="4" w:color="BBBBBB"/>
              <w:left w:val="single" w:sz="4" w:color="BBBBBB"/>
              <w:right w:val="single" w:sz="4" w:color="BBBBBB"/>
            </w:tcBorders>
          </w:tcPr>
          <w:p>
            <w:pPr>
              <w:spacing w:after="40"/>
            </w:pPr>
            <w:r>
              <w:t xml:space="preserve">一个文档类别过滤器偶尔会匹配到错误的类别；两个不相关的功能都叫“horizon（地平线/展望）”容易混淆；还有一个页面重复实现了公共组件。都是小问题，但值得整理。</w:t>
            </w:r>
          </w:p>
        </w:tc>
      </w:tr>
      <w:tr>
        <w:tc>
          <w:tcPr>
            <w:tcW w:w="4680" w:type="dxa"/>
            <w:tcBorders>
              <w:top w:val="single" w:sz="4" w:color="BBBBBB"/>
              <w:bottom w:val="single" w:sz="4" w:color="BBBBBB"/>
              <w:left w:val="single" w:sz="4" w:color="BBBBBB"/>
              <w:right w:val="single" w:sz="4" w:color="BBBBBB"/>
            </w:tcBorders>
          </w:tcPr>
          <w:p>
            <w:pPr>
              <w:spacing w:after="40"/>
            </w:pPr>
            <w:r>
              <w:t xml:space="preserve">建立基础的自动化测试保障</w:t>
            </w:r>
          </w:p>
        </w:tc>
        <w:tc>
          <w:tcPr>
            <w:tcW w:w="4680" w:type="dxa"/>
            <w:tcBorders>
              <w:top w:val="single" w:sz="4" w:color="BBBBBB"/>
              <w:bottom w:val="single" w:sz="4" w:color="BBBBBB"/>
              <w:left w:val="single" w:sz="4" w:color="BBBBBB"/>
              <w:right w:val="single" w:sz="4" w:color="BBBBBB"/>
            </w:tcBorders>
          </w:tcPr>
          <w:p>
            <w:pPr>
              <w:spacing w:after="40"/>
            </w:pPr>
            <w:r>
              <w:t xml:space="preserve">目前没有任何自动化测试。一套小型的起步测试能大幅降低未来改动悄悄破坏功能的风险。</w:t>
            </w:r>
          </w:p>
        </w:tc>
      </w:tr>
    </w:tbl>
    <w:p>
      <w:pPr>
        <w:spacing w:after="120"/>
      </w:pPr>
      <w:r>
        <w:t xml:space="preserve"/>
      </w:r>
    </w:p>
    <w:p>
      <w:pPr>
        <w:spacing w:after="160"/>
      </w:pPr>
      <w:r>
        <w:rPr>
          <w:b/>
          <w:sz w:val="28"/>
          <w:szCs w:val="28"/>
        </w:rPr>
        <w:t xml:space="preserve">以后 —— 仅在扩展或对外开放时才需要</w:t>
      </w:r>
    </w:p>
    <w:tbl>
      <w:tblPr>
        <w:tblW w:w="9360" w:type="dxa"/>
        <w:tblBorders>
          <w:top w:val="single" w:sz="4" w:color="BBBBBB"/>
          <w:bottom w:val="single" w:sz="4" w:color="BBBBBB"/>
          <w:left w:val="single" w:sz="4" w:color="BBBBBB"/>
          <w:right w:val="single" w:sz="4" w:color="BBBBBB"/>
          <w:insideH w:val="single" w:sz="4" w:color="BBBBBB"/>
          <w:insideV w:val="single" w:sz="4" w:color="BBBBBB"/>
        </w:tblBorders>
      </w:tblPr>
      <w:tr>
        <w:tc>
          <w:tcPr>
            <w:tcW w:w="4680" w:type="dxa"/>
            <w:shd w:val="clear" w:color="auto" w:fill="E7E6E6"/>
            <w:tcBorders>
              <w:top w:val="single" w:sz="4" w:color="BBBBBB"/>
              <w:bottom w:val="single" w:sz="4" w:color="BBBBBB"/>
              <w:left w:val="single" w:sz="4" w:color="BBBBBB"/>
              <w:right w:val="single" w:sz="4" w:color="BBBBBB"/>
            </w:tcBorders>
          </w:tcPr>
          <w:p>
            <w:pPr>
              <w:spacing w:after="40"/>
            </w:pPr>
            <w:r>
              <w:rPr>
                <w:b/>
              </w:rPr>
              <w:t xml:space="preserve">改进项</w:t>
            </w:r>
          </w:p>
        </w:tc>
        <w:tc>
          <w:tcPr>
            <w:tcW w:w="4680" w:type="dxa"/>
            <w:shd w:val="clear" w:color="auto" w:fill="E7E6E6"/>
            <w:tcBorders>
              <w:top w:val="single" w:sz="4" w:color="BBBBBB"/>
              <w:bottom w:val="single" w:sz="4" w:color="BBBBBB"/>
              <w:left w:val="single" w:sz="4" w:color="BBBBBB"/>
              <w:right w:val="single" w:sz="4" w:color="BBBBBB"/>
            </w:tcBorders>
          </w:tcPr>
          <w:p>
            <w:pPr>
              <w:spacing w:after="40"/>
            </w:pPr>
            <w:r>
              <w:rPr>
                <w:b/>
              </w:rPr>
              <w:t xml:space="preserve">对您意味着什么</w:t>
            </w:r>
          </w:p>
        </w:tc>
      </w:tr>
      <w:tr>
        <w:tc>
          <w:tcPr>
            <w:tcW w:w="4680" w:type="dxa"/>
            <w:tcBorders>
              <w:top w:val="single" w:sz="4" w:color="BBBBBB"/>
              <w:bottom w:val="single" w:sz="4" w:color="BBBBBB"/>
              <w:left w:val="single" w:sz="4" w:color="BBBBBB"/>
              <w:right w:val="single" w:sz="4" w:color="BBBBBB"/>
            </w:tcBorders>
          </w:tcPr>
          <w:p>
            <w:pPr>
              <w:spacing w:after="40"/>
            </w:pPr>
            <w:r>
              <w:t xml:space="preserve">对外开放前先加上安全措施</w:t>
            </w:r>
          </w:p>
        </w:tc>
        <w:tc>
          <w:tcPr>
            <w:tcW w:w="4680" w:type="dxa"/>
            <w:tcBorders>
              <w:top w:val="single" w:sz="4" w:color="BBBBBB"/>
              <w:bottom w:val="single" w:sz="4" w:color="BBBBBB"/>
              <w:left w:val="single" w:sz="4" w:color="BBBBBB"/>
              <w:right w:val="single" w:sz="4" w:color="BBBBBB"/>
            </w:tcBorders>
          </w:tcPr>
          <w:p>
            <w:pPr>
              <w:spacing w:after="40"/>
            </w:pPr>
            <w:r>
              <w:t xml:space="preserve">目前只要能访问到该应用的人都可以使用它并下载文档。在单台私人机器上这没问题；但在放到共享网络或互联网之前，应加上登录 / 访问密钥，并对文件访问加上标准防护。</w:t>
            </w:r>
          </w:p>
        </w:tc>
      </w:tr>
      <w:tr>
        <w:tc>
          <w:tcPr>
            <w:tcW w:w="4680" w:type="dxa"/>
            <w:tcBorders>
              <w:top w:val="single" w:sz="4" w:color="BBBBBB"/>
              <w:bottom w:val="single" w:sz="4" w:color="BBBBBB"/>
              <w:left w:val="single" w:sz="4" w:color="BBBBBB"/>
              <w:right w:val="single" w:sz="4" w:color="BBBBBB"/>
            </w:tcBorders>
          </w:tcPr>
          <w:p>
            <w:pPr>
              <w:spacing w:after="40"/>
            </w:pPr>
            <w:r>
              <w:t xml:space="preserve">为更大的文档库做准备</w:t>
            </w:r>
          </w:p>
        </w:tc>
        <w:tc>
          <w:tcPr>
            <w:tcW w:w="4680" w:type="dxa"/>
            <w:tcBorders>
              <w:top w:val="single" w:sz="4" w:color="BBBBBB"/>
              <w:bottom w:val="single" w:sz="4" w:color="BBBBBB"/>
              <w:left w:val="single" w:sz="4" w:color="BBBBBB"/>
              <w:right w:val="single" w:sz="4" w:color="BBBBBB"/>
            </w:tcBorders>
          </w:tcPr>
          <w:p>
            <w:pPr>
              <w:spacing w:after="40"/>
            </w:pPr>
            <w:r>
              <w:t xml:space="preserve">当前的搜索方式现在很快，但文档库非常庞大时会变慢。届时有清晰的升级路径 —— 这里只是提前提醒。</w:t>
            </w:r>
          </w:p>
        </w:tc>
      </w:tr>
      <w:tr>
        <w:tc>
          <w:tcPr>
            <w:tcW w:w="4680" w:type="dxa"/>
            <w:tcBorders>
              <w:top w:val="single" w:sz="4" w:color="BBBBBB"/>
              <w:bottom w:val="single" w:sz="4" w:color="BBBBBB"/>
              <w:left w:val="single" w:sz="4" w:color="BBBBBB"/>
              <w:right w:val="single" w:sz="4" w:color="BBBBBB"/>
            </w:tcBorders>
          </w:tcPr>
          <w:p>
            <w:pPr>
              <w:spacing w:after="40"/>
            </w:pPr>
            <w:r>
              <w:t xml:space="preserve">优化数据库升级与后台任务</w:t>
            </w:r>
          </w:p>
        </w:tc>
        <w:tc>
          <w:tcPr>
            <w:tcW w:w="4680" w:type="dxa"/>
            <w:tcBorders>
              <w:top w:val="single" w:sz="4" w:color="BBBBBB"/>
              <w:bottom w:val="single" w:sz="4" w:color="BBBBBB"/>
              <w:left w:val="single" w:sz="4" w:color="BBBBBB"/>
              <w:right w:val="single" w:sz="4" w:color="BBBBBB"/>
            </w:tcBorders>
          </w:tcPr>
          <w:p>
            <w:pPr>
              <w:spacing w:after="40"/>
            </w:pPr>
            <w:r>
              <w:t xml:space="preserve">随着新功能加入，数据库需要一种整洁的方式来演进，后台导入任务也需要加锁以防两个任务相互冲突。属于面向增长的日常维护。</w:t>
            </w:r>
          </w:p>
        </w:tc>
      </w:tr>
      <w:tr>
        <w:tc>
          <w:tcPr>
            <w:tcW w:w="4680" w:type="dxa"/>
            <w:tcBorders>
              <w:top w:val="single" w:sz="4" w:color="BBBBBB"/>
              <w:bottom w:val="single" w:sz="4" w:color="BBBBBB"/>
              <w:left w:val="single" w:sz="4" w:color="BBBBBB"/>
              <w:right w:val="single" w:sz="4" w:color="BBBBBB"/>
            </w:tcBorders>
          </w:tcPr>
          <w:p>
            <w:pPr>
              <w:spacing w:after="40"/>
            </w:pPr>
            <w:r>
              <w:t xml:space="preserve">可选：识别扫描版 PDF</w:t>
            </w:r>
          </w:p>
        </w:tc>
        <w:tc>
          <w:tcPr>
            <w:tcW w:w="4680" w:type="dxa"/>
            <w:tcBorders>
              <w:top w:val="single" w:sz="4" w:color="BBBBBB"/>
              <w:bottom w:val="single" w:sz="4" w:color="BBBBBB"/>
              <w:left w:val="single" w:sz="4" w:color="BBBBBB"/>
              <w:right w:val="single" w:sz="4" w:color="BBBBBB"/>
            </w:tcBorders>
          </w:tcPr>
          <w:p>
            <w:pPr>
              <w:spacing w:after="40"/>
            </w:pPr>
            <w:r>
              <w:t xml:space="preserve">目前会跳过纯图像（扫描版）的 PDF。如果您的一些重要文档是扫描件，增加文字识别即可将它们纳入。</w:t>
            </w:r>
          </w:p>
        </w:tc>
      </w:tr>
    </w:tbl>
    <w:p>
      <w:pPr>
        <w:spacing w:after="120"/>
      </w:pPr>
      <w:r>
        <w:t xml:space="preserve"/>
      </w:r>
    </w:p>
    <w:p>
      <w:pPr>
        <w:spacing w:after="160"/>
      </w:pPr>
      <w:r>
        <w:rPr>
          <w:b/>
          <w:sz w:val="28"/>
          <w:szCs w:val="28"/>
        </w:rPr>
        <w:t xml:space="preserve">我们的优先建议</w:t>
      </w:r>
    </w:p>
    <w:p>
      <w:pPr>
        <w:spacing w:after="120"/>
      </w:pPr>
      <w:r>
        <w:t xml:space="preserve">从“现在”清单开始 —— 工作量小、见效快、风险低。接着处理“不久”清单。至于“以后”中的安全与扩展事项，请等到确定工具的部署方式之后再动手，因为正确的做法完全取决于这个决定。</w:t>
      </w:r>
    </w:p>
    <w:sectPr>
      <w:pgSz w:w="12240" w:h="15840"/>
      <w:pgMar w:top="1440" w:right="1440" w:bottom="1440" w:left="1440"/>
    </w:sectPr>
  </w:body>
</w:document>
</file>

<file path=word/styles.xml><?xml version="1.0" encoding="utf-8"?>
<w:styles xmlns:w="http://schemas.openxmlformats.org/wordprocessingml/2006/main">
  <w:docDefaults>
    <w:rPrDefault>
      <w:rPr>
        <w:rFonts w:ascii="Arial" w:hAnsi="Arial" w:cs="Arial"/>
        <w:color w:val="000000"/>
        <w:sz w:val="22"/>
        <w:szCs w:val="22"/>
      </w:rPr>
    </w:rPrDefault>
  </w:docDefaults>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