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F8266" w14:textId="2CC08CAE" w:rsidR="00214634" w:rsidRDefault="00214634" w:rsidP="00214634">
      <w:pPr>
        <w:rPr>
          <w:b/>
          <w:bCs/>
        </w:rPr>
      </w:pPr>
    </w:p>
    <w:p w14:paraId="79BA99A1" w14:textId="73D39A88" w:rsidR="00076BBC" w:rsidRDefault="00076BBC" w:rsidP="00076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76BBC">
        <w:rPr>
          <w:b/>
          <w:color w:val="FF0000"/>
          <w:sz w:val="24"/>
          <w:szCs w:val="24"/>
        </w:rPr>
        <w:t>Consigne de rédaction </w:t>
      </w:r>
      <w:r>
        <w:rPr>
          <w:b/>
          <w:sz w:val="24"/>
          <w:szCs w:val="24"/>
        </w:rPr>
        <w:t xml:space="preserve">: </w:t>
      </w:r>
      <w:r w:rsidRPr="00076BBC">
        <w:rPr>
          <w:b/>
          <w:bCs/>
          <w:color w:val="FF0000"/>
          <w:sz w:val="24"/>
          <w:szCs w:val="24"/>
        </w:rPr>
        <w:t xml:space="preserve">Montrez que les réactions du narrateur devant sa situation illustrent son instabilité nerveuse </w:t>
      </w:r>
    </w:p>
    <w:p w14:paraId="71E1AD19" w14:textId="77777777" w:rsidR="00076BBC" w:rsidRDefault="00076BBC" w:rsidP="00214634">
      <w:pPr>
        <w:rPr>
          <w:b/>
          <w:bCs/>
        </w:rPr>
      </w:pPr>
    </w:p>
    <w:p w14:paraId="646A3FE5" w14:textId="77777777" w:rsidR="00214634" w:rsidRDefault="00214634" w:rsidP="00214634">
      <w:pPr>
        <w:rPr>
          <w:b/>
          <w:bCs/>
        </w:rPr>
      </w:pPr>
      <w:r>
        <w:rPr>
          <w:b/>
          <w:sz w:val="22"/>
          <w:szCs w:val="22"/>
        </w:rPr>
        <w:t>Planifier la dissertation thématique</w:t>
      </w:r>
    </w:p>
    <w:p w14:paraId="5B2220E9" w14:textId="77777777" w:rsidR="00214634" w:rsidRDefault="00214634" w:rsidP="00214634">
      <w:pPr>
        <w:rPr>
          <w:b/>
          <w:bCs/>
        </w:rPr>
      </w:pPr>
    </w:p>
    <w:p w14:paraId="475579FD" w14:textId="77777777" w:rsidR="00214634" w:rsidRDefault="00214634" w:rsidP="00214634">
      <w:pPr>
        <w:rPr>
          <w:b/>
          <w:bCs/>
        </w:rPr>
      </w:pPr>
    </w:p>
    <w:p w14:paraId="3535B59A" w14:textId="77777777" w:rsidR="00214634" w:rsidRDefault="00214634" w:rsidP="00214634">
      <w:pPr>
        <w:rPr>
          <w:sz w:val="22"/>
          <w:szCs w:val="22"/>
        </w:rPr>
      </w:pPr>
      <w:r>
        <w:rPr>
          <w:sz w:val="22"/>
          <w:szCs w:val="22"/>
        </w:rPr>
        <w:t>1-Analyser la consigne de rédaction</w:t>
      </w:r>
    </w:p>
    <w:p w14:paraId="6884B4DA" w14:textId="77777777" w:rsidR="00214634" w:rsidRDefault="00214634" w:rsidP="00214634"/>
    <w:p w14:paraId="461AFC37" w14:textId="77777777" w:rsidR="00214634" w:rsidRDefault="00214634" w:rsidP="00214634">
      <w:r>
        <w:t>A. Identifier l'idée générale qu’il faut appliquer dans le texte à analyser.</w:t>
      </w:r>
    </w:p>
    <w:p w14:paraId="10275828" w14:textId="77777777" w:rsidR="00076BBC" w:rsidRDefault="00076BBC" w:rsidP="00214634">
      <w:pPr>
        <w:spacing w:line="360" w:lineRule="auto"/>
        <w:rPr>
          <w:u w:val="single"/>
        </w:rPr>
      </w:pPr>
    </w:p>
    <w:p w14:paraId="10220DF4" w14:textId="32A96CD7" w:rsidR="00214634" w:rsidRPr="00076BBC" w:rsidRDefault="00076BBC" w:rsidP="00076BBC">
      <w:pPr>
        <w:spacing w:line="360" w:lineRule="auto"/>
        <w:rPr>
          <w:b/>
          <w:sz w:val="24"/>
          <w:szCs w:val="24"/>
        </w:rPr>
      </w:pPr>
      <w:r w:rsidRPr="00076BBC">
        <w:rPr>
          <w:b/>
          <w:color w:val="FF0000"/>
          <w:sz w:val="24"/>
          <w:szCs w:val="24"/>
          <w:u w:val="single"/>
        </w:rPr>
        <w:t>Le narrateur est instable lorsqu’il réalise qu’il a été enterré vivant.</w:t>
      </w:r>
      <w:r w:rsidR="00214634" w:rsidRPr="00076BBC">
        <w:rPr>
          <w:b/>
          <w:sz w:val="24"/>
          <w:szCs w:val="24"/>
          <w:u w:val="single"/>
        </w:rPr>
        <w:tab/>
      </w:r>
      <w:r w:rsidR="00214634" w:rsidRPr="00076BBC">
        <w:rPr>
          <w:b/>
          <w:sz w:val="24"/>
          <w:szCs w:val="24"/>
          <w:u w:val="single"/>
        </w:rPr>
        <w:tab/>
      </w:r>
      <w:r w:rsidR="00214634" w:rsidRPr="00076BBC">
        <w:rPr>
          <w:b/>
          <w:sz w:val="24"/>
          <w:szCs w:val="24"/>
          <w:u w:val="single"/>
        </w:rPr>
        <w:tab/>
      </w:r>
      <w:r w:rsidR="00214634" w:rsidRPr="00076BBC">
        <w:rPr>
          <w:b/>
          <w:sz w:val="24"/>
          <w:szCs w:val="24"/>
          <w:u w:val="single"/>
        </w:rPr>
        <w:tab/>
      </w:r>
      <w:r w:rsidR="00214634" w:rsidRPr="00076BBC">
        <w:rPr>
          <w:b/>
          <w:sz w:val="24"/>
          <w:szCs w:val="24"/>
          <w:u w:val="single"/>
        </w:rPr>
        <w:tab/>
      </w:r>
    </w:p>
    <w:p w14:paraId="057E04B0" w14:textId="77777777" w:rsidR="00214634" w:rsidRDefault="00214634" w:rsidP="00214634"/>
    <w:p w14:paraId="4E868C82" w14:textId="77777777" w:rsidR="00214634" w:rsidRDefault="00214634" w:rsidP="00214634">
      <w:r>
        <w:t xml:space="preserve">B. Séparer l’idée générale en parties; ces dernières guident l’analyse du texte littéraire et la planification </w:t>
      </w:r>
    </w:p>
    <w:p w14:paraId="1AC93663" w14:textId="77777777" w:rsidR="00214634" w:rsidRDefault="00214634" w:rsidP="00214634">
      <w:proofErr w:type="gramStart"/>
      <w:r>
        <w:t>de</w:t>
      </w:r>
      <w:proofErr w:type="gramEnd"/>
      <w:r>
        <w:t xml:space="preserve"> la dissertation thématique.</w:t>
      </w:r>
    </w:p>
    <w:p w14:paraId="343841AB" w14:textId="77777777" w:rsidR="00214634" w:rsidRDefault="00214634" w:rsidP="00214634"/>
    <w:p w14:paraId="6D3BFE75" w14:textId="7B150029" w:rsidR="00214634" w:rsidRPr="00103DA7" w:rsidRDefault="00076BBC" w:rsidP="00214634">
      <w:pPr>
        <w:rPr>
          <w:b/>
          <w:color w:val="FF0000"/>
          <w:sz w:val="24"/>
          <w:szCs w:val="24"/>
        </w:rPr>
      </w:pPr>
      <w:r w:rsidRPr="00103DA7">
        <w:rPr>
          <w:b/>
          <w:color w:val="FF0000"/>
          <w:sz w:val="24"/>
          <w:szCs w:val="24"/>
          <w:u w:val="single"/>
        </w:rPr>
        <w:t>Réactions physiques/psychologies/émotives/intellectuelles calmes, rationnelles</w:t>
      </w:r>
      <w:r w:rsidR="00466441" w:rsidRPr="00103DA7">
        <w:rPr>
          <w:b/>
          <w:color w:val="FF0000"/>
          <w:sz w:val="24"/>
          <w:szCs w:val="24"/>
          <w:u w:val="single"/>
        </w:rPr>
        <w:t xml:space="preserve">, </w:t>
      </w:r>
      <w:r w:rsidRPr="00103DA7">
        <w:rPr>
          <w:b/>
          <w:color w:val="FF0000"/>
          <w:sz w:val="24"/>
          <w:szCs w:val="24"/>
          <w:u w:val="single"/>
        </w:rPr>
        <w:t>réfléchies….</w:t>
      </w:r>
      <w:r w:rsidR="00214634" w:rsidRPr="00103DA7">
        <w:rPr>
          <w:b/>
          <w:color w:val="FF0000"/>
          <w:sz w:val="24"/>
          <w:szCs w:val="24"/>
          <w:u w:val="single"/>
        </w:rPr>
        <w:tab/>
      </w:r>
      <w:r w:rsidR="00214634" w:rsidRPr="00103DA7">
        <w:rPr>
          <w:b/>
          <w:color w:val="FF0000"/>
          <w:sz w:val="24"/>
          <w:szCs w:val="24"/>
          <w:u w:val="single"/>
        </w:rPr>
        <w:tab/>
      </w:r>
    </w:p>
    <w:p w14:paraId="319DB754" w14:textId="4DEF288D" w:rsidR="00214634" w:rsidRDefault="00076BBC" w:rsidP="00214634">
      <w:pPr>
        <w:spacing w:line="276" w:lineRule="auto"/>
        <w:rPr>
          <w:u w:val="single"/>
        </w:rPr>
      </w:pPr>
      <w:r w:rsidRPr="00103DA7">
        <w:rPr>
          <w:b/>
          <w:color w:val="FF0000"/>
          <w:sz w:val="24"/>
          <w:szCs w:val="24"/>
          <w:u w:val="single"/>
        </w:rPr>
        <w:t xml:space="preserve">Réactions physiques/psychologies/émotives/ intellectuelles </w:t>
      </w:r>
      <w:r w:rsidR="00466441" w:rsidRPr="00103DA7">
        <w:rPr>
          <w:b/>
          <w:color w:val="FF0000"/>
          <w:sz w:val="24"/>
          <w:szCs w:val="24"/>
          <w:u w:val="single"/>
        </w:rPr>
        <w:t>impulsives</w:t>
      </w:r>
      <w:r w:rsidRPr="00103DA7">
        <w:rPr>
          <w:b/>
          <w:color w:val="FF0000"/>
          <w:sz w:val="24"/>
          <w:szCs w:val="24"/>
          <w:u w:val="single"/>
        </w:rPr>
        <w:t xml:space="preserve">, désordonnées, </w:t>
      </w:r>
      <w:r w:rsidR="00466441" w:rsidRPr="00103DA7">
        <w:rPr>
          <w:b/>
          <w:color w:val="FF0000"/>
          <w:sz w:val="24"/>
          <w:szCs w:val="24"/>
          <w:u w:val="single"/>
        </w:rPr>
        <w:t>paniquées</w:t>
      </w:r>
      <w:r w:rsidRPr="00103DA7">
        <w:rPr>
          <w:b/>
          <w:color w:val="FF0000"/>
          <w:sz w:val="24"/>
          <w:szCs w:val="24"/>
          <w:u w:val="single"/>
        </w:rPr>
        <w:t>…</w:t>
      </w:r>
      <w:r w:rsidR="00214634" w:rsidRPr="00076BBC">
        <w:rPr>
          <w:b/>
          <w:color w:val="FF0000"/>
          <w:sz w:val="24"/>
          <w:szCs w:val="24"/>
          <w:u w:val="single"/>
        </w:rPr>
        <w:tab/>
      </w:r>
    </w:p>
    <w:p w14:paraId="0A8EEFDB" w14:textId="77777777" w:rsidR="00214634" w:rsidRDefault="00214634" w:rsidP="0021463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8944BF9" w14:textId="77777777" w:rsidR="00214634" w:rsidRDefault="00214634" w:rsidP="0021463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3357C3" w14:textId="77777777" w:rsidR="00214634" w:rsidRDefault="00214634" w:rsidP="00214634"/>
    <w:p w14:paraId="38BAB88B" w14:textId="77777777" w:rsidR="00214634" w:rsidRDefault="00214634" w:rsidP="00214634">
      <w:r>
        <w:t>C. Relier le sujet aux contextes historique et littéraire.</w:t>
      </w:r>
      <w:bookmarkStart w:id="0" w:name="_GoBack"/>
      <w:bookmarkEnd w:id="0"/>
    </w:p>
    <w:p w14:paraId="12774075" w14:textId="2CF48EBA" w:rsidR="00214634" w:rsidRPr="00214634" w:rsidRDefault="00214634" w:rsidP="00214634">
      <w:pPr>
        <w:rPr>
          <w:b/>
          <w:color w:val="FF0000"/>
          <w:sz w:val="32"/>
          <w:szCs w:val="32"/>
          <w:u w:val="single"/>
        </w:rPr>
      </w:pPr>
      <w:r w:rsidRPr="00214634">
        <w:rPr>
          <w:b/>
          <w:color w:val="FF0000"/>
          <w:sz w:val="32"/>
          <w:szCs w:val="32"/>
          <w:u w:val="single"/>
        </w:rPr>
        <w:t>Fin du XIXe siècle</w:t>
      </w:r>
    </w:p>
    <w:p w14:paraId="3D144A77" w14:textId="112B2031" w:rsidR="00214634" w:rsidRPr="00214634" w:rsidRDefault="00214634" w:rsidP="00214634">
      <w:pPr>
        <w:rPr>
          <w:b/>
          <w:color w:val="FF0000"/>
          <w:sz w:val="32"/>
          <w:szCs w:val="32"/>
          <w:u w:val="single"/>
        </w:rPr>
      </w:pPr>
      <w:r w:rsidRPr="00214634">
        <w:rPr>
          <w:b/>
          <w:color w:val="FF0000"/>
          <w:sz w:val="32"/>
          <w:szCs w:val="32"/>
          <w:u w:val="single"/>
        </w:rPr>
        <w:t>La science médicale n’est pas très avancée</w:t>
      </w:r>
    </w:p>
    <w:p w14:paraId="3E7EA9EE" w14:textId="6D1585D4" w:rsidR="00214634" w:rsidRPr="00214634" w:rsidRDefault="00214634" w:rsidP="00214634">
      <w:pPr>
        <w:rPr>
          <w:b/>
          <w:color w:val="FF0000"/>
          <w:sz w:val="32"/>
          <w:szCs w:val="32"/>
          <w:u w:val="single"/>
        </w:rPr>
      </w:pPr>
      <w:r w:rsidRPr="00214634">
        <w:rPr>
          <w:b/>
          <w:color w:val="FF0000"/>
          <w:sz w:val="32"/>
          <w:szCs w:val="32"/>
          <w:u w:val="single"/>
        </w:rPr>
        <w:t>Il arrive fréquemment qu’on croie qu’une personne est morte, alors qu’elle est encore en vie. La mise en terre de personnes vivantes n’est pas rare.</w:t>
      </w:r>
    </w:p>
    <w:p w14:paraId="7F4E7A56" w14:textId="77777777" w:rsidR="00A47C8C" w:rsidRDefault="00103DA7"/>
    <w:sectPr w:rsidR="00A47C8C" w:rsidSect="0021463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DD"/>
    <w:rsid w:val="00076BBC"/>
    <w:rsid w:val="00103DA7"/>
    <w:rsid w:val="00214634"/>
    <w:rsid w:val="002704A4"/>
    <w:rsid w:val="00466441"/>
    <w:rsid w:val="00803AEF"/>
    <w:rsid w:val="00B837DD"/>
    <w:rsid w:val="00B97FC2"/>
    <w:rsid w:val="00EC5E26"/>
    <w:rsid w:val="00F5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1FAD4"/>
  <w15:chartTrackingRefBased/>
  <w15:docId w15:val="{D6B66777-F50B-4A34-B6C4-0ADFB413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4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5</cp:revision>
  <dcterms:created xsi:type="dcterms:W3CDTF">2020-09-25T13:19:00Z</dcterms:created>
  <dcterms:modified xsi:type="dcterms:W3CDTF">2020-10-11T16:25:00Z</dcterms:modified>
</cp:coreProperties>
</file>