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9BE0F" w14:textId="77777777" w:rsidR="0082623D" w:rsidRPr="008C4923" w:rsidRDefault="0082623D" w:rsidP="0082623D">
      <w:pPr>
        <w:spacing w:after="0" w:line="240" w:lineRule="auto"/>
        <w:jc w:val="center"/>
        <w:rPr>
          <w:b/>
          <w:sz w:val="24"/>
          <w:u w:val="single"/>
          <w:lang w:val="fr-FR"/>
        </w:rPr>
      </w:pPr>
      <w:r w:rsidRPr="008C4923">
        <w:rPr>
          <w:b/>
          <w:sz w:val="24"/>
          <w:u w:val="single"/>
          <w:lang w:val="fr-FR"/>
        </w:rPr>
        <w:t xml:space="preserve">ATELIER NO.5 - </w:t>
      </w:r>
      <w:r w:rsidR="000C404D" w:rsidRPr="008C4923">
        <w:rPr>
          <w:b/>
          <w:sz w:val="24"/>
          <w:u w:val="single"/>
          <w:lang w:val="fr-FR"/>
        </w:rPr>
        <w:t>PISTES POUR</w:t>
      </w:r>
      <w:r w:rsidRPr="008C4923">
        <w:rPr>
          <w:b/>
          <w:sz w:val="24"/>
          <w:u w:val="single"/>
          <w:lang w:val="fr-FR"/>
        </w:rPr>
        <w:t xml:space="preserve"> LE</w:t>
      </w:r>
      <w:r w:rsidR="000C404D" w:rsidRPr="008C4923">
        <w:rPr>
          <w:b/>
          <w:sz w:val="24"/>
          <w:u w:val="single"/>
          <w:lang w:val="fr-FR"/>
        </w:rPr>
        <w:t xml:space="preserve"> SUJET AMENÉ</w:t>
      </w:r>
      <w:r w:rsidR="000D411A" w:rsidRPr="008C4923">
        <w:rPr>
          <w:b/>
          <w:sz w:val="24"/>
          <w:u w:val="single"/>
          <w:lang w:val="fr-FR"/>
        </w:rPr>
        <w:t xml:space="preserve"> ET </w:t>
      </w:r>
      <w:r w:rsidRPr="008C4923">
        <w:rPr>
          <w:b/>
          <w:sz w:val="24"/>
          <w:u w:val="single"/>
          <w:lang w:val="fr-FR"/>
        </w:rPr>
        <w:t>L’</w:t>
      </w:r>
      <w:r w:rsidR="000D411A" w:rsidRPr="008C4923">
        <w:rPr>
          <w:b/>
          <w:sz w:val="24"/>
          <w:u w:val="single"/>
          <w:lang w:val="fr-FR"/>
        </w:rPr>
        <w:t>OUVERTURE</w:t>
      </w:r>
    </w:p>
    <w:p w14:paraId="1E083751" w14:textId="06B20D57" w:rsidR="00F00000" w:rsidRPr="008C4923" w:rsidRDefault="00771ABE" w:rsidP="008C4923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lang w:val="fr-CA"/>
        </w:rPr>
      </w:pPr>
      <w:r w:rsidRPr="008C4923">
        <w:rPr>
          <w:rFonts w:ascii="Times New Roman" w:hAnsi="Times New Roman" w:cs="Times New Roman"/>
          <w:b/>
          <w:lang w:val="fr-FR"/>
        </w:rPr>
        <w:t xml:space="preserve">Sujet : </w:t>
      </w:r>
      <w:r w:rsidR="0082623D" w:rsidRPr="008C4923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lang w:val="fr-CA"/>
        </w:rPr>
        <w:t xml:space="preserve">« Dans </w:t>
      </w:r>
      <w:r w:rsidR="0082623D" w:rsidRPr="008C4923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u w:val="single"/>
          <w:lang w:val="fr-CA"/>
        </w:rPr>
        <w:t>Les Belles-sœurs</w:t>
      </w:r>
      <w:r w:rsidR="0082623D" w:rsidRPr="008C4923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lang w:val="fr-CA"/>
        </w:rPr>
        <w:t xml:space="preserve"> de Michel Tremblay, est-il juste de dire que les femmes sont seules responsables de leur malheur? »</w:t>
      </w:r>
    </w:p>
    <w:tbl>
      <w:tblPr>
        <w:tblStyle w:val="Grilledutableau"/>
        <w:tblW w:w="13462" w:type="dxa"/>
        <w:tblLook w:val="04A0" w:firstRow="1" w:lastRow="0" w:firstColumn="1" w:lastColumn="0" w:noHBand="0" w:noVBand="1"/>
      </w:tblPr>
      <w:tblGrid>
        <w:gridCol w:w="1271"/>
        <w:gridCol w:w="60"/>
        <w:gridCol w:w="3645"/>
        <w:gridCol w:w="8486"/>
      </w:tblGrid>
      <w:tr w:rsidR="0082623D" w14:paraId="00BA7D61" w14:textId="77777777" w:rsidTr="0082623D">
        <w:tc>
          <w:tcPr>
            <w:tcW w:w="13462" w:type="dxa"/>
            <w:gridSpan w:val="4"/>
            <w:shd w:val="clear" w:color="auto" w:fill="D0CECE" w:themeFill="background2" w:themeFillShade="E6"/>
          </w:tcPr>
          <w:p w14:paraId="31BB7D16" w14:textId="5EA40604" w:rsidR="0082623D" w:rsidRDefault="0082623D" w:rsidP="0082623D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SUJET AMENÉ DANS L’INTRODUCTION</w:t>
            </w:r>
          </w:p>
        </w:tc>
      </w:tr>
      <w:tr w:rsidR="00026BB9" w14:paraId="4E827A04" w14:textId="77777777" w:rsidTr="00026BB9">
        <w:tc>
          <w:tcPr>
            <w:tcW w:w="1331" w:type="dxa"/>
            <w:gridSpan w:val="2"/>
            <w:shd w:val="clear" w:color="auto" w:fill="D0CECE" w:themeFill="background2" w:themeFillShade="E6"/>
          </w:tcPr>
          <w:p w14:paraId="6FC5BC8F" w14:textId="22F4AE3D" w:rsidR="00026BB9" w:rsidRPr="00DE5CAD" w:rsidRDefault="00DE5CAD" w:rsidP="00DE5CAD">
            <w:pPr>
              <w:jc w:val="center"/>
              <w:rPr>
                <w:b/>
                <w:sz w:val="18"/>
                <w:szCs w:val="16"/>
                <w:lang w:val="fr-FR"/>
              </w:rPr>
            </w:pPr>
            <w:r w:rsidRPr="00DE5CAD">
              <w:rPr>
                <w:b/>
                <w:sz w:val="18"/>
                <w:szCs w:val="16"/>
                <w:lang w:val="fr-FR"/>
              </w:rPr>
              <w:t>PP</w:t>
            </w:r>
            <w:r>
              <w:rPr>
                <w:b/>
                <w:sz w:val="18"/>
                <w:szCs w:val="16"/>
                <w:lang w:val="fr-FR"/>
              </w:rPr>
              <w:t xml:space="preserve"> </w:t>
            </w:r>
            <w:r w:rsidR="00026BB9" w:rsidRPr="00DE5CAD">
              <w:rPr>
                <w:b/>
                <w:sz w:val="18"/>
                <w:szCs w:val="16"/>
                <w:lang w:val="fr-FR"/>
              </w:rPr>
              <w:t>(OUI/NON</w:t>
            </w:r>
            <w:r w:rsidR="00026BB9" w:rsidRPr="00DE5CAD">
              <w:rPr>
                <w:b/>
                <w:szCs w:val="20"/>
                <w:lang w:val="fr-FR"/>
              </w:rPr>
              <w:t>)</w:t>
            </w:r>
          </w:p>
        </w:tc>
        <w:tc>
          <w:tcPr>
            <w:tcW w:w="3645" w:type="dxa"/>
            <w:shd w:val="clear" w:color="auto" w:fill="D0CECE" w:themeFill="background2" w:themeFillShade="E6"/>
          </w:tcPr>
          <w:p w14:paraId="0D689130" w14:textId="50600BAF" w:rsidR="00026BB9" w:rsidRDefault="00026BB9" w:rsidP="0082623D">
            <w:pPr>
              <w:jc w:val="center"/>
              <w:rPr>
                <w:b/>
                <w:sz w:val="24"/>
                <w:lang w:val="fr-FR"/>
              </w:rPr>
            </w:pPr>
            <w:r w:rsidRPr="00DE5CAD">
              <w:rPr>
                <w:b/>
                <w:szCs w:val="20"/>
                <w:lang w:val="fr-FR"/>
              </w:rPr>
              <w:t>Élément de contexte sociohistorique</w:t>
            </w:r>
          </w:p>
        </w:tc>
        <w:tc>
          <w:tcPr>
            <w:tcW w:w="8486" w:type="dxa"/>
            <w:shd w:val="clear" w:color="auto" w:fill="D0CECE" w:themeFill="background2" w:themeFillShade="E6"/>
          </w:tcPr>
          <w:p w14:paraId="7F969296" w14:textId="7374D9F9" w:rsidR="00026BB9" w:rsidRDefault="00026BB9" w:rsidP="0082623D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 xml:space="preserve">Lien avec la question </w:t>
            </w:r>
          </w:p>
        </w:tc>
      </w:tr>
      <w:tr w:rsidR="00026BB9" w:rsidRPr="003E42C9" w14:paraId="62343E54" w14:textId="77777777" w:rsidTr="00444BFA">
        <w:trPr>
          <w:trHeight w:val="2264"/>
        </w:trPr>
        <w:tc>
          <w:tcPr>
            <w:tcW w:w="1331" w:type="dxa"/>
            <w:gridSpan w:val="2"/>
            <w:vAlign w:val="center"/>
          </w:tcPr>
          <w:p w14:paraId="1E9A81D0" w14:textId="77777777" w:rsidR="00026BB9" w:rsidRPr="004F5FF8" w:rsidRDefault="00026BB9" w:rsidP="004F5FF8"/>
          <w:p w14:paraId="25B44E27" w14:textId="73A32C0B" w:rsidR="00026BB9" w:rsidRPr="004F5FF8" w:rsidRDefault="004F5FF8" w:rsidP="004F5FF8">
            <w:r w:rsidRPr="004F5FF8">
              <w:t>Non</w:t>
            </w:r>
          </w:p>
        </w:tc>
        <w:tc>
          <w:tcPr>
            <w:tcW w:w="3645" w:type="dxa"/>
            <w:vAlign w:val="center"/>
          </w:tcPr>
          <w:p w14:paraId="1C89DD2C" w14:textId="31C17D25" w:rsidR="00026BB9" w:rsidRPr="004F5FF8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>Michel Tremblay a écrit "Les Belles-Sœurs" en 1965, une période marquée par la Révolution tranquille au Québec, qui a vu des changements sociaux et culturels majeurs, y compris une remise en question des rôles traditionnels des femmes.</w:t>
            </w:r>
          </w:p>
        </w:tc>
        <w:tc>
          <w:tcPr>
            <w:tcW w:w="8486" w:type="dxa"/>
            <w:vAlign w:val="center"/>
          </w:tcPr>
          <w:p w14:paraId="6FF6980E" w14:textId="3F182ED0" w:rsidR="00026BB9" w:rsidRPr="004F5FF8" w:rsidRDefault="004F5FF8" w:rsidP="004F5FF8">
            <w:r w:rsidRPr="004F5FF8">
              <w:rPr>
                <w:lang w:val="fr-FR"/>
              </w:rPr>
              <w:t>Dans "Les Belles-Sœurs", les femmes sont souvent victimes des contraintes imposées par une société patriarcale. Par exemple, Germaine Lauzon, malgré sa chance de gagner un million de timbres-primes, reste enfermée dans son rôle domestique, ce qui montre que leur malheur est en grande partie dû à des structures sociales oppressives.</w:t>
            </w:r>
          </w:p>
        </w:tc>
      </w:tr>
      <w:tr w:rsidR="00026BB9" w:rsidRPr="003E42C9" w14:paraId="1BB33369" w14:textId="77777777" w:rsidTr="004F5FF8">
        <w:tc>
          <w:tcPr>
            <w:tcW w:w="1331" w:type="dxa"/>
            <w:gridSpan w:val="2"/>
            <w:vAlign w:val="center"/>
          </w:tcPr>
          <w:p w14:paraId="59A3C3C1" w14:textId="4D3928AC" w:rsidR="00026BB9" w:rsidRPr="004F5FF8" w:rsidRDefault="00026BB9" w:rsidP="004F5FF8"/>
          <w:p w14:paraId="6C5EF30A" w14:textId="094FFDE5" w:rsidR="00026BB9" w:rsidRPr="004F5FF8" w:rsidRDefault="004F5FF8" w:rsidP="004F5FF8">
            <w:proofErr w:type="spellStart"/>
            <w:r w:rsidRPr="004F5FF8">
              <w:t>Oui</w:t>
            </w:r>
            <w:proofErr w:type="spellEnd"/>
          </w:p>
        </w:tc>
        <w:tc>
          <w:tcPr>
            <w:tcW w:w="3645" w:type="dxa"/>
            <w:vAlign w:val="center"/>
          </w:tcPr>
          <w:p w14:paraId="1D2D7717" w14:textId="0368F55C" w:rsidR="00026BB9" w:rsidRPr="00BA2837" w:rsidRDefault="004F5FF8" w:rsidP="004F5FF8">
            <w:pPr>
              <w:rPr>
                <w:lang w:val="fr-CA"/>
              </w:rPr>
            </w:pPr>
            <w:r w:rsidRPr="004F5FF8">
              <w:rPr>
                <w:lang w:val="fr-CA"/>
              </w:rPr>
              <w:t>La Révolution tranquille a été une période où les femmes ont commencé à revendiquer plus de droits et de libertés, mais cela ne signifiait pas que toutes les femmes prenaient des initiatives pour changer leur situation.</w:t>
            </w:r>
          </w:p>
        </w:tc>
        <w:tc>
          <w:tcPr>
            <w:tcW w:w="8486" w:type="dxa"/>
            <w:vAlign w:val="center"/>
          </w:tcPr>
          <w:p w14:paraId="743E78F5" w14:textId="42F59A75" w:rsidR="00026BB9" w:rsidRPr="00D2756B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 xml:space="preserve">Certaines femmes dans "Les Belles-Sœurs" semblent accepter passivement leur sort sans chercher à le changer. Par exemple, Marie-Ange Brouillette se plaint de sa vie monotone et de sa pauvreté, mais ne prend aucune initiative pour améliorer sa situation, ce </w:t>
            </w:r>
            <w:r w:rsidR="00D2756B">
              <w:rPr>
                <w:lang w:val="fr-FR"/>
              </w:rPr>
              <w:t xml:space="preserve">qui met en lumière </w:t>
            </w:r>
            <w:r w:rsidRPr="004F5FF8">
              <w:rPr>
                <w:lang w:val="fr-FR"/>
              </w:rPr>
              <w:t>une certaine responsabilité personnelle.</w:t>
            </w:r>
          </w:p>
        </w:tc>
      </w:tr>
      <w:tr w:rsidR="00026BB9" w:rsidRPr="003E42C9" w14:paraId="5854C8C3" w14:textId="77777777" w:rsidTr="00444BFA">
        <w:trPr>
          <w:trHeight w:val="1778"/>
        </w:trPr>
        <w:tc>
          <w:tcPr>
            <w:tcW w:w="1331" w:type="dxa"/>
            <w:gridSpan w:val="2"/>
            <w:vAlign w:val="center"/>
          </w:tcPr>
          <w:p w14:paraId="1ED9B713" w14:textId="06977031" w:rsidR="00026BB9" w:rsidRPr="004F5FF8" w:rsidRDefault="004F5FF8" w:rsidP="004F5FF8">
            <w:r w:rsidRPr="004F5FF8">
              <w:t>Non</w:t>
            </w:r>
          </w:p>
        </w:tc>
        <w:tc>
          <w:tcPr>
            <w:tcW w:w="3645" w:type="dxa"/>
            <w:vAlign w:val="center"/>
          </w:tcPr>
          <w:p w14:paraId="21511804" w14:textId="44581D4D" w:rsidR="00026BB9" w:rsidRPr="00BA2837" w:rsidRDefault="004F5FF8" w:rsidP="004F5FF8">
            <w:pPr>
              <w:rPr>
                <w:lang w:val="fr-CA"/>
              </w:rPr>
            </w:pPr>
            <w:r w:rsidRPr="004F5FF8">
              <w:rPr>
                <w:lang w:val="fr-CA"/>
              </w:rPr>
              <w:t>Michel Tremblay a souvent exploré les thèmes de l'aliénation et de l'oppression dans ses œuvres, reflétant les réalités sociales de son époque.</w:t>
            </w:r>
          </w:p>
        </w:tc>
        <w:tc>
          <w:tcPr>
            <w:tcW w:w="8486" w:type="dxa"/>
            <w:vAlign w:val="center"/>
          </w:tcPr>
          <w:p w14:paraId="3F130933" w14:textId="4550758F" w:rsidR="00026BB9" w:rsidRPr="00D2756B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 xml:space="preserve">Les personnages féminins de "Les Belles-Sœurs" sont souvent victimes de leur environnement social et économique. Par exemple, Thérèse Dubuc est coincée dans un mariage malheureux et doit s'occuper de sa belle-mère tyrannique, ce qui montre que leur malheur est en grande partie dû à des circonstances </w:t>
            </w:r>
            <w:r w:rsidR="00D2756B" w:rsidRPr="004F5FF8">
              <w:rPr>
                <w:lang w:val="fr-FR"/>
              </w:rPr>
              <w:t>extérieures</w:t>
            </w:r>
            <w:r w:rsidR="00D2756B">
              <w:rPr>
                <w:lang w:val="fr-FR"/>
              </w:rPr>
              <w:t>.</w:t>
            </w:r>
          </w:p>
        </w:tc>
      </w:tr>
      <w:tr w:rsidR="00026BB9" w:rsidRPr="003E42C9" w14:paraId="3FA99E92" w14:textId="77777777" w:rsidTr="00444BFA">
        <w:trPr>
          <w:trHeight w:val="1976"/>
        </w:trPr>
        <w:tc>
          <w:tcPr>
            <w:tcW w:w="1331" w:type="dxa"/>
            <w:gridSpan w:val="2"/>
            <w:vAlign w:val="center"/>
          </w:tcPr>
          <w:p w14:paraId="38FED112" w14:textId="3C1557F6" w:rsidR="00026BB9" w:rsidRPr="004F5FF8" w:rsidRDefault="004F5FF8" w:rsidP="004F5FF8">
            <w:r w:rsidRPr="004F5FF8">
              <w:rPr>
                <w:lang w:val="fr-FR"/>
              </w:rPr>
              <w:t>Oui</w:t>
            </w:r>
          </w:p>
        </w:tc>
        <w:tc>
          <w:tcPr>
            <w:tcW w:w="3645" w:type="dxa"/>
            <w:vAlign w:val="center"/>
          </w:tcPr>
          <w:p w14:paraId="22A781EC" w14:textId="2C834E1B" w:rsidR="00026BB9" w:rsidRPr="00556132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>Avant</w:t>
            </w:r>
            <w:r w:rsidRPr="00556132">
              <w:rPr>
                <w:lang w:val="fr-CA"/>
              </w:rPr>
              <w:t xml:space="preserve"> </w:t>
            </w:r>
            <w:r w:rsidRPr="004F5FF8">
              <w:rPr>
                <w:lang w:val="fr-FR"/>
              </w:rPr>
              <w:t>la Révolution tranquille, l'éducation des femmes était souvent négligée, ce qui limitait leurs opportunités et leur capacité à changer leur situation.</w:t>
            </w:r>
          </w:p>
        </w:tc>
        <w:tc>
          <w:tcPr>
            <w:tcW w:w="8486" w:type="dxa"/>
            <w:vAlign w:val="center"/>
          </w:tcPr>
          <w:p w14:paraId="0F30012C" w14:textId="42C6AC2A" w:rsidR="00026BB9" w:rsidRPr="00556132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>Certaines femmes dans "Les Belles-Sœurs" semblent perpétuer leur propre malheur par leurs actions et leurs attitudes. Par exemple, Rose Ouimet critique sévèrement les filles-mères, ce qui montre une internalisation des normes patriarcales et une incapacité à se solidariser avec d'autres femmes pour améliorer leur condition collective.</w:t>
            </w:r>
          </w:p>
        </w:tc>
      </w:tr>
      <w:tr w:rsidR="00026BB9" w:rsidRPr="003E42C9" w14:paraId="7AD3B83F" w14:textId="77777777" w:rsidTr="00444BFA">
        <w:trPr>
          <w:trHeight w:val="1976"/>
        </w:trPr>
        <w:tc>
          <w:tcPr>
            <w:tcW w:w="1331" w:type="dxa"/>
            <w:gridSpan w:val="2"/>
            <w:vAlign w:val="center"/>
          </w:tcPr>
          <w:p w14:paraId="5F10ED83" w14:textId="0358D5FA" w:rsidR="00026BB9" w:rsidRPr="004F5FF8" w:rsidRDefault="004F5FF8" w:rsidP="004F5FF8">
            <w:r w:rsidRPr="004F5FF8">
              <w:rPr>
                <w:lang w:val="fr-FR"/>
              </w:rPr>
              <w:t>Non</w:t>
            </w:r>
          </w:p>
        </w:tc>
        <w:tc>
          <w:tcPr>
            <w:tcW w:w="3645" w:type="dxa"/>
            <w:vAlign w:val="center"/>
          </w:tcPr>
          <w:p w14:paraId="2774A2D1" w14:textId="0C0164C3" w:rsidR="00026BB9" w:rsidRPr="00BA2837" w:rsidRDefault="004F5FF8" w:rsidP="004F5FF8">
            <w:pPr>
              <w:rPr>
                <w:lang w:val="fr-CA"/>
              </w:rPr>
            </w:pPr>
            <w:r w:rsidRPr="004F5FF8">
              <w:rPr>
                <w:lang w:val="fr-CA"/>
              </w:rPr>
              <w:t>La société québécoise des années 1960 était marquée par une forte influence de l'Église catholique, qui dictait les normes morales et sociales, souvent au détriment des femmes.</w:t>
            </w:r>
          </w:p>
        </w:tc>
        <w:tc>
          <w:tcPr>
            <w:tcW w:w="8486" w:type="dxa"/>
            <w:vAlign w:val="center"/>
          </w:tcPr>
          <w:p w14:paraId="4096F8CD" w14:textId="764FBB36" w:rsidR="00026BB9" w:rsidRPr="00D2756B" w:rsidRDefault="004F5FF8" w:rsidP="004F5FF8">
            <w:pPr>
              <w:rPr>
                <w:lang w:val="fr-CA"/>
              </w:rPr>
            </w:pPr>
            <w:r w:rsidRPr="004F5FF8">
              <w:rPr>
                <w:lang w:val="fr-FR"/>
              </w:rPr>
              <w:t xml:space="preserve">Les personnages féminins de "Les Belles-Sœurs" sont souvent victimes de cette moralité imposée. Par exemple, Pierrette Guérin est </w:t>
            </w:r>
            <w:r w:rsidR="00D2756B">
              <w:rPr>
                <w:lang w:val="fr-FR"/>
              </w:rPr>
              <w:t>réprimander</w:t>
            </w:r>
            <w:r w:rsidRPr="004F5FF8">
              <w:rPr>
                <w:lang w:val="fr-FR"/>
              </w:rPr>
              <w:t xml:space="preserve"> pour avoir mené une vie différente, ce qui montre que le jugement social et religieux contribue largement à leur malheur.</w:t>
            </w:r>
          </w:p>
        </w:tc>
      </w:tr>
      <w:tr w:rsidR="0082623D" w14:paraId="5D47BE0F" w14:textId="77777777" w:rsidTr="0082623D">
        <w:tc>
          <w:tcPr>
            <w:tcW w:w="13462" w:type="dxa"/>
            <w:gridSpan w:val="4"/>
            <w:shd w:val="clear" w:color="auto" w:fill="D0CECE" w:themeFill="background2" w:themeFillShade="E6"/>
          </w:tcPr>
          <w:p w14:paraId="24C96581" w14:textId="4AA28CD8" w:rsidR="0082623D" w:rsidRDefault="0082623D" w:rsidP="0082623D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lastRenderedPageBreak/>
              <w:t>OUVERTURE DANS LA CONCLUSION</w:t>
            </w:r>
          </w:p>
        </w:tc>
      </w:tr>
      <w:tr w:rsidR="00F00000" w14:paraId="57DC8F13" w14:textId="77777777" w:rsidTr="00F00000">
        <w:tc>
          <w:tcPr>
            <w:tcW w:w="1271" w:type="dxa"/>
            <w:shd w:val="clear" w:color="auto" w:fill="D0CECE" w:themeFill="background2" w:themeFillShade="E6"/>
          </w:tcPr>
          <w:p w14:paraId="60F9BA95" w14:textId="22474C02" w:rsidR="00F00000" w:rsidRDefault="00DE5CAD" w:rsidP="0082623D">
            <w:pPr>
              <w:jc w:val="center"/>
              <w:rPr>
                <w:b/>
                <w:sz w:val="24"/>
                <w:lang w:val="fr-FR"/>
              </w:rPr>
            </w:pPr>
            <w:r w:rsidRPr="00DE5CAD">
              <w:rPr>
                <w:b/>
                <w:szCs w:val="20"/>
                <w:lang w:val="fr-FR"/>
              </w:rPr>
              <w:t>PP</w:t>
            </w:r>
          </w:p>
        </w:tc>
        <w:tc>
          <w:tcPr>
            <w:tcW w:w="3705" w:type="dxa"/>
            <w:gridSpan w:val="2"/>
            <w:shd w:val="clear" w:color="auto" w:fill="D0CECE" w:themeFill="background2" w:themeFillShade="E6"/>
          </w:tcPr>
          <w:p w14:paraId="24532822" w14:textId="644FA591" w:rsidR="00F00000" w:rsidRDefault="00F00000" w:rsidP="0082623D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Œuvre</w:t>
            </w:r>
          </w:p>
        </w:tc>
        <w:tc>
          <w:tcPr>
            <w:tcW w:w="8486" w:type="dxa"/>
            <w:shd w:val="clear" w:color="auto" w:fill="D0CECE" w:themeFill="background2" w:themeFillShade="E6"/>
          </w:tcPr>
          <w:p w14:paraId="25375C4C" w14:textId="77777777" w:rsidR="00F00000" w:rsidRDefault="00F00000" w:rsidP="0082623D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 xml:space="preserve">Lien avec la question </w:t>
            </w:r>
          </w:p>
        </w:tc>
      </w:tr>
      <w:tr w:rsidR="00F00000" w:rsidRPr="00F519BA" w14:paraId="13A3497B" w14:textId="77777777" w:rsidTr="00556132">
        <w:trPr>
          <w:trHeight w:val="1553"/>
        </w:trPr>
        <w:tc>
          <w:tcPr>
            <w:tcW w:w="1271" w:type="dxa"/>
            <w:vAlign w:val="center"/>
          </w:tcPr>
          <w:p w14:paraId="43699FF9" w14:textId="77777777" w:rsidR="00F00000" w:rsidRPr="00BA2837" w:rsidRDefault="00F00000" w:rsidP="00BA2837"/>
          <w:p w14:paraId="120E0B1B" w14:textId="727C9272" w:rsidR="00F00000" w:rsidRPr="00BA2837" w:rsidRDefault="00F519BA" w:rsidP="00BA2837">
            <w:r w:rsidRPr="00BA2837">
              <w:rPr>
                <w:lang w:val="fr-FR"/>
              </w:rPr>
              <w:t>Non</w:t>
            </w:r>
          </w:p>
        </w:tc>
        <w:tc>
          <w:tcPr>
            <w:tcW w:w="3705" w:type="dxa"/>
            <w:gridSpan w:val="2"/>
            <w:vAlign w:val="center"/>
          </w:tcPr>
          <w:p w14:paraId="1BD0A20A" w14:textId="77777777" w:rsidR="00F00000" w:rsidRPr="00BA2837" w:rsidRDefault="00F00000" w:rsidP="00BA2837"/>
          <w:p w14:paraId="482ED198" w14:textId="576CDB86" w:rsidR="00F00000" w:rsidRPr="00142E3B" w:rsidRDefault="00F519BA" w:rsidP="00BA2837">
            <w:pPr>
              <w:rPr>
                <w:lang w:val="en-US"/>
              </w:rPr>
            </w:pPr>
            <w:r w:rsidRPr="00142E3B">
              <w:rPr>
                <w:i/>
                <w:iCs/>
                <w:lang w:val="en-US"/>
              </w:rPr>
              <w:t>The Hunger Games</w:t>
            </w:r>
            <w:r w:rsidRPr="00142E3B">
              <w:rPr>
                <w:lang w:val="en-US"/>
              </w:rPr>
              <w:t xml:space="preserve"> de Suzanne Collins</w:t>
            </w:r>
            <w:r w:rsidR="00142E3B" w:rsidRPr="00142E3B">
              <w:rPr>
                <w:lang w:val="en-US"/>
              </w:rPr>
              <w:t xml:space="preserve"> (film</w:t>
            </w:r>
            <w:r w:rsidR="00142E3B">
              <w:rPr>
                <w:lang w:val="en-US"/>
              </w:rPr>
              <w:t>)</w:t>
            </w:r>
          </w:p>
          <w:p w14:paraId="76B91B78" w14:textId="5ED4A73E" w:rsidR="00F00000" w:rsidRPr="00BA2837" w:rsidRDefault="00F00000" w:rsidP="00BA2837"/>
        </w:tc>
        <w:tc>
          <w:tcPr>
            <w:tcW w:w="8486" w:type="dxa"/>
            <w:vAlign w:val="center"/>
          </w:tcPr>
          <w:p w14:paraId="365FC8B3" w14:textId="4B79322E" w:rsidR="00F00000" w:rsidRPr="00BA2837" w:rsidRDefault="00F519BA" w:rsidP="00BA2837">
            <w:pPr>
              <w:rPr>
                <w:lang w:val="fr-CA"/>
              </w:rPr>
            </w:pPr>
            <w:proofErr w:type="spellStart"/>
            <w:r w:rsidRPr="00BA2837">
              <w:rPr>
                <w:lang w:val="fr-CA"/>
              </w:rPr>
              <w:t>Katniss</w:t>
            </w:r>
            <w:proofErr w:type="spellEnd"/>
            <w:r w:rsidRPr="00BA2837">
              <w:rPr>
                <w:lang w:val="fr-CA"/>
              </w:rPr>
              <w:t xml:space="preserve"> </w:t>
            </w:r>
            <w:proofErr w:type="spellStart"/>
            <w:r w:rsidRPr="00BA2837">
              <w:rPr>
                <w:lang w:val="fr-CA"/>
              </w:rPr>
              <w:t>Everdeen</w:t>
            </w:r>
            <w:proofErr w:type="spellEnd"/>
            <w:r w:rsidRPr="00BA2837">
              <w:rPr>
                <w:lang w:val="fr-CA"/>
              </w:rPr>
              <w:t xml:space="preserve"> est forcée de participer aux Jeux de la Faim à cause du système oppressif du Capitole. De même, dans "Les Belles-sœurs", les femmes sont souvent victimes d'un système social et économique oppressif qui limite leurs choix et contribue à leur malheur.</w:t>
            </w:r>
          </w:p>
        </w:tc>
      </w:tr>
      <w:tr w:rsidR="00F00000" w:rsidRPr="00F519BA" w14:paraId="4F0E5BDA" w14:textId="77777777" w:rsidTr="00556132">
        <w:trPr>
          <w:trHeight w:val="1634"/>
        </w:trPr>
        <w:tc>
          <w:tcPr>
            <w:tcW w:w="1271" w:type="dxa"/>
            <w:vAlign w:val="center"/>
          </w:tcPr>
          <w:p w14:paraId="2FD264F0" w14:textId="601CADE9" w:rsidR="00F00000" w:rsidRPr="00BA2837" w:rsidRDefault="00F17226" w:rsidP="00BA2837">
            <w:r w:rsidRPr="00BA2837">
              <w:rPr>
                <w:lang w:val="fr-FR"/>
              </w:rPr>
              <w:t>Non</w:t>
            </w:r>
          </w:p>
        </w:tc>
        <w:tc>
          <w:tcPr>
            <w:tcW w:w="3705" w:type="dxa"/>
            <w:gridSpan w:val="2"/>
            <w:vAlign w:val="center"/>
          </w:tcPr>
          <w:p w14:paraId="35771D29" w14:textId="5C843C88" w:rsidR="00F00000" w:rsidRPr="00BA2837" w:rsidRDefault="00F17226" w:rsidP="00BA2837">
            <w:pPr>
              <w:rPr>
                <w:lang w:val="fr-CA"/>
              </w:rPr>
            </w:pPr>
            <w:r w:rsidRPr="00142E3B">
              <w:rPr>
                <w:i/>
                <w:iCs/>
                <w:lang w:val="fr-CA"/>
              </w:rPr>
              <w:t>Titanic</w:t>
            </w:r>
            <w:r w:rsidRPr="00BA2837">
              <w:rPr>
                <w:lang w:val="fr-CA"/>
              </w:rPr>
              <w:t xml:space="preserve"> de James Cameron (film)</w:t>
            </w:r>
          </w:p>
        </w:tc>
        <w:tc>
          <w:tcPr>
            <w:tcW w:w="8486" w:type="dxa"/>
            <w:vAlign w:val="center"/>
          </w:tcPr>
          <w:p w14:paraId="35A67CCC" w14:textId="4D46E5EE" w:rsidR="00F00000" w:rsidRPr="00BA2837" w:rsidRDefault="00F17226" w:rsidP="00BA2837">
            <w:pPr>
              <w:rPr>
                <w:lang w:val="fr-CA"/>
              </w:rPr>
            </w:pPr>
            <w:r w:rsidRPr="00BA2837">
              <w:rPr>
                <w:lang w:val="fr-FR"/>
              </w:rPr>
              <w:t>Rose est piégée dans une relation et une vie qu'elle n'a pas choisie, en grande partie à cause des attentes sociales et familiales.</w:t>
            </w:r>
            <w:r w:rsidRPr="00BA2837">
              <w:rPr>
                <w:lang w:val="fr-CA"/>
              </w:rPr>
              <w:t xml:space="preserve"> </w:t>
            </w:r>
            <w:r w:rsidRPr="00BA2837">
              <w:rPr>
                <w:lang w:val="fr-FR"/>
              </w:rPr>
              <w:t>De même, dans "Les Belles-sœurs", les femmes sont souvent piégées par les attentes sociales et familiales, ce qui contribue à leur malheur.</w:t>
            </w:r>
          </w:p>
        </w:tc>
      </w:tr>
      <w:tr w:rsidR="00F00000" w:rsidRPr="00F17226" w14:paraId="4AEF61EA" w14:textId="77777777" w:rsidTr="00556132">
        <w:trPr>
          <w:trHeight w:val="1886"/>
        </w:trPr>
        <w:tc>
          <w:tcPr>
            <w:tcW w:w="1271" w:type="dxa"/>
            <w:vAlign w:val="center"/>
          </w:tcPr>
          <w:p w14:paraId="07B14575" w14:textId="5BC3830D" w:rsidR="00F00000" w:rsidRPr="00BA2837" w:rsidRDefault="00F17226" w:rsidP="00BA2837">
            <w:r w:rsidRPr="00BA2837">
              <w:rPr>
                <w:lang w:val="fr-FR"/>
              </w:rPr>
              <w:t>Oui</w:t>
            </w:r>
          </w:p>
        </w:tc>
        <w:tc>
          <w:tcPr>
            <w:tcW w:w="3705" w:type="dxa"/>
            <w:gridSpan w:val="2"/>
            <w:vAlign w:val="center"/>
          </w:tcPr>
          <w:p w14:paraId="36C246D6" w14:textId="71737ABB" w:rsidR="00F00000" w:rsidRPr="00BA2837" w:rsidRDefault="00F17226" w:rsidP="00BA2837">
            <w:pPr>
              <w:rPr>
                <w:lang w:val="en-US"/>
              </w:rPr>
            </w:pPr>
            <w:r w:rsidRPr="00142E3B">
              <w:rPr>
                <w:i/>
                <w:iCs/>
                <w:lang w:val="en-US"/>
              </w:rPr>
              <w:t>Joker</w:t>
            </w:r>
            <w:r w:rsidRPr="00BA2837">
              <w:rPr>
                <w:lang w:val="en-US"/>
              </w:rPr>
              <w:t xml:space="preserve"> de Todd Phillips (film)</w:t>
            </w:r>
          </w:p>
        </w:tc>
        <w:tc>
          <w:tcPr>
            <w:tcW w:w="8486" w:type="dxa"/>
            <w:vAlign w:val="center"/>
          </w:tcPr>
          <w:p w14:paraId="08A41606" w14:textId="72EFD991" w:rsidR="00F00000" w:rsidRPr="00BA2837" w:rsidRDefault="00F17226" w:rsidP="00BA2837">
            <w:pPr>
              <w:rPr>
                <w:lang w:val="fr-CA"/>
              </w:rPr>
            </w:pPr>
            <w:r w:rsidRPr="00BA2837">
              <w:rPr>
                <w:lang w:val="fr-CA"/>
              </w:rPr>
              <w:t xml:space="preserve">Arthur </w:t>
            </w:r>
            <w:proofErr w:type="spellStart"/>
            <w:r w:rsidRPr="00BA2837">
              <w:rPr>
                <w:lang w:val="fr-CA"/>
              </w:rPr>
              <w:t>Fleck</w:t>
            </w:r>
            <w:proofErr w:type="spellEnd"/>
            <w:r w:rsidRPr="00BA2837">
              <w:rPr>
                <w:lang w:val="fr-CA"/>
              </w:rPr>
              <w:t xml:space="preserve"> prend des décisions qui le mènent à devenir le Joker, malgré les circonstances difficiles de sa vie.</w:t>
            </w:r>
            <w:r w:rsidRPr="00BA2837">
              <w:rPr>
                <w:lang w:val="fr-CA"/>
              </w:rPr>
              <w:t xml:space="preserve"> </w:t>
            </w:r>
            <w:r w:rsidRPr="00BA2837">
              <w:rPr>
                <w:lang w:val="fr-CA"/>
              </w:rPr>
              <w:t>De même, dans "Les Belles-sœurs", on pourrait dire que les femmes prennent des décisions personnelles, comme participer au marathon de collage de timbres, qui contribuent à leur propre malheur.</w:t>
            </w:r>
          </w:p>
          <w:p w14:paraId="56245576" w14:textId="77777777" w:rsidR="00F00000" w:rsidRPr="00BA2837" w:rsidRDefault="00F00000" w:rsidP="00BA2837">
            <w:pPr>
              <w:rPr>
                <w:lang w:val="fr-CA"/>
              </w:rPr>
            </w:pPr>
          </w:p>
        </w:tc>
      </w:tr>
      <w:tr w:rsidR="00F00000" w:rsidRPr="00F17226" w14:paraId="3A5A3411" w14:textId="77777777" w:rsidTr="00556132">
        <w:trPr>
          <w:trHeight w:val="2534"/>
        </w:trPr>
        <w:tc>
          <w:tcPr>
            <w:tcW w:w="1271" w:type="dxa"/>
            <w:vAlign w:val="center"/>
          </w:tcPr>
          <w:p w14:paraId="7919F017" w14:textId="566D6349" w:rsidR="00F00000" w:rsidRPr="00BA2837" w:rsidRDefault="00F823DF" w:rsidP="00BA2837">
            <w:pPr>
              <w:rPr>
                <w:lang w:val="fr-CA"/>
              </w:rPr>
            </w:pPr>
            <w:proofErr w:type="spellStart"/>
            <w:r w:rsidRPr="00BA2837">
              <w:t>Oui</w:t>
            </w:r>
            <w:proofErr w:type="spellEnd"/>
          </w:p>
        </w:tc>
        <w:tc>
          <w:tcPr>
            <w:tcW w:w="3705" w:type="dxa"/>
            <w:gridSpan w:val="2"/>
            <w:vAlign w:val="center"/>
          </w:tcPr>
          <w:p w14:paraId="731C8F4C" w14:textId="47590965" w:rsidR="00F00000" w:rsidRPr="00142E3B" w:rsidRDefault="00F823DF" w:rsidP="00BA2837">
            <w:pPr>
              <w:rPr>
                <w:lang w:val="en-US"/>
              </w:rPr>
            </w:pPr>
            <w:r w:rsidRPr="00142E3B">
              <w:rPr>
                <w:i/>
                <w:iCs/>
              </w:rPr>
              <w:t xml:space="preserve"> </w:t>
            </w:r>
            <w:r w:rsidRPr="00142E3B">
              <w:rPr>
                <w:i/>
                <w:iCs/>
                <w:lang w:val="en-US"/>
              </w:rPr>
              <w:t xml:space="preserve">Death </w:t>
            </w:r>
            <w:r w:rsidR="00142E3B" w:rsidRPr="00142E3B">
              <w:rPr>
                <w:i/>
                <w:iCs/>
                <w:lang w:val="en-US"/>
              </w:rPr>
              <w:t>Note</w:t>
            </w:r>
            <w:r w:rsidR="00142E3B" w:rsidRPr="00BA2837">
              <w:t xml:space="preserve"> </w:t>
            </w:r>
            <w:r w:rsidR="00142E3B">
              <w:t xml:space="preserve">de </w:t>
            </w:r>
            <w:r w:rsidR="00142E3B" w:rsidRPr="00142E3B">
              <w:t xml:space="preserve">Tsugumi </w:t>
            </w:r>
            <w:proofErr w:type="spellStart"/>
            <w:r w:rsidR="00142E3B" w:rsidRPr="00142E3B">
              <w:t>Ōba</w:t>
            </w:r>
            <w:proofErr w:type="spellEnd"/>
            <w:r w:rsidR="00142E3B">
              <w:t xml:space="preserve"> (manga)</w:t>
            </w:r>
          </w:p>
        </w:tc>
        <w:tc>
          <w:tcPr>
            <w:tcW w:w="8486" w:type="dxa"/>
            <w:vAlign w:val="center"/>
          </w:tcPr>
          <w:p w14:paraId="552439F9" w14:textId="2CB5DC28" w:rsidR="00F00000" w:rsidRPr="00BA2837" w:rsidRDefault="00F823DF" w:rsidP="00BA2837">
            <w:pPr>
              <w:rPr>
                <w:lang w:val="fr-CA"/>
              </w:rPr>
            </w:pPr>
            <w:r w:rsidRPr="00BA2837">
              <w:rPr>
                <w:lang w:val="fr-CA"/>
              </w:rPr>
              <w:t xml:space="preserve">Dans "Les Belles-Sœurs", certaines femmes, comme </w:t>
            </w:r>
            <w:r w:rsidRPr="00142E3B">
              <w:rPr>
                <w:lang w:val="fr-CA"/>
              </w:rPr>
              <w:t>Rose Ouimet à choisit de se marier et par après elle le regrette ce qui met en lumière son malheur.</w:t>
            </w:r>
            <w:r w:rsidRPr="00BA2837">
              <w:rPr>
                <w:lang w:val="fr-CA"/>
              </w:rPr>
              <w:t xml:space="preserve"> </w:t>
            </w:r>
            <w:r w:rsidRPr="00BA2837">
              <w:rPr>
                <w:lang w:val="fr-CA"/>
              </w:rPr>
              <w:t>Dans "</w:t>
            </w:r>
            <w:proofErr w:type="spellStart"/>
            <w:r w:rsidRPr="00BA2837">
              <w:rPr>
                <w:lang w:val="fr-CA"/>
              </w:rPr>
              <w:t>Death</w:t>
            </w:r>
            <w:proofErr w:type="spellEnd"/>
            <w:r w:rsidRPr="00BA2837">
              <w:rPr>
                <w:lang w:val="fr-CA"/>
              </w:rPr>
              <w:t xml:space="preserve"> Note", Light </w:t>
            </w:r>
            <w:proofErr w:type="spellStart"/>
            <w:r w:rsidRPr="00BA2837">
              <w:rPr>
                <w:lang w:val="fr-CA"/>
              </w:rPr>
              <w:t>Yagami</w:t>
            </w:r>
            <w:proofErr w:type="spellEnd"/>
            <w:r w:rsidRPr="00BA2837">
              <w:rPr>
                <w:lang w:val="fr-CA"/>
              </w:rPr>
              <w:t xml:space="preserve"> prend </w:t>
            </w:r>
            <w:r w:rsidRPr="00BA2837">
              <w:t xml:space="preserve">la </w:t>
            </w:r>
            <w:proofErr w:type="spellStart"/>
            <w:r w:rsidRPr="00BA2837">
              <w:t>décision</w:t>
            </w:r>
            <w:proofErr w:type="spellEnd"/>
            <w:r w:rsidRPr="00BA2837">
              <w:t xml:space="preserve"> de faire justice </w:t>
            </w:r>
            <w:proofErr w:type="spellStart"/>
            <w:r w:rsidRPr="00BA2837">
              <w:t>soit</w:t>
            </w:r>
            <w:proofErr w:type="spellEnd"/>
            <w:r w:rsidRPr="00BA2837">
              <w:t xml:space="preserve"> </w:t>
            </w:r>
            <w:proofErr w:type="spellStart"/>
            <w:r w:rsidRPr="00BA2837">
              <w:t>même</w:t>
            </w:r>
            <w:proofErr w:type="spellEnd"/>
            <w:r w:rsidRPr="00BA2837">
              <w:t xml:space="preserve"> qui le</w:t>
            </w:r>
            <w:r w:rsidRPr="00BA2837">
              <w:rPr>
                <w:lang w:val="fr-CA"/>
              </w:rPr>
              <w:t xml:space="preserve"> </w:t>
            </w:r>
            <w:proofErr w:type="spellStart"/>
            <w:r w:rsidRPr="00BA2837">
              <w:rPr>
                <w:lang w:val="fr-CA"/>
              </w:rPr>
              <w:t>mèn</w:t>
            </w:r>
            <w:proofErr w:type="spellEnd"/>
            <w:r w:rsidRPr="00BA2837">
              <w:t>e</w:t>
            </w:r>
            <w:r w:rsidRPr="00BA2837">
              <w:rPr>
                <w:lang w:val="fr-CA"/>
              </w:rPr>
              <w:t xml:space="preserve"> à sa propre destruction, montrant que les choix individuels peuvent jouer un rôle crucial dans le malheur personnel.</w:t>
            </w:r>
          </w:p>
          <w:p w14:paraId="29B25B02" w14:textId="77777777" w:rsidR="00F00000" w:rsidRPr="00BA2837" w:rsidRDefault="00F00000" w:rsidP="00BA2837">
            <w:pPr>
              <w:rPr>
                <w:lang w:val="fr-CA"/>
              </w:rPr>
            </w:pPr>
          </w:p>
        </w:tc>
      </w:tr>
      <w:tr w:rsidR="00F00000" w:rsidRPr="00F17226" w14:paraId="1E24CED7" w14:textId="77777777" w:rsidTr="00556132">
        <w:trPr>
          <w:trHeight w:val="2039"/>
        </w:trPr>
        <w:tc>
          <w:tcPr>
            <w:tcW w:w="1271" w:type="dxa"/>
            <w:vAlign w:val="center"/>
          </w:tcPr>
          <w:p w14:paraId="53A134CE" w14:textId="782DB18D" w:rsidR="00F00000" w:rsidRPr="00BA2837" w:rsidRDefault="00E35F6D" w:rsidP="00BA2837">
            <w:proofErr w:type="spellStart"/>
            <w:r w:rsidRPr="00BA2837">
              <w:t>Oui</w:t>
            </w:r>
            <w:proofErr w:type="spellEnd"/>
          </w:p>
          <w:p w14:paraId="1D968DB3" w14:textId="77777777" w:rsidR="00E35F6D" w:rsidRPr="00BA2837" w:rsidRDefault="00E35F6D" w:rsidP="00BA2837">
            <w:pPr>
              <w:rPr>
                <w:lang w:val="fr-CA"/>
              </w:rPr>
            </w:pPr>
          </w:p>
        </w:tc>
        <w:tc>
          <w:tcPr>
            <w:tcW w:w="3705" w:type="dxa"/>
            <w:gridSpan w:val="2"/>
            <w:vAlign w:val="center"/>
          </w:tcPr>
          <w:p w14:paraId="1AF80705" w14:textId="77777777" w:rsidR="00F00000" w:rsidRPr="00BA2837" w:rsidRDefault="00F00000" w:rsidP="00BA2837">
            <w:pPr>
              <w:rPr>
                <w:lang w:val="fr-CA"/>
              </w:rPr>
            </w:pPr>
          </w:p>
          <w:p w14:paraId="701DBE9D" w14:textId="64089697" w:rsidR="00DE5CAD" w:rsidRPr="00BA2837" w:rsidRDefault="00E35F6D" w:rsidP="00BA2837">
            <w:pPr>
              <w:rPr>
                <w:lang w:val="fr-CA"/>
              </w:rPr>
            </w:pPr>
            <w:r w:rsidRPr="00142E3B">
              <w:rPr>
                <w:i/>
                <w:iCs/>
                <w:lang w:val="fr-CA"/>
              </w:rPr>
              <w:t>L'Amérique pleure</w:t>
            </w:r>
            <w:r w:rsidRPr="00142E3B">
              <w:rPr>
                <w:lang w:val="fr-CA"/>
              </w:rPr>
              <w:t xml:space="preserve"> </w:t>
            </w:r>
            <w:r w:rsidRPr="00BA2837">
              <w:rPr>
                <w:lang w:val="fr-CA"/>
              </w:rPr>
              <w:t>des Cowboys Fringants</w:t>
            </w:r>
            <w:r w:rsidR="00142E3B">
              <w:rPr>
                <w:lang w:val="fr-CA"/>
              </w:rPr>
              <w:t xml:space="preserve"> (musique)</w:t>
            </w:r>
          </w:p>
          <w:p w14:paraId="33C6CE1D" w14:textId="77777777" w:rsidR="00DE5CAD" w:rsidRPr="00BA2837" w:rsidRDefault="00DE5CAD" w:rsidP="00BA2837">
            <w:pPr>
              <w:rPr>
                <w:lang w:val="fr-CA"/>
              </w:rPr>
            </w:pPr>
          </w:p>
        </w:tc>
        <w:tc>
          <w:tcPr>
            <w:tcW w:w="8486" w:type="dxa"/>
            <w:vAlign w:val="center"/>
          </w:tcPr>
          <w:p w14:paraId="6CDE1050" w14:textId="7458903E" w:rsidR="00F00000" w:rsidRPr="00BA2837" w:rsidRDefault="00E35F6D" w:rsidP="00BA2837">
            <w:pPr>
              <w:rPr>
                <w:lang w:val="fr-CA"/>
              </w:rPr>
            </w:pPr>
            <w:r w:rsidRPr="00BA2837">
              <w:rPr>
                <w:lang w:val="fr-CA"/>
              </w:rPr>
              <w:t>L'Amérique pleure" parle de la désillusion et de la responsabilité individuelle dans la dégradation de la société. Dans "Les Belles-Sœurs", les femmes contribuent à leur propre malheur par leurs comportements destructeurs, comme lorsqu'elles se moquent et se jalousent mutuellement, ce qui empêche toute solidarité.</w:t>
            </w:r>
          </w:p>
        </w:tc>
      </w:tr>
    </w:tbl>
    <w:p w14:paraId="1117F5E1" w14:textId="77777777" w:rsidR="0082623D" w:rsidRPr="00F17226" w:rsidRDefault="0082623D" w:rsidP="008C4923">
      <w:pPr>
        <w:spacing w:after="0" w:line="240" w:lineRule="auto"/>
        <w:rPr>
          <w:b/>
          <w:sz w:val="24"/>
          <w:lang w:val="fr-CA"/>
        </w:rPr>
      </w:pPr>
    </w:p>
    <w:sectPr w:rsidR="0082623D" w:rsidRPr="00F17226" w:rsidSect="0082623D">
      <w:pgSz w:w="15840" w:h="12240" w:orient="landscape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53F50"/>
    <w:multiLevelType w:val="hybridMultilevel"/>
    <w:tmpl w:val="32346914"/>
    <w:lvl w:ilvl="0" w:tplc="6498AC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00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FR" w:vendorID="64" w:dllVersion="6" w:nlCheck="1" w:checkStyle="0"/>
  <w:activeWritingStyle w:appName="MSWord" w:lang="en-CA" w:vendorID="64" w:dllVersion="6" w:nlCheck="1" w:checkStyle="1"/>
  <w:activeWritingStyle w:appName="MSWord" w:lang="fr-FR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11A"/>
    <w:rsid w:val="00026BB9"/>
    <w:rsid w:val="000C404D"/>
    <w:rsid w:val="000D411A"/>
    <w:rsid w:val="000F4DCD"/>
    <w:rsid w:val="00142E3B"/>
    <w:rsid w:val="001F23FB"/>
    <w:rsid w:val="00323865"/>
    <w:rsid w:val="003E42C9"/>
    <w:rsid w:val="00444BFA"/>
    <w:rsid w:val="00456EF5"/>
    <w:rsid w:val="004C6F40"/>
    <w:rsid w:val="004F5FF8"/>
    <w:rsid w:val="00556132"/>
    <w:rsid w:val="00633BDF"/>
    <w:rsid w:val="00705A8C"/>
    <w:rsid w:val="00753B77"/>
    <w:rsid w:val="00771ABE"/>
    <w:rsid w:val="0082623D"/>
    <w:rsid w:val="00880FD0"/>
    <w:rsid w:val="008C4923"/>
    <w:rsid w:val="00910D1B"/>
    <w:rsid w:val="00952FEC"/>
    <w:rsid w:val="00A41F1B"/>
    <w:rsid w:val="00AA1423"/>
    <w:rsid w:val="00AA4C0B"/>
    <w:rsid w:val="00AE2741"/>
    <w:rsid w:val="00BA2837"/>
    <w:rsid w:val="00C01CA6"/>
    <w:rsid w:val="00CA5566"/>
    <w:rsid w:val="00D0705E"/>
    <w:rsid w:val="00D2756B"/>
    <w:rsid w:val="00DE5CAD"/>
    <w:rsid w:val="00E35F6D"/>
    <w:rsid w:val="00E70A7F"/>
    <w:rsid w:val="00F00000"/>
    <w:rsid w:val="00F17226"/>
    <w:rsid w:val="00F519BA"/>
    <w:rsid w:val="00F823DF"/>
    <w:rsid w:val="00FB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60BB"/>
  <w15:chartTrackingRefBased/>
  <w15:docId w15:val="{41A39B02-E45D-4692-9A82-3378CD9D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A55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styleId="lev">
    <w:name w:val="Strong"/>
    <w:basedOn w:val="Policepardfaut"/>
    <w:uiPriority w:val="22"/>
    <w:qFormat/>
    <w:rsid w:val="003E4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Juteau-Rheaume</dc:creator>
  <cp:keywords/>
  <dc:description/>
  <cp:lastModifiedBy>Archambault-Bouffard Christopher-William</cp:lastModifiedBy>
  <cp:revision>27</cp:revision>
  <cp:lastPrinted>2024-06-24T18:40:00Z</cp:lastPrinted>
  <dcterms:created xsi:type="dcterms:W3CDTF">2019-06-18T18:56:00Z</dcterms:created>
  <dcterms:modified xsi:type="dcterms:W3CDTF">2024-06-24T18:48:00Z</dcterms:modified>
</cp:coreProperties>
</file>