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736"/>
        <w:gridCol w:w="2736"/>
        <w:gridCol w:w="2736"/>
        <w:gridCol w:w="2736"/>
        <w:gridCol w:w="2736"/>
      </w:tblGrid>
      <w:tr w:rsidR="00D975BE" w14:paraId="36058968" w14:textId="77777777" w:rsidTr="009A4041">
        <w:trPr>
          <w:trHeight w:hRule="exact" w:val="1440"/>
          <w:jc w:val="center"/>
        </w:trPr>
        <w:tc>
          <w:tcPr>
            <w:tcW w:w="5472" w:type="dxa"/>
            <w:gridSpan w:val="2"/>
            <w:tcBorders>
              <w:top w:val="double" w:sz="12" w:space="0" w:color="000000"/>
              <w:left w:val="double" w:sz="12" w:space="0" w:color="000000"/>
              <w:bottom w:val="single" w:sz="6" w:space="0" w:color="FFFFFF"/>
            </w:tcBorders>
            <w:shd w:val="pct10" w:color="000000" w:fill="FFFFFF"/>
          </w:tcPr>
          <w:p w14:paraId="2080F476" w14:textId="77777777" w:rsidR="00D975BE" w:rsidRDefault="00D975BE">
            <w:pPr>
              <w:spacing w:line="201" w:lineRule="exact"/>
            </w:pPr>
          </w:p>
          <w:p w14:paraId="0E2F22D2" w14:textId="77777777" w:rsidR="00D975BE" w:rsidRDefault="00DC56A1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</w:pPr>
            <w:r>
              <w:rPr>
                <w:noProof/>
                <w:lang w:eastAsia="fr-CA"/>
              </w:rPr>
              <w:drawing>
                <wp:inline distT="0" distB="0" distL="0" distR="0" wp14:anchorId="52F44ECF" wp14:editId="01804A2C">
                  <wp:extent cx="1562100" cy="7334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07" t="-34407" r="-1807" b="-34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77E7F" w14:textId="77777777" w:rsidR="00D975BE" w:rsidRDefault="00D975BE"/>
        </w:tc>
        <w:tc>
          <w:tcPr>
            <w:tcW w:w="8208" w:type="dxa"/>
            <w:gridSpan w:val="3"/>
            <w:tcBorders>
              <w:top w:val="double" w:sz="12" w:space="0" w:color="000000"/>
              <w:left w:val="single" w:sz="6" w:space="0" w:color="FFFFFF"/>
              <w:bottom w:val="single" w:sz="6" w:space="0" w:color="FFFFFF"/>
              <w:right w:val="double" w:sz="12" w:space="0" w:color="000000"/>
            </w:tcBorders>
            <w:shd w:val="pct10" w:color="000000" w:fill="FFFFFF"/>
          </w:tcPr>
          <w:p w14:paraId="549CAE6B" w14:textId="77777777" w:rsidR="00D975BE" w:rsidRDefault="00D975BE">
            <w:pPr>
              <w:spacing w:line="201" w:lineRule="exact"/>
            </w:pPr>
          </w:p>
          <w:p w14:paraId="19DC285F" w14:textId="77777777" w:rsidR="00D975BE" w:rsidRDefault="00D975BE">
            <w:pPr>
              <w:rPr>
                <w:b/>
              </w:rPr>
            </w:pPr>
          </w:p>
          <w:p w14:paraId="2E0594C3" w14:textId="291BCFF7" w:rsidR="00D975BE" w:rsidRDefault="00D975BE" w:rsidP="00452C0C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Stagiaire</w:t>
            </w:r>
            <w:r w:rsidR="009A4041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233B0C">
              <w:rPr>
                <w:b/>
              </w:rPr>
              <w:t>Christopher-WilliamArchambault</w:t>
            </w:r>
            <w:r w:rsidR="009A4041">
              <w:rPr>
                <w:b/>
              </w:rPr>
              <w:fldChar w:fldCharType="begin"/>
            </w:r>
            <w:r w:rsidR="009A4041">
              <w:rPr>
                <w:b/>
              </w:rPr>
              <w:instrText xml:space="preserve"> COMMENTS  \* Upper  \* MERGEFORMAT </w:instrText>
            </w:r>
            <w:r w:rsidR="009A4041">
              <w:rPr>
                <w:b/>
              </w:rPr>
              <w:fldChar w:fldCharType="end"/>
            </w:r>
            <w:r>
              <w:rPr>
                <w:b/>
              </w:rPr>
              <w:tab/>
              <w:t>Date</w:t>
            </w:r>
            <w:r w:rsidR="00452C0C">
              <w:rPr>
                <w:b/>
              </w:rPr>
              <w:t xml:space="preserve"> :  </w:t>
            </w:r>
            <w:r w:rsidR="00AF07AF">
              <w:rPr>
                <w:b/>
              </w:rPr>
              <w:t xml:space="preserve">du </w:t>
            </w:r>
            <w:r w:rsidR="00233B0C">
              <w:rPr>
                <w:b/>
              </w:rPr>
              <w:t>1/22/2024</w:t>
            </w:r>
            <w:r w:rsidR="00AF07AF">
              <w:rPr>
                <w:b/>
              </w:rPr>
              <w:t xml:space="preserve"> </w:t>
            </w:r>
            <w:r w:rsidR="00314C64">
              <w:rPr>
                <w:b/>
              </w:rPr>
              <w:t xml:space="preserve">à </w:t>
            </w:r>
            <w:r w:rsidR="00233B0C">
              <w:rPr>
                <w:b/>
              </w:rPr>
              <w:t>1/26/2024</w:t>
            </w:r>
          </w:p>
          <w:p w14:paraId="2728C4EC" w14:textId="77777777" w:rsidR="00D975BE" w:rsidRDefault="00D975BE">
            <w:pPr>
              <w:rPr>
                <w:b/>
              </w:rPr>
            </w:pPr>
          </w:p>
          <w:p w14:paraId="62176188" w14:textId="641844AF" w:rsidR="00D975BE" w:rsidRDefault="00D975BE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Compagnie</w:t>
            </w:r>
            <w:r w:rsidR="009A4041">
              <w:rPr>
                <w:b/>
              </w:rPr>
              <w:t xml:space="preserve"> : </w:t>
            </w:r>
            <w:r w:rsidR="008E759F">
              <w:rPr>
                <w:b/>
              </w:rPr>
              <w:t>CyFrame</w:t>
            </w:r>
            <w:r>
              <w:rPr>
                <w:b/>
              </w:rPr>
              <w:tab/>
            </w:r>
            <w:r w:rsidR="00314C64">
              <w:rPr>
                <w:b/>
              </w:rPr>
              <w:t>Superviseur</w:t>
            </w:r>
            <w:r w:rsidR="00AF07AF">
              <w:rPr>
                <w:b/>
              </w:rPr>
              <w:t xml:space="preserve"> :</w:t>
            </w:r>
            <w:r w:rsidR="0030342A">
              <w:rPr>
                <w:b/>
              </w:rPr>
              <w:t xml:space="preserve"> </w:t>
            </w:r>
            <w:r w:rsidR="00233B0C">
              <w:rPr>
                <w:b/>
              </w:rPr>
              <w:t>Andriy</w:t>
            </w:r>
            <w:r w:rsidR="006C15CA">
              <w:rPr>
                <w:b/>
              </w:rPr>
              <w:t xml:space="preserve"> Malynivskyy</w:t>
            </w:r>
          </w:p>
        </w:tc>
      </w:tr>
      <w:tr w:rsidR="00D975BE" w14:paraId="54070AD6" w14:textId="77777777" w:rsidTr="007C686F">
        <w:trPr>
          <w:trHeight w:hRule="exact" w:val="720"/>
          <w:jc w:val="center"/>
        </w:trPr>
        <w:tc>
          <w:tcPr>
            <w:tcW w:w="2736" w:type="dxa"/>
            <w:tcBorders>
              <w:top w:val="doub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751CF2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Activités significatives</w:t>
            </w:r>
          </w:p>
          <w:p w14:paraId="60E4324D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DC56A1">
              <w:rPr>
                <w:b/>
              </w:rPr>
              <w:t>1</w:t>
            </w:r>
            <w:r>
              <w:rPr>
                <w:b/>
              </w:rPr>
              <w:t xml:space="preserve"> par jour)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6A8B44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Apprentissages faits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B6D7AA1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Difficultés rencontrées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20664E7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  <w:r w:rsidR="007C686F">
              <w:rPr>
                <w:b/>
              </w:rPr>
              <w:br/>
            </w:r>
            <w:r>
              <w:rPr>
                <w:b/>
              </w:rPr>
              <w:t>(Questions/vécu)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2A59D9D8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Orientation</w:t>
            </w:r>
            <w:r w:rsidR="007C686F">
              <w:rPr>
                <w:b/>
              </w:rPr>
              <w:br/>
            </w:r>
            <w:r>
              <w:rPr>
                <w:b/>
              </w:rPr>
              <w:t>(à court terme)</w:t>
            </w:r>
          </w:p>
        </w:tc>
      </w:tr>
      <w:tr w:rsidR="00D975BE" w14:paraId="1BB1BFF1" w14:textId="77777777" w:rsidTr="00A00EC0">
        <w:trPr>
          <w:trHeight w:hRule="exact" w:val="3320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</w:tcPr>
          <w:p w14:paraId="2D3785A4" w14:textId="3C76AA8A" w:rsidR="00D975BE" w:rsidRPr="0030342A" w:rsidRDefault="003745A2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Journée</w:t>
            </w:r>
            <w:r w:rsidR="00B23568">
              <w:rPr>
                <w:rFonts w:ascii="Arial" w:hAnsi="Arial"/>
                <w:highlight w:val="yellow"/>
              </w:rPr>
              <w:t xml:space="preserve"> formative. </w:t>
            </w:r>
            <w:r>
              <w:rPr>
                <w:rFonts w:ascii="Arial" w:hAnsi="Arial"/>
                <w:highlight w:val="yellow"/>
              </w:rPr>
              <w:t>Création</w:t>
            </w:r>
            <w:r w:rsidR="00B23568">
              <w:rPr>
                <w:rFonts w:ascii="Arial" w:hAnsi="Arial"/>
                <w:highlight w:val="yellow"/>
              </w:rPr>
              <w:t xml:space="preserve"> d’un cluster de l’application pour la modifier et jouer avec. </w:t>
            </w:r>
            <w:r>
              <w:rPr>
                <w:rFonts w:ascii="Arial" w:hAnsi="Arial"/>
                <w:highlight w:val="yellow"/>
              </w:rPr>
              <w:t>Découverte</w:t>
            </w:r>
            <w:r w:rsidR="00B23568">
              <w:rPr>
                <w:rFonts w:ascii="Arial" w:hAnsi="Arial"/>
                <w:highlight w:val="yellow"/>
              </w:rPr>
              <w:t xml:space="preserve"> de l’application de toute les </w:t>
            </w:r>
            <w:r>
              <w:rPr>
                <w:rFonts w:ascii="Arial" w:hAnsi="Arial"/>
                <w:highlight w:val="yellow"/>
              </w:rPr>
              <w:t>façons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460EAC82" w14:textId="127CBE97" w:rsidR="00D975BE" w:rsidRPr="0030342A" w:rsidRDefault="00B23568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 xml:space="preserve">Découvrir ce qu’est ASP </w:t>
            </w:r>
            <w:r w:rsidR="003745A2">
              <w:rPr>
                <w:rFonts w:ascii="Arial" w:hAnsi="Arial"/>
                <w:highlight w:val="yellow"/>
              </w:rPr>
              <w:t>Classique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3BFCDF74" w14:textId="5AEEBCEE" w:rsidR="00D975BE" w:rsidRPr="0030342A" w:rsidRDefault="00B23568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 xml:space="preserve">Comprendre comment </w:t>
            </w:r>
            <w:r w:rsidR="006C15CA">
              <w:rPr>
                <w:rFonts w:ascii="Arial" w:hAnsi="Arial"/>
                <w:highlight w:val="yellow"/>
              </w:rPr>
              <w:t xml:space="preserve">fonctionne </w:t>
            </w:r>
            <w:r>
              <w:rPr>
                <w:rFonts w:ascii="Arial" w:hAnsi="Arial"/>
                <w:highlight w:val="yellow"/>
              </w:rPr>
              <w:t xml:space="preserve">l’ASP </w:t>
            </w:r>
            <w:r w:rsidR="003745A2">
              <w:rPr>
                <w:rFonts w:ascii="Arial" w:hAnsi="Arial"/>
                <w:highlight w:val="yellow"/>
              </w:rPr>
              <w:t>classique</w:t>
            </w:r>
            <w:r>
              <w:rPr>
                <w:rFonts w:ascii="Arial" w:hAnsi="Arial"/>
                <w:highlight w:val="yellow"/>
              </w:rPr>
              <w:t xml:space="preserve"> et le site web en </w:t>
            </w:r>
            <w:r w:rsidR="003745A2">
              <w:rPr>
                <w:rFonts w:ascii="Arial" w:hAnsi="Arial"/>
                <w:highlight w:val="yellow"/>
              </w:rPr>
              <w:t>générale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6F153204" w14:textId="59AB45C0" w:rsidR="00D975BE" w:rsidRPr="0030342A" w:rsidRDefault="003745A2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Il n’y a pas</w:t>
            </w:r>
            <w:r w:rsidR="00B23568">
              <w:rPr>
                <w:rFonts w:ascii="Arial" w:hAnsi="Arial"/>
                <w:highlight w:val="yellow"/>
              </w:rPr>
              <w:t xml:space="preserve"> de documentation sur l’application on doit alors poser des questions sur tout </w:t>
            </w:r>
            <w:r>
              <w:rPr>
                <w:rFonts w:ascii="Arial" w:hAnsi="Arial"/>
                <w:highlight w:val="yellow"/>
              </w:rPr>
              <w:t>son</w:t>
            </w:r>
            <w:r w:rsidR="00B23568">
              <w:rPr>
                <w:rFonts w:ascii="Arial" w:hAnsi="Arial"/>
                <w:highlight w:val="yellow"/>
              </w:rPr>
              <w:t xml:space="preserve"> fonctionnement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</w:tcPr>
          <w:p w14:paraId="1B2CAB3B" w14:textId="67020215" w:rsidR="00D975BE" w:rsidRPr="0030342A" w:rsidRDefault="00B23568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Comprendre le fonctionnement de l’application et comprendre comment ASP fonctionne</w:t>
            </w:r>
          </w:p>
        </w:tc>
      </w:tr>
      <w:tr w:rsidR="00D975BE" w14:paraId="061E7D49" w14:textId="77777777" w:rsidTr="007270D7">
        <w:trPr>
          <w:trHeight w:hRule="exact" w:val="1553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1D3B4C" w14:textId="65FFB6E1" w:rsidR="00D975BE" w:rsidRPr="0030342A" w:rsidRDefault="006C15CA" w:rsidP="007270D7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Moi et Danil est en équipe pour refaire l’application Punch pour le montrer au marketing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57895AC" w14:textId="0278499E" w:rsidR="00D975BE" w:rsidRPr="0030342A" w:rsidRDefault="006B547C" w:rsidP="007270D7">
            <w:pPr>
              <w:rPr>
                <w:rFonts w:ascii="Arial" w:hAnsi="Arial"/>
                <w:highlight w:val="yellow"/>
              </w:rPr>
            </w:pPr>
            <w:r w:rsidRPr="0030342A">
              <w:rPr>
                <w:rFonts w:ascii="Arial" w:hAnsi="Arial"/>
                <w:highlight w:val="yellow"/>
              </w:rPr>
              <w:t xml:space="preserve">Je </w:t>
            </w:r>
            <w:r w:rsidR="006D16D6" w:rsidRPr="0030342A">
              <w:rPr>
                <w:rFonts w:ascii="Arial" w:hAnsi="Arial"/>
                <w:highlight w:val="yellow"/>
              </w:rPr>
              <w:t xml:space="preserve">m’approprie les langages </w:t>
            </w:r>
            <w:r w:rsidR="00D975BE" w:rsidRPr="0030342A">
              <w:rPr>
                <w:rFonts w:ascii="Arial" w:hAnsi="Arial"/>
                <w:highlight w:val="yellow"/>
              </w:rPr>
              <w:t>ASP</w:t>
            </w:r>
            <w:r w:rsidR="006C15CA">
              <w:rPr>
                <w:rFonts w:ascii="Arial" w:hAnsi="Arial"/>
                <w:highlight w:val="yellow"/>
              </w:rPr>
              <w:t xml:space="preserve"> Classique</w:t>
            </w:r>
            <w:r w:rsidR="00D975BE" w:rsidRPr="0030342A">
              <w:rPr>
                <w:rFonts w:ascii="Arial" w:hAnsi="Arial"/>
                <w:highlight w:val="yellow"/>
              </w:rPr>
              <w:t xml:space="preserve"> et </w:t>
            </w:r>
            <w:r w:rsidR="006C15CA">
              <w:rPr>
                <w:rFonts w:ascii="Arial" w:hAnsi="Arial"/>
                <w:highlight w:val="yellow"/>
              </w:rPr>
              <w:t>JS qui fonctionne ensemble pour faire un site web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E12B0C3" w14:textId="501ADE34" w:rsidR="00D975BE" w:rsidRPr="0030342A" w:rsidRDefault="006C15CA" w:rsidP="007270D7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Savoir quel parti de code fait quoi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5E141B67" w14:textId="32616D16" w:rsidR="00D975BE" w:rsidRPr="0030342A" w:rsidRDefault="006C15CA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Les variables n’ont pas toujours de nom appropries et clair pour les taches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46C3448" w14:textId="20091D5D" w:rsidR="00D975BE" w:rsidRPr="0030342A" w:rsidRDefault="006C15CA" w:rsidP="007270D7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Aucun</w:t>
            </w:r>
          </w:p>
        </w:tc>
      </w:tr>
      <w:tr w:rsidR="007270D7" w14:paraId="2E314111" w14:textId="77777777" w:rsidTr="00314C64">
        <w:trPr>
          <w:trHeight w:hRule="exact" w:val="1104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AB905CD" w14:textId="162CEEE9" w:rsidR="007270D7" w:rsidRPr="0030342A" w:rsidRDefault="00872AAD" w:rsidP="007270D7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Séparation du travail et début de la reconstruction du punch. Pour ma part je fait le coter settings qui est ;la première page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72070BA" w14:textId="0165F742" w:rsidR="007270D7" w:rsidRPr="0030342A" w:rsidRDefault="00872AAD" w:rsidP="007270D7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J’ai découvert que je ne suis pas si pire pour être lead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2914E97" w14:textId="10F09A54" w:rsidR="007270D7" w:rsidRPr="0030342A" w:rsidRDefault="00872AAD" w:rsidP="007270D7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Il n’y a pas d’api mais que des procédures stocker sur Oracle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1B80A11E" w14:textId="41592FA3" w:rsidR="007270D7" w:rsidRPr="0030342A" w:rsidRDefault="00314C64" w:rsidP="00314C64">
            <w:pPr>
              <w:jc w:val="center"/>
              <w:rPr>
                <w:rFonts w:ascii="Arial" w:hAnsi="Arial"/>
                <w:highlight w:val="yellow"/>
              </w:rPr>
            </w:pPr>
            <w:r w:rsidRPr="0030342A">
              <w:rPr>
                <w:rFonts w:ascii="Arial" w:hAnsi="Arial"/>
                <w:highlight w:val="yellow"/>
              </w:rPr>
              <w:t>Aucun.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30B1C076" w14:textId="6927F36E" w:rsidR="007270D7" w:rsidRPr="0030342A" w:rsidRDefault="00872AAD" w:rsidP="007270D7">
            <w:pPr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  <w:highlight w:val="yellow"/>
              </w:rPr>
              <w:t>Réfléchir a comment rendre les procédure</w:t>
            </w:r>
            <w:r w:rsidR="00A00EC0" w:rsidRPr="0030342A">
              <w:rPr>
                <w:rFonts w:ascii="Arial" w:hAnsi="Arial"/>
                <w:highlight w:val="yellow"/>
              </w:rPr>
              <w:t xml:space="preserve"> </w:t>
            </w:r>
            <w:r>
              <w:rPr>
                <w:rFonts w:ascii="Arial" w:hAnsi="Arial"/>
                <w:highlight w:val="yellow"/>
              </w:rPr>
              <w:t>ASP classique plus facile à accéder vu qu’ils fonctionnent avec combo</w:t>
            </w:r>
            <w:r w:rsidR="00A00EC0" w:rsidRPr="0030342A">
              <w:rPr>
                <w:rFonts w:ascii="Arial" w:hAnsi="Arial"/>
                <w:highlight w:val="yellow"/>
              </w:rPr>
              <w:t xml:space="preserve"> </w:t>
            </w:r>
          </w:p>
        </w:tc>
      </w:tr>
      <w:tr w:rsidR="007270D7" w14:paraId="0D4BA6E2" w14:textId="77777777" w:rsidTr="00314C64">
        <w:trPr>
          <w:trHeight w:hRule="exact" w:val="1515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299E69E" w14:textId="60C088FA" w:rsidR="007270D7" w:rsidRPr="0030342A" w:rsidRDefault="00872AAD" w:rsidP="007270D7">
            <w:pPr>
              <w:rPr>
                <w:rFonts w:asciiTheme="minorBidi" w:hAnsiTheme="minorBidi" w:cstheme="minorBidi"/>
                <w:highlight w:val="yellow"/>
              </w:rPr>
            </w:pPr>
            <w:r>
              <w:rPr>
                <w:rFonts w:asciiTheme="minorBidi" w:hAnsiTheme="minorBidi" w:cstheme="minorBidi"/>
                <w:highlight w:val="yellow"/>
              </w:rPr>
              <w:t>Faire un design du punch comme l’image photoshop et finition du JS qui agis comme back-end pour aller chercher les donnes</w:t>
            </w:r>
          </w:p>
          <w:p w14:paraId="55311323" w14:textId="77777777" w:rsidR="007270D7" w:rsidRPr="0030342A" w:rsidRDefault="007270D7" w:rsidP="007270D7">
            <w:pPr>
              <w:rPr>
                <w:rFonts w:asciiTheme="minorBidi" w:hAnsiTheme="minorBidi" w:cstheme="minorBidi"/>
                <w:highlight w:val="yellow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6B81A74" w14:textId="60D8430A" w:rsidR="007270D7" w:rsidRPr="0030342A" w:rsidRDefault="00872AAD" w:rsidP="007270D7">
            <w:pPr>
              <w:rPr>
                <w:rFonts w:asciiTheme="minorBidi" w:hAnsiTheme="minorBidi" w:cstheme="minorBidi"/>
                <w:highlight w:val="yellow"/>
              </w:rPr>
            </w:pPr>
            <w:r>
              <w:rPr>
                <w:rFonts w:asciiTheme="minorBidi" w:hAnsiTheme="minorBidi" w:cstheme="minorBidi"/>
                <w:highlight w:val="yellow"/>
              </w:rPr>
              <w:t>Faire du design sans framework ce qui donne la faciliter et retirer les combos et transformer les data query pour avoir des donnes lisibles</w:t>
            </w:r>
          </w:p>
          <w:p w14:paraId="6FDBADD4" w14:textId="77777777" w:rsidR="007270D7" w:rsidRPr="0030342A" w:rsidRDefault="007270D7" w:rsidP="007270D7">
            <w:pPr>
              <w:rPr>
                <w:rFonts w:asciiTheme="minorBidi" w:hAnsiTheme="minorBidi" w:cstheme="minorBidi"/>
                <w:highlight w:val="yellow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9A8881D" w14:textId="70A7E4C5" w:rsidR="007270D7" w:rsidRPr="0030342A" w:rsidRDefault="00872AAD" w:rsidP="007270D7">
            <w:pPr>
              <w:rPr>
                <w:rFonts w:asciiTheme="minorBidi" w:hAnsiTheme="minorBidi" w:cstheme="minorBidi"/>
                <w:highlight w:val="yellow"/>
              </w:rPr>
            </w:pPr>
            <w:r>
              <w:rPr>
                <w:rFonts w:asciiTheme="minorBidi" w:hAnsiTheme="minorBidi" w:cstheme="minorBidi"/>
                <w:highlight w:val="yellow"/>
              </w:rPr>
              <w:t>Comprendre de ou viens les donnes et comment l’application faire pour communiquer au DB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17AA22B" w14:textId="37FA5505" w:rsidR="007270D7" w:rsidRPr="0030342A" w:rsidRDefault="00872AAD" w:rsidP="007270D7">
            <w:pPr>
              <w:rPr>
                <w:rFonts w:asciiTheme="minorBidi" w:hAnsiTheme="minorBidi" w:cstheme="minorBidi"/>
                <w:highlight w:val="yellow"/>
              </w:rPr>
            </w:pPr>
            <w:r>
              <w:rPr>
                <w:rFonts w:asciiTheme="minorBidi" w:hAnsiTheme="minorBidi" w:cstheme="minorBidi"/>
                <w:highlight w:val="yellow"/>
              </w:rPr>
              <w:t>La technologie utiliser est vraiment nouveau pour moi et veille elle est pour IE 8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8AC1919" w14:textId="2F87BF43" w:rsidR="007270D7" w:rsidRPr="0030342A" w:rsidRDefault="00872AAD" w:rsidP="007270D7">
            <w:pPr>
              <w:rPr>
                <w:rFonts w:asciiTheme="minorBidi" w:hAnsiTheme="minorBidi" w:cstheme="minorBidi"/>
                <w:highlight w:val="yellow"/>
              </w:rPr>
            </w:pPr>
            <w:r>
              <w:rPr>
                <w:rFonts w:asciiTheme="minorBidi" w:hAnsiTheme="minorBidi" w:cstheme="minorBidi"/>
                <w:highlight w:val="yellow"/>
              </w:rPr>
              <w:t>Continuer de travailler en équipe pour faire rejoindre nos deux pages</w:t>
            </w:r>
          </w:p>
        </w:tc>
      </w:tr>
      <w:tr w:rsidR="00D975BE" w14:paraId="4D00B75C" w14:textId="77777777" w:rsidTr="009A4041">
        <w:trPr>
          <w:trHeight w:hRule="exact" w:val="720"/>
          <w:jc w:val="center"/>
        </w:trPr>
        <w:tc>
          <w:tcPr>
            <w:tcW w:w="8208" w:type="dxa"/>
            <w:gridSpan w:val="3"/>
            <w:tcBorders>
              <w:top w:val="double" w:sz="7" w:space="0" w:color="000000"/>
              <w:left w:val="double" w:sz="12" w:space="0" w:color="000000"/>
              <w:bottom w:val="double" w:sz="12" w:space="0" w:color="000000"/>
            </w:tcBorders>
            <w:shd w:val="pct10" w:color="000000" w:fill="FFFFFF"/>
            <w:vAlign w:val="bottom"/>
          </w:tcPr>
          <w:p w14:paraId="2A4DD491" w14:textId="77777777" w:rsidR="00D975BE" w:rsidRDefault="00D975BE">
            <w:pPr>
              <w:spacing w:line="201" w:lineRule="exact"/>
            </w:pPr>
          </w:p>
          <w:p w14:paraId="06E07574" w14:textId="77777777" w:rsidR="00D975BE" w:rsidRDefault="00D975BE" w:rsidP="00452C0C">
            <w:pPr>
              <w:spacing w:after="58"/>
              <w:jc w:val="center"/>
              <w:rPr>
                <w:b/>
              </w:rPr>
            </w:pPr>
            <w:r>
              <w:rPr>
                <w:b/>
              </w:rPr>
              <w:t xml:space="preserve">*** Journal de bord </w:t>
            </w:r>
            <w:r w:rsidR="00452C0C">
              <w:rPr>
                <w:b/>
              </w:rPr>
              <w:t>hebdomadaire</w:t>
            </w:r>
            <w:r>
              <w:rPr>
                <w:b/>
              </w:rPr>
              <w:t xml:space="preserve"> ***</w:t>
            </w:r>
          </w:p>
        </w:tc>
        <w:tc>
          <w:tcPr>
            <w:tcW w:w="5472" w:type="dxa"/>
            <w:gridSpan w:val="2"/>
            <w:tcBorders>
              <w:top w:val="double" w:sz="7" w:space="0" w:color="000000"/>
              <w:bottom w:val="double" w:sz="12" w:space="0" w:color="000000"/>
              <w:right w:val="double" w:sz="12" w:space="0" w:color="000000"/>
            </w:tcBorders>
            <w:shd w:val="pct10" w:color="000000" w:fill="FFFFFF"/>
            <w:vAlign w:val="bottom"/>
          </w:tcPr>
          <w:p w14:paraId="6C068E26" w14:textId="77777777" w:rsidR="00D975BE" w:rsidRDefault="00D975BE">
            <w:pPr>
              <w:spacing w:line="201" w:lineRule="exact"/>
              <w:rPr>
                <w:b/>
              </w:rPr>
            </w:pPr>
          </w:p>
          <w:p w14:paraId="52882BAF" w14:textId="35001F86" w:rsidR="00D975BE" w:rsidRDefault="00314C64" w:rsidP="00452C0C">
            <w:pPr>
              <w:spacing w:after="58"/>
              <w:rPr>
                <w:b/>
              </w:rPr>
            </w:pPr>
            <w:bookmarkStart w:id="0" w:name="QuickMark"/>
            <w:bookmarkEnd w:id="0"/>
            <w:r>
              <w:rPr>
                <w:b/>
              </w:rPr>
              <w:t>Moniteur</w:t>
            </w:r>
            <w:r w:rsidR="00452C0C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066E47">
              <w:rPr>
                <w:b/>
              </w:rPr>
              <w:t>Michel Genereux</w:t>
            </w:r>
          </w:p>
        </w:tc>
      </w:tr>
    </w:tbl>
    <w:p w14:paraId="2F8715A5" w14:textId="77777777" w:rsidR="00D975BE" w:rsidRDefault="00D975BE">
      <w:pPr>
        <w:jc w:val="both"/>
      </w:pPr>
    </w:p>
    <w:p w14:paraId="419E350E" w14:textId="77777777" w:rsidR="001B6F88" w:rsidRDefault="001B6F88">
      <w:pPr>
        <w:sectPr w:rsidR="001B6F88" w:rsidSect="00771070">
          <w:pgSz w:w="15840" w:h="12240" w:orient="landscape"/>
          <w:pgMar w:top="720" w:right="1080" w:bottom="720" w:left="1080" w:header="720" w:footer="720" w:gutter="0"/>
          <w:cols w:space="720"/>
          <w:vAlign w:val="center"/>
          <w:noEndnote/>
        </w:sectPr>
      </w:pPr>
    </w:p>
    <w:p w14:paraId="6D6623BD" w14:textId="1085BFE4" w:rsidR="00D975BE" w:rsidRPr="009A4041" w:rsidRDefault="001B6F88">
      <w:pPr>
        <w:rPr>
          <w:b/>
          <w:bCs/>
        </w:rPr>
      </w:pPr>
      <w:r w:rsidRPr="009A4041">
        <w:rPr>
          <w:b/>
          <w:bCs/>
        </w:rPr>
        <w:lastRenderedPageBreak/>
        <w:t>ÉVALUATION RAPPORT HEBDOMADAIRE</w:t>
      </w:r>
      <w:r w:rsidR="00D25D61">
        <w:rPr>
          <w:b/>
          <w:bCs/>
        </w:rPr>
        <w:t xml:space="preserve"> par votre moniteur</w:t>
      </w:r>
    </w:p>
    <w:p w14:paraId="0275F8B5" w14:textId="77777777" w:rsidR="001B6F88" w:rsidRDefault="001B6F88"/>
    <w:p w14:paraId="02D2F2BA" w14:textId="77777777" w:rsidR="001B6F88" w:rsidRDefault="001B6F88" w:rsidP="001B6F88"/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1"/>
        <w:gridCol w:w="1420"/>
        <w:gridCol w:w="1135"/>
        <w:gridCol w:w="1417"/>
        <w:gridCol w:w="1414"/>
      </w:tblGrid>
      <w:tr w:rsidR="009244B6" w14:paraId="27CC173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1B67B2C" w14:textId="77777777" w:rsidR="009244B6" w:rsidRPr="001B5E07" w:rsidRDefault="009244B6" w:rsidP="00A264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 stagiaire a été en mesure de :</w:t>
            </w:r>
          </w:p>
        </w:tc>
        <w:tc>
          <w:tcPr>
            <w:tcW w:w="519" w:type="pct"/>
            <w:vAlign w:val="center"/>
          </w:tcPr>
          <w:p w14:paraId="00A04144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610348">
              <w:rPr>
                <w:rFonts w:ascii="Arial" w:hAnsi="Arial" w:cs="Arial"/>
                <w:b/>
                <w:sz w:val="16"/>
              </w:rPr>
              <w:br/>
              <w:t>(</w:t>
            </w:r>
            <w:r w:rsidR="00A244E3">
              <w:rPr>
                <w:rFonts w:ascii="Arial" w:hAnsi="Arial" w:cs="Arial"/>
                <w:b/>
                <w:sz w:val="16"/>
              </w:rPr>
              <w:t>100%)</w:t>
            </w:r>
          </w:p>
          <w:p w14:paraId="1EF48A79" w14:textId="77777777" w:rsidR="00610348" w:rsidRDefault="00610348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415" w:type="pct"/>
            <w:vAlign w:val="center"/>
          </w:tcPr>
          <w:p w14:paraId="26710359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(75%)</w:t>
            </w:r>
          </w:p>
        </w:tc>
        <w:tc>
          <w:tcPr>
            <w:tcW w:w="518" w:type="pct"/>
            <w:vAlign w:val="center"/>
          </w:tcPr>
          <w:p w14:paraId="589A45EF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(55%)</w:t>
            </w:r>
          </w:p>
        </w:tc>
        <w:tc>
          <w:tcPr>
            <w:tcW w:w="517" w:type="pct"/>
            <w:vAlign w:val="center"/>
          </w:tcPr>
          <w:p w14:paraId="3179C6CB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(30%)</w:t>
            </w:r>
          </w:p>
        </w:tc>
      </w:tr>
      <w:tr w:rsidR="009244B6" w14:paraId="0429E14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BA2642D" w14:textId="77777777" w:rsidR="009244B6" w:rsidRDefault="009244B6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D’identifier les nouveaux apprentissages acquis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9765605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EA0715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336612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1EB0A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684781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6CED62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392619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DBB13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7CA57186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5B3010E" w14:textId="77777777" w:rsidR="009244B6" w:rsidRDefault="00A00EC0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une description précise des nouveaux apprentissages</w:t>
            </w:r>
            <w:r w:rsidR="00A244E3">
              <w:rPr>
                <w:rFonts w:ascii="Arial" w:hAnsi="Arial" w:cs="Arial"/>
                <w:sz w:val="18"/>
              </w:rPr>
              <w:t xml:space="preserve"> (40%)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803724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3C67C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7966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651FA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85400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17BD03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2594456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EE93B6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310AEA33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2011BA9" w14:textId="77777777" w:rsidR="009244B6" w:rsidRPr="009A4041" w:rsidRDefault="00A00EC0" w:rsidP="009A4041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le l</w:t>
            </w:r>
            <w:r w:rsidR="009244B6" w:rsidRPr="001B6F88">
              <w:rPr>
                <w:rFonts w:ascii="Arial" w:hAnsi="Arial" w:cs="Arial"/>
                <w:sz w:val="18"/>
              </w:rPr>
              <w:t>ien entre les connaissances acquises au cégep et le travail accompli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3485649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8F1782" w14:textId="77777777" w:rsidR="009244B6" w:rsidRDefault="009A4041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457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85AC79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235739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36540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792635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437C78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20340E29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0AC781DE" w14:textId="77777777" w:rsidR="009A4041" w:rsidRDefault="009A4041" w:rsidP="009A4041">
            <w:pPr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244B6">
              <w:rPr>
                <w:rFonts w:ascii="Arial" w:hAnsi="Arial" w:cs="Arial"/>
                <w:bCs/>
                <w:sz w:val="18"/>
                <w:szCs w:val="18"/>
              </w:rPr>
              <w:t>Produire une communication écrite (qualité du français, vocabulaire utilisé, expression des idées)</w:t>
            </w:r>
            <w:r w:rsidR="00A244E3">
              <w:rPr>
                <w:rFonts w:ascii="Arial" w:hAnsi="Arial" w:cs="Arial"/>
                <w:bCs/>
                <w:sz w:val="18"/>
                <w:szCs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65034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CDE53C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993481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E0027E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8091606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CC717D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2021352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2AC0D2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41CE0A19" w14:textId="77777777" w:rsidTr="009244B6">
        <w:trPr>
          <w:trHeight w:val="397"/>
        </w:trPr>
        <w:tc>
          <w:tcPr>
            <w:tcW w:w="5000" w:type="pct"/>
            <w:gridSpan w:val="5"/>
            <w:vAlign w:val="center"/>
          </w:tcPr>
          <w:p w14:paraId="080FF48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7243994" w14:textId="5D51898B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 xml:space="preserve">Commentaires 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du superviseur </w:t>
            </w:r>
            <w:r w:rsidR="0010390E">
              <w:rPr>
                <w:rFonts w:ascii="Arial" w:hAnsi="Arial" w:cs="Arial"/>
                <w:b/>
                <w:szCs w:val="32"/>
              </w:rPr>
              <w:t>à la suite de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 la rencontre </w:t>
            </w:r>
          </w:p>
          <w:p w14:paraId="73C1C37F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B75CC1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1231FAB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B82951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3B9EBFD7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4327A30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F86708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397FD3A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08DA8286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</w:tc>
      </w:tr>
    </w:tbl>
    <w:p w14:paraId="18663C7F" w14:textId="77777777" w:rsidR="001B6F88" w:rsidRDefault="001B6F88" w:rsidP="001B6F88"/>
    <w:sectPr w:rsidR="001B6F88" w:rsidSect="00771070">
      <w:pgSz w:w="15840" w:h="12240" w:orient="landscape"/>
      <w:pgMar w:top="720" w:right="1077" w:bottom="720" w:left="10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71C2C"/>
    <w:multiLevelType w:val="hybridMultilevel"/>
    <w:tmpl w:val="ECD438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35A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num w:numId="1" w16cid:durableId="1325665542">
    <w:abstractNumId w:val="0"/>
  </w:num>
  <w:num w:numId="2" w16cid:durableId="116019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C0C"/>
    <w:rsid w:val="00066E47"/>
    <w:rsid w:val="00071405"/>
    <w:rsid w:val="0010390E"/>
    <w:rsid w:val="001B6F88"/>
    <w:rsid w:val="00233B0C"/>
    <w:rsid w:val="0030342A"/>
    <w:rsid w:val="00314C64"/>
    <w:rsid w:val="003745A2"/>
    <w:rsid w:val="0039387C"/>
    <w:rsid w:val="00393D20"/>
    <w:rsid w:val="00452C0C"/>
    <w:rsid w:val="00610348"/>
    <w:rsid w:val="006B547C"/>
    <w:rsid w:val="006C15CA"/>
    <w:rsid w:val="006D16D6"/>
    <w:rsid w:val="007270D7"/>
    <w:rsid w:val="00771070"/>
    <w:rsid w:val="007C686F"/>
    <w:rsid w:val="00872AAD"/>
    <w:rsid w:val="008D235C"/>
    <w:rsid w:val="008E759F"/>
    <w:rsid w:val="009244B6"/>
    <w:rsid w:val="009538B6"/>
    <w:rsid w:val="009A4041"/>
    <w:rsid w:val="009E454A"/>
    <w:rsid w:val="00A00EC0"/>
    <w:rsid w:val="00A244E3"/>
    <w:rsid w:val="00AA6DBD"/>
    <w:rsid w:val="00AF07AF"/>
    <w:rsid w:val="00B23568"/>
    <w:rsid w:val="00B341FF"/>
    <w:rsid w:val="00B816D3"/>
    <w:rsid w:val="00BC5864"/>
    <w:rsid w:val="00D25D61"/>
    <w:rsid w:val="00D975BE"/>
    <w:rsid w:val="00DC56A1"/>
    <w:rsid w:val="00F34CE7"/>
    <w:rsid w:val="00FB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95AB0"/>
  <w15:docId w15:val="{89F6E044-4C37-451A-B076-A287C241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Pr>
      <w:i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6F8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6F88"/>
    <w:rPr>
      <w:rFonts w:ascii="Segoe UI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1B6F88"/>
    <w:pPr>
      <w:spacing w:after="120"/>
      <w:ind w:left="708"/>
      <w:jc w:val="both"/>
    </w:pPr>
    <w:rPr>
      <w:rFonts w:ascii="Arial" w:eastAsia="Book Antiqua" w:hAnsi="Arial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A617F0-1CAF-4265-A999-5B04756C3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E4379-9EC2-4E4A-9CCC-4C6DDC274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9A202-8E52-4984-951D-3A110DDA3F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andre-laurendeau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Mihoubi</dc:creator>
  <cp:lastModifiedBy>Archambault-Bouffard Christopher-William</cp:lastModifiedBy>
  <cp:revision>14</cp:revision>
  <cp:lastPrinted>2015-04-14T16:31:00Z</cp:lastPrinted>
  <dcterms:created xsi:type="dcterms:W3CDTF">2022-01-21T14:41:00Z</dcterms:created>
  <dcterms:modified xsi:type="dcterms:W3CDTF">2024-01-27T22:12:00Z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