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720" w:hanging="360"/>
        <w:jc w:val="left"/>
        <w:rPr>
          <w:rFonts w:ascii="Calibri" w:hAnsi="Calibri" w:cs="Calibri" w:eastAsia="Calibri"/>
          <w:color w:val="auto"/>
          <w:spacing w:val="0"/>
          <w:position w:val="0"/>
          <w:sz w:val="22"/>
          <w:shd w:fill="auto" w:val="clear"/>
        </w:rPr>
      </w:pPr>
    </w:p>
    <w:p>
      <w:pPr>
        <w:spacing w:before="0" w:after="160" w:line="256"/>
        <w:ind w:right="0" w:left="720" w:firstLine="0"/>
        <w:jc w:val="left"/>
        <w:rPr>
          <w:rFonts w:ascii="Arial" w:hAnsi="Arial" w:cs="Arial" w:eastAsia="Arial"/>
          <w:b/>
          <w:color w:val="auto"/>
          <w:spacing w:val="0"/>
          <w:position w:val="0"/>
          <w:sz w:val="24"/>
          <w:shd w:fill="auto" w:val="clear"/>
        </w:rPr>
      </w:pPr>
    </w:p>
    <w:p>
      <w:pPr>
        <w:spacing w:before="0" w:after="160" w:line="256"/>
        <w:ind w:right="0" w:left="720" w:firstLine="0"/>
        <w:jc w:val="left"/>
        <w:rPr>
          <w:rFonts w:ascii="Arial" w:hAnsi="Arial" w:cs="Arial" w:eastAsia="Arial"/>
          <w:b/>
          <w:color w:val="auto"/>
          <w:spacing w:val="0"/>
          <w:position w:val="0"/>
          <w:sz w:val="24"/>
          <w:shd w:fill="auto" w:val="clear"/>
        </w:rPr>
      </w:pPr>
    </w:p>
    <w:p>
      <w:pPr>
        <w:spacing w:before="0" w:after="160" w:line="256"/>
        <w:ind w:right="0" w:left="720" w:firstLine="0"/>
        <w:jc w:val="left"/>
        <w:rPr>
          <w:rFonts w:ascii="Arial" w:hAnsi="Arial" w:cs="Arial" w:eastAsia="Arial"/>
          <w:b/>
          <w:color w:val="auto"/>
          <w:spacing w:val="0"/>
          <w:position w:val="0"/>
          <w:sz w:val="24"/>
          <w:shd w:fill="auto" w:val="clear"/>
        </w:rPr>
      </w:pPr>
    </w:p>
    <w:p>
      <w:pPr>
        <w:spacing w:before="0" w:after="160" w:line="256"/>
        <w:ind w:right="0" w:left="720" w:firstLine="0"/>
        <w:jc w:val="left"/>
        <w:rPr>
          <w:rFonts w:ascii="Arial" w:hAnsi="Arial" w:cs="Arial" w:eastAsia="Arial"/>
          <w:b/>
          <w:color w:val="auto"/>
          <w:spacing w:val="0"/>
          <w:position w:val="0"/>
          <w:sz w:val="24"/>
          <w:shd w:fill="auto" w:val="clear"/>
        </w:rPr>
      </w:pPr>
    </w:p>
    <w:p>
      <w:pPr>
        <w:spacing w:before="0" w:after="160" w:line="256"/>
        <w:ind w:right="0" w:left="720" w:firstLine="0"/>
        <w:jc w:val="left"/>
        <w:rPr>
          <w:rFonts w:ascii="Arial" w:hAnsi="Arial" w:cs="Arial" w:eastAsia="Arial"/>
          <w:b/>
          <w:color w:val="auto"/>
          <w:spacing w:val="0"/>
          <w:position w:val="0"/>
          <w:sz w:val="24"/>
          <w:shd w:fill="auto" w:val="clear"/>
        </w:rPr>
      </w:pPr>
    </w:p>
    <w:p>
      <w:pPr>
        <w:spacing w:before="0" w:after="160" w:line="256"/>
        <w:ind w:right="0" w:left="720" w:firstLine="0"/>
        <w:jc w:val="left"/>
        <w:rPr>
          <w:rFonts w:ascii="Arial" w:hAnsi="Arial" w:cs="Arial" w:eastAsia="Arial"/>
          <w:b/>
          <w:color w:val="auto"/>
          <w:spacing w:val="0"/>
          <w:position w:val="0"/>
          <w:sz w:val="24"/>
          <w:shd w:fill="auto" w:val="clear"/>
        </w:rPr>
      </w:pPr>
    </w:p>
    <w:p>
      <w:pPr>
        <w:numPr>
          <w:ilvl w:val="0"/>
          <w:numId w:val="3"/>
        </w:numPr>
        <w:spacing w:before="0" w:after="160" w:line="25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Recherche sur Internet des articles concernant la « pensée de groupe ». Décris ce phénomène. </w:t>
      </w:r>
    </w:p>
    <w:p>
      <w:pPr>
        <w:spacing w:before="0" w:after="160" w:line="25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C'est un phénomène qui fait qu'un groupe où l'harmonie et la conformité peut entraîner une prise de décision irrationnel</w:t>
      </w:r>
    </w:p>
    <w:p>
      <w:pPr>
        <w:spacing w:before="0" w:after="160" w:line="256"/>
        <w:ind w:right="0" w:left="720" w:firstLine="0"/>
        <w:jc w:val="left"/>
        <w:rPr>
          <w:rFonts w:ascii="Arial" w:hAnsi="Arial" w:cs="Arial" w:eastAsia="Arial"/>
          <w:b/>
          <w:color w:val="auto"/>
          <w:spacing w:val="0"/>
          <w:position w:val="0"/>
          <w:sz w:val="24"/>
          <w:shd w:fill="auto" w:val="clear"/>
        </w:rPr>
      </w:pPr>
    </w:p>
    <w:p>
      <w:pPr>
        <w:spacing w:before="0" w:after="160" w:line="256"/>
        <w:ind w:right="0" w:left="720" w:firstLine="0"/>
        <w:jc w:val="left"/>
        <w:rPr>
          <w:rFonts w:ascii="Arial" w:hAnsi="Arial" w:cs="Arial" w:eastAsia="Arial"/>
          <w:b/>
          <w:color w:val="auto"/>
          <w:spacing w:val="0"/>
          <w:position w:val="0"/>
          <w:sz w:val="24"/>
          <w:shd w:fill="auto" w:val="clear"/>
        </w:rPr>
      </w:pPr>
    </w:p>
    <w:p>
      <w:pPr>
        <w:numPr>
          <w:ilvl w:val="0"/>
          <w:numId w:val="6"/>
        </w:numPr>
        <w:spacing w:before="0" w:after="160" w:line="25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Est-ce que la pensée de groupe peut nuire à l’agilité?</w:t>
      </w:r>
    </w:p>
    <w:p>
      <w:pPr>
        <w:spacing w:before="0" w:after="160" w:line="25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Oui, car le groupe sera persuadé qu'on est dans la bonne direction ou qu'on fait la bonne chose mais en réalité on devait faire quelque chose complètement à l'ouest</w:t>
      </w:r>
    </w:p>
    <w:p>
      <w:pPr>
        <w:spacing w:before="0" w:after="160" w:line="256"/>
        <w:ind w:right="0" w:left="720" w:firstLine="0"/>
        <w:jc w:val="left"/>
        <w:rPr>
          <w:rFonts w:ascii="Arial" w:hAnsi="Arial" w:cs="Arial" w:eastAsia="Arial"/>
          <w:b/>
          <w:color w:val="auto"/>
          <w:spacing w:val="0"/>
          <w:position w:val="0"/>
          <w:sz w:val="24"/>
          <w:shd w:fill="auto" w:val="clear"/>
        </w:rPr>
      </w:pPr>
    </w:p>
    <w:p>
      <w:pPr>
        <w:spacing w:before="0" w:after="160" w:line="256"/>
        <w:ind w:right="0" w:left="720" w:firstLine="0"/>
        <w:jc w:val="left"/>
        <w:rPr>
          <w:rFonts w:ascii="Arial" w:hAnsi="Arial" w:cs="Arial" w:eastAsia="Arial"/>
          <w:b/>
          <w:color w:val="auto"/>
          <w:spacing w:val="0"/>
          <w:position w:val="0"/>
          <w:sz w:val="24"/>
          <w:shd w:fill="auto" w:val="clear"/>
        </w:rPr>
      </w:pPr>
    </w:p>
    <w:p>
      <w:pPr>
        <w:numPr>
          <w:ilvl w:val="0"/>
          <w:numId w:val="9"/>
        </w:numPr>
        <w:spacing w:before="0" w:after="160" w:line="25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Recherche sur Internet des informations concernant le travail en silo. Qu’est-ce que c’est ? </w:t>
      </w:r>
    </w:p>
    <w:p>
      <w:pPr>
        <w:spacing w:before="0" w:after="160" w:line="25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Une entreprise qui possède plusieurs départements qui travail sur un même projet mais qui ont une mauvaise communication. Ce qui résulte à perdre de vues les réel objectifs et fini par faire deux travail qui ne se coincide pas</w:t>
      </w:r>
    </w:p>
    <w:p>
      <w:pPr>
        <w:spacing w:before="0" w:after="160" w:line="256"/>
        <w:ind w:right="0" w:left="720" w:firstLine="0"/>
        <w:jc w:val="left"/>
        <w:rPr>
          <w:rFonts w:ascii="Arial" w:hAnsi="Arial" w:cs="Arial" w:eastAsia="Arial"/>
          <w:b/>
          <w:color w:val="auto"/>
          <w:spacing w:val="0"/>
          <w:position w:val="0"/>
          <w:sz w:val="24"/>
          <w:shd w:fill="auto" w:val="clear"/>
        </w:rPr>
      </w:pPr>
    </w:p>
    <w:p>
      <w:pPr>
        <w:numPr>
          <w:ilvl w:val="0"/>
          <w:numId w:val="12"/>
        </w:numPr>
        <w:spacing w:before="0" w:after="160" w:line="25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Quels sont les désavantages du travail en silo ?</w:t>
      </w:r>
    </w:p>
    <w:p>
      <w:pPr>
        <w:spacing w:before="0" w:after="160" w:line="256"/>
        <w:ind w:right="0" w:left="72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Les désavantages sont les conflits à l'interne à cause du manque de communication ce qui entraîne un manque de confiance et rend donc certains derpartements inéfficaces</w:t>
      </w:r>
    </w:p>
    <w:p>
      <w:pPr>
        <w:spacing w:before="0" w:after="160" w:line="256"/>
        <w:ind w:right="0" w:left="720" w:firstLine="0"/>
        <w:jc w:val="left"/>
        <w:rPr>
          <w:rFonts w:ascii="Arial" w:hAnsi="Arial" w:cs="Arial" w:eastAsia="Arial"/>
          <w:b/>
          <w:color w:val="auto"/>
          <w:spacing w:val="0"/>
          <w:position w:val="0"/>
          <w:sz w:val="24"/>
          <w:shd w:fill="auto" w:val="clear"/>
        </w:rPr>
      </w:pPr>
    </w:p>
    <w:p>
      <w:pPr>
        <w:numPr>
          <w:ilvl w:val="0"/>
          <w:numId w:val="14"/>
        </w:numPr>
        <w:spacing w:before="0" w:after="160" w:line="25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Est-ce que l’agilité permet le travail en silo ? </w:t>
      </w:r>
    </w:p>
    <w:p>
      <w:pPr>
        <w:spacing w:before="0" w:after="160" w:line="256"/>
        <w:ind w:right="0" w:left="72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Non, car on doit communiquer les un aux autres pour arrivé au même but. Cela permet de ne pas avoir de confusion sur ce qui est à faire et de cette manière on ne pert pas le l'objectif vu par l'ensemble de l'équipe</w:t>
      </w:r>
    </w:p>
    <w:p>
      <w:pPr>
        <w:spacing w:before="0" w:after="160" w:line="256"/>
        <w:ind w:right="0" w:left="720" w:firstLine="0"/>
        <w:jc w:val="left"/>
        <w:rPr>
          <w:rFonts w:ascii="Arial" w:hAnsi="Arial" w:cs="Arial" w:eastAsia="Arial"/>
          <w:b/>
          <w:color w:val="auto"/>
          <w:spacing w:val="0"/>
          <w:position w:val="0"/>
          <w:sz w:val="24"/>
          <w:shd w:fill="auto" w:val="clear"/>
        </w:rPr>
      </w:pPr>
    </w:p>
    <w:p>
      <w:pPr>
        <w:numPr>
          <w:ilvl w:val="0"/>
          <w:numId w:val="16"/>
        </w:numPr>
        <w:spacing w:before="0" w:after="160" w:line="25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Recherche sur Internet la grille managériale des auteurs Blake et Mouton. Explique quel type de gestionnaire répond le mieux à la culture agile.</w:t>
      </w:r>
    </w:p>
    <w:p>
      <w:pPr>
        <w:spacing w:before="0" w:after="160" w:line="256"/>
        <w:ind w:right="0" w:left="72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Intermédiaire et ce car le groupe doit avoir une idée claire sur ce qu'on doit accomplir mais doit aussi laisser place à des idées innovantes pour le projet ce qui pourrait grandement nous aider. On doit aussi être un minimum autonome pour faire un partie du travail par nous même mais on doit cependant aussi avoir un peut de social et des idées des autres pour mieux aligné ce qu'on a fait pour le projet</w:t>
      </w:r>
    </w:p>
    <w:p>
      <w:pPr>
        <w:spacing w:before="0" w:after="160" w:line="256"/>
        <w:ind w:right="0" w:left="720" w:firstLine="0"/>
        <w:jc w:val="left"/>
        <w:rPr>
          <w:rFonts w:ascii="Arial" w:hAnsi="Arial" w:cs="Arial" w:eastAsia="Arial"/>
          <w:b/>
          <w:color w:val="auto"/>
          <w:spacing w:val="0"/>
          <w:position w:val="0"/>
          <w:sz w:val="24"/>
          <w:shd w:fill="auto" w:val="clear"/>
        </w:rPr>
      </w:pPr>
    </w:p>
    <w:p>
      <w:pPr>
        <w:numPr>
          <w:ilvl w:val="0"/>
          <w:numId w:val="18"/>
        </w:numPr>
        <w:spacing w:before="0" w:after="160" w:line="25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Recherche sur Internet des articles concernant la « courage managérial ». Décris-le.</w:t>
      </w:r>
    </w:p>
    <w:p>
      <w:pPr>
        <w:spacing w:before="0" w:after="160" w:line="256"/>
        <w:ind w:right="0" w:left="72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être capable de faire exercer l'autorité sans être autoritarisme. Aider les personnes à prendre de l'initiatives pour qu'ils puissent bien s'intégrer au groupe et s'affirmer sans avoir peur de répercussion</w:t>
      </w:r>
    </w:p>
    <w:p>
      <w:pPr>
        <w:spacing w:before="0" w:after="160" w:line="256"/>
        <w:ind w:right="0" w:left="720" w:firstLine="0"/>
        <w:jc w:val="left"/>
        <w:rPr>
          <w:rFonts w:ascii="Arial" w:hAnsi="Arial" w:cs="Arial" w:eastAsia="Arial"/>
          <w:b/>
          <w:color w:val="auto"/>
          <w:spacing w:val="0"/>
          <w:position w:val="0"/>
          <w:sz w:val="24"/>
          <w:shd w:fill="auto" w:val="clear"/>
        </w:rPr>
      </w:pPr>
    </w:p>
    <w:p>
      <w:pPr>
        <w:numPr>
          <w:ilvl w:val="0"/>
          <w:numId w:val="20"/>
        </w:numPr>
        <w:spacing w:before="0" w:after="160" w:line="256"/>
        <w:ind w:right="0" w:left="720" w:hanging="36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Est-ce que le courage managérial pourrait nuire à l’agilité?</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Oui, si on abuse de l'autorité personne voudras donner sa façon de penser et donc le projet sera mener par une personne et le resultat final sera pas comme attendu</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3">
    <w:abstractNumId w:val="42"/>
  </w:num>
  <w:num w:numId="6">
    <w:abstractNumId w:val="36"/>
  </w:num>
  <w:num w:numId="9">
    <w:abstractNumId w:val="30"/>
  </w:num>
  <w:num w:numId="12">
    <w:abstractNumId w:val="24"/>
  </w:num>
  <w:num w:numId="14">
    <w:abstractNumId w:val="18"/>
  </w:num>
  <w:num w:numId="16">
    <w:abstractNumId w:val="12"/>
  </w:num>
  <w:num w:numId="18">
    <w:abstractNumId w:val="6"/>
  </w: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