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9EE689A">
      <w:pPr>
        <w:jc w:val="center"/>
        <w:rPr>
          <w:rFonts w:hint="eastAsia" w:ascii="宋体" w:hAnsi="宋体"/>
          <w:b/>
          <w:sz w:val="72"/>
          <w:szCs w:val="72"/>
        </w:rPr>
      </w:pPr>
    </w:p>
    <w:p w14:paraId="0DDFD32F">
      <w:pPr>
        <w:jc w:val="center"/>
        <w:rPr>
          <w:rFonts w:hint="eastAsia"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北京邮电大学</w:t>
      </w:r>
    </w:p>
    <w:p w14:paraId="425D127E">
      <w:pPr>
        <w:jc w:val="center"/>
        <w:rPr>
          <w:rFonts w:hint="eastAsia" w:ascii="宋体" w:hAnsi="宋体"/>
          <w:b/>
          <w:sz w:val="72"/>
          <w:szCs w:val="72"/>
        </w:rPr>
      </w:pPr>
      <w:bookmarkStart w:id="0" w:name="_GoBack"/>
      <w:r>
        <w:rPr>
          <w:rFonts w:hint="eastAsia" w:ascii="宋体" w:hAnsi="宋体"/>
          <w:b/>
          <w:sz w:val="72"/>
          <w:szCs w:val="72"/>
        </w:rPr>
        <w:t>曲艺社、法学社</w:t>
      </w:r>
    </w:p>
    <w:bookmarkEnd w:id="0"/>
    <w:p w14:paraId="435B4487">
      <w:pPr>
        <w:jc w:val="center"/>
        <w:rPr>
          <w:rFonts w:hint="eastAsia"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联盟</w:t>
      </w:r>
    </w:p>
    <w:p w14:paraId="5C0B72F8">
      <w:pPr>
        <w:jc w:val="center"/>
        <w:rPr>
          <w:rFonts w:hint="eastAsia"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百花节</w:t>
      </w:r>
    </w:p>
    <w:p w14:paraId="4C5E1449">
      <w:pPr>
        <w:jc w:val="center"/>
        <w:rPr>
          <w:rFonts w:hint="eastAsia"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策</w:t>
      </w:r>
    </w:p>
    <w:p w14:paraId="18BF61A1">
      <w:pPr>
        <w:jc w:val="center"/>
        <w:rPr>
          <w:rFonts w:hint="eastAsia" w:ascii="宋体" w:hAnsi="宋体"/>
          <w:b/>
          <w:sz w:val="72"/>
          <w:szCs w:val="72"/>
        </w:rPr>
      </w:pPr>
    </w:p>
    <w:p w14:paraId="5758587D">
      <w:pPr>
        <w:jc w:val="center"/>
        <w:rPr>
          <w:rFonts w:hint="eastAsia"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划</w:t>
      </w:r>
    </w:p>
    <w:p w14:paraId="3E867DF9">
      <w:pPr>
        <w:jc w:val="center"/>
        <w:rPr>
          <w:rFonts w:hint="eastAsia" w:ascii="宋体" w:hAnsi="宋体"/>
          <w:b/>
          <w:sz w:val="72"/>
          <w:szCs w:val="72"/>
        </w:rPr>
      </w:pPr>
    </w:p>
    <w:p w14:paraId="119019CE">
      <w:pPr>
        <w:jc w:val="center"/>
        <w:rPr>
          <w:rFonts w:hint="eastAsia"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案</w:t>
      </w:r>
    </w:p>
    <w:p w14:paraId="4E43A4A5">
      <w:pPr>
        <w:tabs>
          <w:tab w:val="left" w:pos="3420"/>
          <w:tab w:val="left" w:pos="3600"/>
        </w:tabs>
        <w:wordWrap w:val="0"/>
        <w:ind w:right="560"/>
        <w:jc w:val="center"/>
        <w:rPr>
          <w:rFonts w:hint="eastAsia" w:ascii="楷体_GB2312" w:hAnsi="宋体" w:eastAsia="楷体_GB2312"/>
          <w:b/>
          <w:sz w:val="28"/>
          <w:szCs w:val="28"/>
        </w:rPr>
      </w:pPr>
      <w:r>
        <w:rPr>
          <w:rFonts w:hint="eastAsia" w:ascii="楷体_GB2312" w:hAnsi="宋体" w:eastAsia="楷体_GB2312"/>
          <w:b/>
          <w:sz w:val="28"/>
          <w:szCs w:val="28"/>
        </w:rPr>
        <w:t xml:space="preserve">    </w:t>
      </w:r>
    </w:p>
    <w:p w14:paraId="54D31309">
      <w:pPr>
        <w:tabs>
          <w:tab w:val="left" w:pos="3420"/>
          <w:tab w:val="left" w:pos="3600"/>
        </w:tabs>
        <w:wordWrap w:val="0"/>
        <w:ind w:right="560"/>
        <w:rPr>
          <w:rFonts w:hint="eastAsia" w:ascii="楷体_GB2312" w:hAnsi="宋体" w:eastAsia="楷体_GB2312"/>
          <w:b/>
          <w:sz w:val="28"/>
          <w:szCs w:val="28"/>
        </w:rPr>
      </w:pPr>
    </w:p>
    <w:p w14:paraId="4774E8F2">
      <w:pPr>
        <w:tabs>
          <w:tab w:val="left" w:pos="3420"/>
          <w:tab w:val="left" w:pos="3600"/>
        </w:tabs>
        <w:ind w:right="560"/>
        <w:rPr>
          <w:rFonts w:hint="eastAsia" w:ascii="楷体_GB2312" w:hAnsi="宋体" w:eastAsia="楷体_GB2312"/>
          <w:b/>
          <w:sz w:val="28"/>
          <w:szCs w:val="28"/>
        </w:rPr>
      </w:pPr>
    </w:p>
    <w:p w14:paraId="30489372">
      <w:pPr>
        <w:tabs>
          <w:tab w:val="left" w:pos="3420"/>
          <w:tab w:val="left" w:pos="3600"/>
        </w:tabs>
        <w:ind w:right="560"/>
        <w:rPr>
          <w:rFonts w:hint="eastAsia" w:ascii="楷体_GB2312" w:hAnsi="宋体" w:eastAsia="楷体_GB2312"/>
          <w:b/>
          <w:sz w:val="28"/>
          <w:szCs w:val="28"/>
        </w:rPr>
      </w:pPr>
    </w:p>
    <w:p w14:paraId="57C25704">
      <w:pPr>
        <w:tabs>
          <w:tab w:val="left" w:pos="3420"/>
          <w:tab w:val="left" w:pos="3600"/>
        </w:tabs>
        <w:ind w:right="560"/>
        <w:jc w:val="right"/>
        <w:rPr>
          <w:rFonts w:hint="eastAsia" w:ascii="楷体_GB2312" w:hAnsi="宋体" w:eastAsia="楷体_GB2312"/>
          <w:b/>
          <w:sz w:val="28"/>
          <w:szCs w:val="28"/>
        </w:rPr>
      </w:pPr>
      <w:r>
        <w:rPr>
          <w:rFonts w:hint="eastAsia" w:ascii="楷体_GB2312" w:hAnsi="宋体" w:eastAsia="楷体_GB2312"/>
          <w:b/>
          <w:sz w:val="28"/>
          <w:szCs w:val="28"/>
        </w:rPr>
        <w:t>主办部门：曲艺</w:t>
      </w:r>
      <w:r>
        <w:rPr>
          <w:rFonts w:hint="eastAsia" w:ascii="楷体_GB2312" w:hAnsi="宋体" w:eastAsia="楷体_GB2312"/>
          <w:sz w:val="28"/>
          <w:szCs w:val="28"/>
        </w:rPr>
        <w:t>社、法学社</w:t>
      </w:r>
    </w:p>
    <w:p w14:paraId="6EA6BF74">
      <w:pPr>
        <w:tabs>
          <w:tab w:val="left" w:pos="3420"/>
          <w:tab w:val="left" w:pos="3600"/>
        </w:tabs>
        <w:ind w:right="560"/>
        <w:jc w:val="right"/>
        <w:rPr>
          <w:rFonts w:hint="eastAsia" w:ascii="楷体_GB2312" w:hAnsi="宋体" w:eastAsia="楷体_GB2312"/>
          <w:b/>
          <w:sz w:val="28"/>
          <w:szCs w:val="28"/>
        </w:rPr>
      </w:pPr>
      <w:r>
        <w:rPr>
          <w:rFonts w:hint="eastAsia" w:ascii="楷体_GB2312" w:hAnsi="宋体" w:eastAsia="楷体_GB2312"/>
          <w:b/>
          <w:sz w:val="28"/>
          <w:szCs w:val="28"/>
        </w:rPr>
        <w:t>活动时间：</w:t>
      </w:r>
      <w:r>
        <w:rPr>
          <w:rFonts w:hint="eastAsia" w:ascii="楷体_GB2312" w:hAnsi="宋体" w:eastAsia="楷体_GB2312"/>
          <w:sz w:val="28"/>
          <w:szCs w:val="28"/>
        </w:rPr>
        <w:t>2025年5月17日</w:t>
      </w:r>
    </w:p>
    <w:p w14:paraId="34005B59">
      <w:pPr>
        <w:tabs>
          <w:tab w:val="left" w:pos="3420"/>
          <w:tab w:val="left" w:pos="3600"/>
        </w:tabs>
        <w:ind w:right="560"/>
        <w:jc w:val="right"/>
        <w:rPr>
          <w:rFonts w:hint="eastAsia" w:ascii="楷体_GB2312" w:hAnsi="宋体" w:eastAsia="楷体_GB2312"/>
          <w:b/>
          <w:sz w:val="28"/>
          <w:szCs w:val="28"/>
        </w:rPr>
      </w:pPr>
      <w:r>
        <w:rPr>
          <w:rFonts w:hint="eastAsia" w:ascii="楷体_GB2312" w:hAnsi="宋体" w:eastAsia="楷体_GB2312"/>
          <w:b/>
          <w:sz w:val="28"/>
          <w:szCs w:val="28"/>
        </w:rPr>
        <w:t>活动地点：</w:t>
      </w:r>
      <w:r>
        <w:rPr>
          <w:rFonts w:hint="eastAsia" w:ascii="楷体_GB2312" w:hAnsi="宋体" w:eastAsia="楷体_GB2312"/>
          <w:sz w:val="28"/>
          <w:szCs w:val="28"/>
        </w:rPr>
        <w:t>北京邮电大学沙河校区</w:t>
      </w:r>
    </w:p>
    <w:p w14:paraId="5876CDF5">
      <w:pPr>
        <w:numPr>
          <w:ilvl w:val="0"/>
          <w:numId w:val="1"/>
        </w:numPr>
        <w:rPr>
          <w:rFonts w:hint="eastAsia"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活动背景与目的</w:t>
      </w:r>
    </w:p>
    <w:p w14:paraId="12C65DE8">
      <w:pPr>
        <w:ind w:firstLine="420" w:firstLineChars="0"/>
        <w:rPr>
          <w:rFonts w:hint="eastAsia" w:ascii="仿宋" w:hAnsi="黑体" w:eastAsia="仿宋"/>
          <w:sz w:val="32"/>
          <w:lang w:eastAsia="zh-CN"/>
        </w:rPr>
      </w:pPr>
      <w:r>
        <w:rPr>
          <w:rFonts w:hint="eastAsia" w:ascii="仿宋" w:hAnsi="黑体" w:eastAsia="仿宋"/>
          <w:sz w:val="32"/>
        </w:rPr>
        <w:t>为积极响应学校</w:t>
      </w:r>
      <w:r>
        <w:rPr>
          <w:rFonts w:ascii="仿宋" w:hAnsi="黑体" w:eastAsia="仿宋"/>
          <w:sz w:val="32"/>
        </w:rPr>
        <w:t>为提高同学们的综合素质，丰富课余生活，活跃校园文化</w:t>
      </w:r>
      <w:r>
        <w:rPr>
          <w:rFonts w:hint="eastAsia" w:ascii="仿宋" w:hAnsi="黑体" w:eastAsia="仿宋"/>
          <w:sz w:val="32"/>
        </w:rPr>
        <w:t>的号召，曲艺社作为弘扬优秀中国传统曲艺文化、吸引青年学生走近相声曲艺艺术，</w:t>
      </w:r>
      <w:r>
        <w:rPr>
          <w:rFonts w:ascii="仿宋" w:hAnsi="黑体" w:eastAsia="仿宋"/>
          <w:sz w:val="32"/>
        </w:rPr>
        <w:t>同时宣传曲艺社</w:t>
      </w:r>
      <w:r>
        <w:rPr>
          <w:rFonts w:hint="eastAsia" w:ascii="仿宋" w:hAnsi="黑体" w:eastAsia="仿宋"/>
          <w:sz w:val="32"/>
        </w:rPr>
        <w:t>、</w:t>
      </w:r>
      <w:r>
        <w:rPr>
          <w:rFonts w:ascii="仿宋" w:hAnsi="黑体" w:eastAsia="仿宋"/>
          <w:sz w:val="32"/>
        </w:rPr>
        <w:t>吸收新成员</w:t>
      </w:r>
      <w:r>
        <w:rPr>
          <w:rFonts w:hint="eastAsia" w:ascii="仿宋" w:hAnsi="黑体" w:eastAsia="仿宋"/>
          <w:sz w:val="32"/>
        </w:rPr>
        <w:t>、</w:t>
      </w:r>
      <w:r>
        <w:rPr>
          <w:rFonts w:ascii="仿宋" w:hAnsi="黑体" w:eastAsia="仿宋"/>
          <w:sz w:val="32"/>
        </w:rPr>
        <w:t>壮大曲艺队伍</w:t>
      </w:r>
      <w:r>
        <w:rPr>
          <w:rFonts w:hint="eastAsia" w:ascii="仿宋" w:hAnsi="黑体" w:eastAsia="仿宋"/>
          <w:sz w:val="32"/>
        </w:rPr>
        <w:t>、创作</w:t>
      </w:r>
      <w:r>
        <w:rPr>
          <w:rFonts w:ascii="仿宋" w:hAnsi="黑体" w:eastAsia="仿宋"/>
          <w:sz w:val="32"/>
        </w:rPr>
        <w:t>新的曲艺节目</w:t>
      </w:r>
      <w:r>
        <w:rPr>
          <w:rFonts w:hint="eastAsia" w:ascii="仿宋" w:hAnsi="黑体" w:eastAsia="仿宋"/>
          <w:sz w:val="32"/>
        </w:rPr>
        <w:t>，参与</w:t>
      </w:r>
      <w:r>
        <w:rPr>
          <w:rFonts w:hint="eastAsia" w:ascii="仿宋" w:hAnsi="黑体" w:eastAsia="仿宋"/>
          <w:sz w:val="32"/>
          <w:lang w:eastAsia="zh"/>
        </w:rPr>
        <w:t>2025年沙河校区百花节</w:t>
      </w:r>
      <w:r>
        <w:rPr>
          <w:rFonts w:hint="eastAsia" w:ascii="仿宋" w:hAnsi="黑体" w:eastAsia="仿宋"/>
          <w:sz w:val="32"/>
          <w:lang w:eastAsia="zh-CN"/>
        </w:rPr>
        <w:t>。</w:t>
      </w:r>
    </w:p>
    <w:p w14:paraId="787E39CE">
      <w:pPr>
        <w:ind w:firstLine="420" w:firstLineChars="0"/>
        <w:rPr>
          <w:rFonts w:hint="eastAsia" w:ascii="仿宋" w:hAnsi="黑体" w:eastAsia="仿宋"/>
          <w:sz w:val="32"/>
          <w:lang w:eastAsia="zh"/>
        </w:rPr>
      </w:pPr>
      <w:r>
        <w:rPr>
          <w:rFonts w:hint="eastAsia" w:ascii="仿宋" w:hAnsi="黑体" w:eastAsia="仿宋"/>
          <w:sz w:val="32"/>
          <w:lang w:eastAsia="zh-CN"/>
        </w:rPr>
        <w:t>夏木成荫，莫负初心，“百花”共美，“邮法”有声。值此百花节活动，法学社将延续精彩、积极参加。本次活动旨在面向全校同学宣传我社“维护法治”的良好形象及社团功能特色，继续壮大我社核心力量，带动更多北邮人知法懂法，共建法治校园。我社诚邀全校同学参加百花节活动，加入法学社的游戏，一展邮苑风采。</w:t>
      </w:r>
    </w:p>
    <w:p w14:paraId="448B5E97">
      <w:pPr>
        <w:numPr>
          <w:ilvl w:val="0"/>
          <w:numId w:val="1"/>
        </w:numPr>
        <w:rPr>
          <w:rFonts w:hint="eastAsia"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活动名称与主题</w:t>
      </w:r>
    </w:p>
    <w:p w14:paraId="06E10337">
      <w:pPr>
        <w:rPr>
          <w:rFonts w:hint="eastAsia"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  <w:lang w:eastAsia="zh-Hans"/>
        </w:rPr>
        <w:t>北京邮电大学</w:t>
      </w:r>
      <w:r>
        <w:rPr>
          <w:rFonts w:ascii="宋体" w:hAnsi="宋体"/>
          <w:sz w:val="28"/>
          <w:szCs w:val="28"/>
          <w:lang w:eastAsia="zh-Hans"/>
        </w:rPr>
        <w:t>202</w:t>
      </w:r>
      <w:r>
        <w:rPr>
          <w:rFonts w:hint="eastAsia" w:ascii="宋体" w:hAnsi="宋体"/>
          <w:sz w:val="28"/>
          <w:szCs w:val="28"/>
          <w:lang w:val="en-US" w:eastAsia="zh-CN"/>
        </w:rPr>
        <w:t>5</w:t>
      </w:r>
      <w:r>
        <w:rPr>
          <w:rFonts w:hint="eastAsia" w:ascii="宋体" w:hAnsi="宋体"/>
          <w:sz w:val="28"/>
          <w:szCs w:val="28"/>
          <w:lang w:eastAsia="zh-Hans"/>
        </w:rPr>
        <w:t>年</w:t>
      </w:r>
      <w:r>
        <w:rPr>
          <w:rFonts w:hint="eastAsia" w:ascii="宋体" w:hAnsi="宋体"/>
          <w:sz w:val="28"/>
          <w:szCs w:val="28"/>
          <w:lang w:val="en-US" w:eastAsia="zh-CN"/>
        </w:rPr>
        <w:t>曲艺社、</w:t>
      </w:r>
      <w:r>
        <w:rPr>
          <w:rFonts w:hint="eastAsia" w:ascii="宋体" w:hAnsi="宋体"/>
          <w:sz w:val="28"/>
          <w:szCs w:val="28"/>
          <w:lang w:eastAsia="zh-Hans"/>
        </w:rPr>
        <w:t>法学</w:t>
      </w:r>
      <w:r>
        <w:rPr>
          <w:rFonts w:hint="eastAsia" w:ascii="宋体" w:hAnsi="宋体"/>
          <w:sz w:val="28"/>
          <w:szCs w:val="28"/>
        </w:rPr>
        <w:t>社</w:t>
      </w:r>
      <w:r>
        <w:rPr>
          <w:rFonts w:hint="eastAsia" w:ascii="宋体" w:hAnsi="宋体"/>
          <w:sz w:val="28"/>
          <w:szCs w:val="28"/>
          <w:lang w:val="en-US" w:eastAsia="zh-CN"/>
        </w:rPr>
        <w:t>联盟</w:t>
      </w:r>
      <w:r>
        <w:rPr>
          <w:rFonts w:hint="eastAsia" w:ascii="宋体" w:hAnsi="宋体"/>
          <w:sz w:val="28"/>
          <w:szCs w:val="28"/>
          <w:lang w:eastAsia="zh-CN"/>
        </w:rPr>
        <w:t>百花节</w:t>
      </w:r>
      <w:r>
        <w:rPr>
          <w:rFonts w:hint="eastAsia" w:ascii="宋体" w:hAnsi="宋体"/>
          <w:sz w:val="28"/>
          <w:szCs w:val="28"/>
        </w:rPr>
        <w:t>活动</w:t>
      </w:r>
    </w:p>
    <w:p w14:paraId="21BEF350">
      <w:pPr>
        <w:rPr>
          <w:rFonts w:hint="eastAsia" w:ascii="宋体" w:hAnsi="宋体"/>
          <w:sz w:val="28"/>
          <w:szCs w:val="28"/>
        </w:rPr>
      </w:pPr>
    </w:p>
    <w:p w14:paraId="54214C66">
      <w:pPr>
        <w:numPr>
          <w:ilvl w:val="0"/>
          <w:numId w:val="1"/>
        </w:numPr>
        <w:rPr>
          <w:rFonts w:hint="eastAsia"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活动时间与地点</w:t>
      </w:r>
    </w:p>
    <w:p w14:paraId="53BA60ED">
      <w:pPr>
        <w:pStyle w:val="2"/>
        <w:spacing w:before="44" w:line="224" w:lineRule="auto"/>
        <w:ind w:left="30"/>
        <w:rPr>
          <w:rFonts w:hint="eastAsia" w:eastAsia="仿宋"/>
          <w:lang w:eastAsia="zh-CN"/>
        </w:rPr>
      </w:pPr>
      <w:r>
        <w:rPr>
          <w:rFonts w:hint="eastAsia" w:ascii="仿宋" w:hAnsi="仿宋" w:eastAsia="仿宋" w:cs="仿宋"/>
          <w:spacing w:val="-3"/>
          <w:sz w:val="32"/>
          <w:szCs w:val="32"/>
          <w:lang w:eastAsia="zh-CN"/>
        </w:rPr>
        <w:t>5月17日北京邮电大学二维码广场</w:t>
      </w:r>
    </w:p>
    <w:p w14:paraId="3F123C8A">
      <w:pPr>
        <w:rPr>
          <w:rFonts w:hint="eastAsia" w:ascii="仿宋" w:hAnsi="黑体" w:eastAsia="仿宋"/>
          <w:sz w:val="32"/>
        </w:rPr>
      </w:pPr>
    </w:p>
    <w:p w14:paraId="4D17565D">
      <w:pPr>
        <w:numPr>
          <w:ilvl w:val="0"/>
          <w:numId w:val="1"/>
        </w:numPr>
        <w:rPr>
          <w:rFonts w:hint="eastAsia"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活动对象</w:t>
      </w:r>
    </w:p>
    <w:p w14:paraId="2DE1C101">
      <w:pPr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北京邮电大学全体学生</w:t>
      </w:r>
    </w:p>
    <w:p w14:paraId="75E80F95">
      <w:pPr>
        <w:numPr>
          <w:ilvl w:val="0"/>
          <w:numId w:val="1"/>
        </w:numPr>
        <w:rPr>
          <w:rFonts w:hint="eastAsia"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活动内容</w:t>
      </w:r>
    </w:p>
    <w:p w14:paraId="2706315B">
      <w:pPr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1</w:t>
      </w:r>
      <w:r>
        <w:rPr>
          <w:rFonts w:ascii="仿宋" w:hAnsi="黑体" w:eastAsia="仿宋"/>
          <w:sz w:val="32"/>
        </w:rPr>
        <w:t>.</w:t>
      </w:r>
      <w:r>
        <w:rPr>
          <w:rFonts w:hint="eastAsia" w:ascii="仿宋" w:hAnsi="黑体" w:eastAsia="仿宋"/>
          <w:sz w:val="32"/>
        </w:rPr>
        <w:t>活动前：进行场地布置，包括桌凳、扇子、醒木、手绢、宣传海报和易拉宝</w:t>
      </w:r>
    </w:p>
    <w:p w14:paraId="79A394D4">
      <w:pPr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2</w:t>
      </w:r>
      <w:r>
        <w:rPr>
          <w:rFonts w:ascii="仿宋" w:hAnsi="黑体" w:eastAsia="仿宋"/>
          <w:sz w:val="32"/>
        </w:rPr>
        <w:t>.</w:t>
      </w:r>
      <w:r>
        <w:rPr>
          <w:rFonts w:hint="eastAsia" w:ascii="仿宋" w:hAnsi="黑体" w:eastAsia="仿宋"/>
          <w:sz w:val="32"/>
        </w:rPr>
        <w:t>活动中：</w:t>
      </w:r>
    </w:p>
    <w:p w14:paraId="74D8E98E">
      <w:pPr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  <w:lang w:eastAsia="zh"/>
        </w:rPr>
        <w:t>(1)</w:t>
      </w:r>
      <w:r>
        <w:rPr>
          <w:rFonts w:hint="eastAsia" w:ascii="仿宋" w:hAnsi="黑体" w:eastAsia="仿宋"/>
          <w:sz w:val="32"/>
        </w:rPr>
        <w:t>现场讲解曲艺知识，展示相关曲艺形式，发放宣传品。同时进行宣传和社员招募以及中心组成员招募。另外安排教普法快板的环节，分布教学基础快板打法与普法快板词，带领参与者实际演练。同时循环播放经典普法快板音频，营造浓厚的曲艺氛围。鼓励对法律知识感兴趣的人员加入社团并发放普法小礼品。</w:t>
      </w:r>
    </w:p>
    <w:p w14:paraId="7BA2D1F7">
      <w:pPr>
        <w:rPr>
          <w:rFonts w:hint="eastAsia" w:ascii="仿宋" w:hAnsi="黑体" w:eastAsia="仿宋"/>
          <w:sz w:val="32"/>
          <w:lang w:eastAsia="zh"/>
        </w:rPr>
      </w:pPr>
      <w:r>
        <w:rPr>
          <w:rFonts w:hint="eastAsia" w:ascii="仿宋" w:hAnsi="黑体" w:eastAsia="仿宋"/>
          <w:sz w:val="32"/>
          <w:lang w:eastAsia="zh"/>
        </w:rPr>
        <w:t>(2)播放以普法为主题的曲艺节目（需要电源），如普法相声、普法鼓词等。同时，在播放过程中，安排工作人员对节目中的普法要点进行简要解说，帮助观众理解。设置相关互动环节，邀请观众分享听完节目的感受和对法律知识的理解。</w:t>
      </w:r>
    </w:p>
    <w:p w14:paraId="6AA335EC">
      <w:pPr>
        <w:rPr>
          <w:rFonts w:hint="eastAsia" w:ascii="仿宋" w:hAnsi="黑体" w:eastAsia="仿宋"/>
          <w:sz w:val="32"/>
          <w:lang w:eastAsia="zh"/>
        </w:rPr>
      </w:pPr>
      <w:r>
        <w:rPr>
          <w:rFonts w:hint="eastAsia" w:ascii="仿宋" w:hAnsi="黑体" w:eastAsia="仿宋"/>
          <w:sz w:val="32"/>
          <w:lang w:eastAsia="zh"/>
        </w:rPr>
        <w:t>(3)进行法律知识问答活动，先通过播放普法快板音频和展示相关普法曲艺节目片段，引出法律知识问答内容。主持人围绕常见法律问题，如消费者权益保护、交通安全法规等，提出问题，邀请现场观众踊跃回答。对于回答正确的观众，发放小奖品作为奖励；对于回答错误的观众，主持人进行详细讲解和纠正。问答过程中，适时穿插教普法快板的小环节，如提出与快板词中法律知识相关的问题，让观众在答题的同时，加深对快板及法律知识的印象。</w:t>
      </w:r>
    </w:p>
    <w:p w14:paraId="5C93DF2B">
      <w:pPr>
        <w:rPr>
          <w:rFonts w:hint="eastAsia" w:ascii="仿宋" w:hAnsi="黑体" w:eastAsia="仿宋"/>
          <w:sz w:val="32"/>
        </w:rPr>
      </w:pPr>
      <w:r>
        <w:rPr>
          <w:rFonts w:ascii="仿宋" w:hAnsi="黑体" w:eastAsia="仿宋"/>
          <w:sz w:val="32"/>
        </w:rPr>
        <w:t>3.</w:t>
      </w:r>
      <w:r>
        <w:rPr>
          <w:rFonts w:hint="eastAsia" w:ascii="仿宋" w:hAnsi="黑体" w:eastAsia="仿宋"/>
          <w:sz w:val="32"/>
        </w:rPr>
        <w:t>活动后：场地清扫与还原。</w:t>
      </w:r>
    </w:p>
    <w:p w14:paraId="0D873011">
      <w:pPr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 xml:space="preserve"> </w:t>
      </w:r>
      <w:r>
        <w:rPr>
          <w:rFonts w:ascii="仿宋" w:hAnsi="黑体" w:eastAsia="仿宋"/>
          <w:sz w:val="32"/>
        </w:rPr>
        <w:t xml:space="preserve"> 1.</w:t>
      </w:r>
      <w:r>
        <w:rPr>
          <w:rFonts w:hint="eastAsia" w:ascii="仿宋" w:hAnsi="黑体" w:eastAsia="仿宋"/>
          <w:sz w:val="32"/>
        </w:rPr>
        <w:t>活动的具体流程</w:t>
      </w:r>
    </w:p>
    <w:p w14:paraId="06494A4D">
      <w:pPr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 xml:space="preserve"> </w:t>
      </w:r>
      <w:r>
        <w:rPr>
          <w:rFonts w:ascii="仿宋" w:hAnsi="黑体" w:eastAsia="仿宋"/>
          <w:sz w:val="32"/>
        </w:rPr>
        <w:t xml:space="preserve"> 2.</w:t>
      </w:r>
      <w:r>
        <w:rPr>
          <w:rFonts w:hint="eastAsia" w:ascii="仿宋" w:hAnsi="黑体" w:eastAsia="仿宋"/>
          <w:sz w:val="32"/>
        </w:rPr>
        <w:t>活动的大致内容</w:t>
      </w:r>
    </w:p>
    <w:p w14:paraId="49BB4532">
      <w:pPr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 xml:space="preserve"> </w:t>
      </w:r>
      <w:r>
        <w:rPr>
          <w:rFonts w:ascii="仿宋" w:hAnsi="黑体" w:eastAsia="仿宋"/>
          <w:sz w:val="32"/>
        </w:rPr>
        <w:t xml:space="preserve"> 3.</w:t>
      </w:r>
      <w:r>
        <w:rPr>
          <w:rFonts w:hint="eastAsia" w:ascii="仿宋" w:hAnsi="黑体" w:eastAsia="仿宋"/>
          <w:sz w:val="32"/>
        </w:rPr>
        <w:t>所购置物品在活动中用途的具体体现（包括各级奖品的获得途径）</w:t>
      </w:r>
    </w:p>
    <w:p w14:paraId="5330522B">
      <w:pPr>
        <w:rPr>
          <w:rFonts w:hint="eastAsia" w:ascii="仿宋" w:hAnsi="黑体" w:eastAsia="仿宋"/>
          <w:sz w:val="32"/>
        </w:rPr>
      </w:pPr>
    </w:p>
    <w:p w14:paraId="1C20EB35">
      <w:pPr>
        <w:numPr>
          <w:ilvl w:val="0"/>
          <w:numId w:val="2"/>
        </w:numPr>
        <w:rPr>
          <w:rFonts w:hint="eastAsia"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活动分工</w:t>
      </w:r>
    </w:p>
    <w:p w14:paraId="3FB6331E">
      <w:pPr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（一）活动准备阶段：</w:t>
      </w:r>
    </w:p>
    <w:p w14:paraId="4ADD7E14">
      <w:pPr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孙宏域：统筹安排并填写提交策划案，与校团委社工部门及指导老师对接，购买定制奖品并做好报销相关工作</w:t>
      </w:r>
    </w:p>
    <w:p w14:paraId="758FD316">
      <w:pPr>
        <w:rPr>
          <w:rFonts w:hint="eastAsia" w:ascii="仿宋" w:hAnsi="黑体" w:eastAsia="仿宋"/>
          <w:sz w:val="32"/>
          <w:lang w:val="en-US" w:eastAsia="zh-CN"/>
        </w:rPr>
      </w:pPr>
      <w:r>
        <w:rPr>
          <w:rFonts w:hint="eastAsia" w:ascii="仿宋" w:hAnsi="黑体" w:eastAsia="仿宋"/>
          <w:sz w:val="32"/>
          <w:lang w:val="en-US" w:eastAsia="zh-CN"/>
        </w:rPr>
        <w:t>徐扬：</w:t>
      </w:r>
      <w:r>
        <w:rPr>
          <w:rFonts w:hint="eastAsia" w:ascii="仿宋" w:hAnsi="黑体" w:eastAsia="仿宋"/>
          <w:sz w:val="32"/>
        </w:rPr>
        <w:t>统筹安排并填写提交策划案，与校团委社工部门及指导老师对接，购买定制奖品并做好报销相关工作</w:t>
      </w:r>
      <w:r>
        <w:rPr>
          <w:rFonts w:hint="eastAsia" w:ascii="仿宋" w:hAnsi="黑体" w:eastAsia="仿宋"/>
          <w:sz w:val="32"/>
          <w:lang w:eastAsia="zh-CN"/>
        </w:rPr>
        <w:t>。</w:t>
      </w:r>
    </w:p>
    <w:p w14:paraId="471A52F6">
      <w:pPr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（二）活动进行阶段：</w:t>
      </w:r>
    </w:p>
    <w:p w14:paraId="2E1F606E">
      <w:pPr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沙河校区：孙宏域、庞紫雯、祖传一、费宇欣现场讲解曲艺知识，展示相关曲艺形式，进行曲艺知识有奖问答，连续答对两个及以上题目者，可获得精美胸章一个；同时进行宣传和社员招募以及中心组成员招募。</w:t>
      </w:r>
    </w:p>
    <w:p w14:paraId="5647253F">
      <w:pPr>
        <w:rPr>
          <w:rFonts w:hint="default" w:ascii="仿宋" w:hAnsi="黑体" w:eastAsia="仿宋"/>
          <w:sz w:val="32"/>
          <w:lang w:val="en-US" w:eastAsia="zh-CN"/>
        </w:rPr>
      </w:pPr>
      <w:r>
        <w:rPr>
          <w:rFonts w:hint="eastAsia" w:ascii="仿宋" w:hAnsi="黑体" w:eastAsia="仿宋"/>
          <w:sz w:val="32"/>
          <w:lang w:val="en-US" w:eastAsia="zh-CN"/>
        </w:rPr>
        <w:t>法学社中心组成员进行法律知识讲解，组织法律知识问答，答对者可以获得精美礼品一个；同时进行宣传和社员招募以及中心组成员招募。</w:t>
      </w:r>
    </w:p>
    <w:p w14:paraId="151483C4">
      <w:pPr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（三）活动结束后：</w:t>
      </w:r>
    </w:p>
    <w:p w14:paraId="37AB36BD">
      <w:pPr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在场成员清扫还原场地。</w:t>
      </w:r>
    </w:p>
    <w:p w14:paraId="495F86EF">
      <w:pPr>
        <w:rPr>
          <w:rFonts w:hint="eastAsia" w:ascii="仿宋" w:hAnsi="黑体" w:eastAsia="仿宋"/>
          <w:sz w:val="32"/>
        </w:rPr>
      </w:pPr>
    </w:p>
    <w:p w14:paraId="09700143">
      <w:pPr>
        <w:numPr>
          <w:ilvl w:val="0"/>
          <w:numId w:val="3"/>
        </w:numPr>
        <w:rPr>
          <w:rFonts w:hint="eastAsia"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宣传概述（如有宣传需求须填写）</w:t>
      </w:r>
    </w:p>
    <w:p w14:paraId="06BBF405">
      <w:pPr>
        <w:widowControl/>
        <w:numPr>
          <w:ilvl w:val="0"/>
          <w:numId w:val="4"/>
        </w:numPr>
        <w:jc w:val="left"/>
        <w:rPr>
          <w:rFonts w:hint="eastAsia" w:ascii="仿宋" w:hAnsi="黑体" w:eastAsia="仿宋"/>
          <w:sz w:val="32"/>
          <w:lang w:bidi="ar"/>
        </w:rPr>
      </w:pPr>
      <w:r>
        <w:rPr>
          <w:rFonts w:hint="eastAsia" w:ascii="仿宋" w:hAnsi="黑体" w:eastAsia="仿宋"/>
          <w:sz w:val="32"/>
          <w:lang w:bidi="ar"/>
        </w:rPr>
        <w:t>海报页</w:t>
      </w:r>
    </w:p>
    <w:p w14:paraId="2D0C64B8">
      <w:pPr>
        <w:widowControl/>
        <w:numPr>
          <w:ilvl w:val="0"/>
          <w:numId w:val="4"/>
        </w:numPr>
        <w:jc w:val="left"/>
        <w:rPr>
          <w:rFonts w:hint="eastAsia" w:ascii="仿宋" w:hAnsi="黑体" w:eastAsia="仿宋"/>
          <w:sz w:val="32"/>
          <w:lang w:bidi="ar"/>
        </w:rPr>
      </w:pPr>
      <w:r>
        <w:rPr>
          <w:rFonts w:hint="eastAsia" w:ascii="仿宋" w:hAnsi="黑体" w:eastAsia="仿宋"/>
          <w:sz w:val="32"/>
          <w:lang w:bidi="ar"/>
        </w:rPr>
        <w:t>宣传易拉宝</w:t>
      </w:r>
    </w:p>
    <w:p w14:paraId="1A89F0D8">
      <w:pPr>
        <w:widowControl/>
        <w:jc w:val="left"/>
        <w:rPr>
          <w:rFonts w:hint="eastAsia" w:ascii="仿宋" w:hAnsi="黑体" w:eastAsia="仿宋"/>
          <w:sz w:val="32"/>
          <w:lang w:bidi="ar"/>
        </w:rPr>
      </w:pPr>
    </w:p>
    <w:p w14:paraId="01A746BA">
      <w:pPr>
        <w:numPr>
          <w:ilvl w:val="0"/>
          <w:numId w:val="3"/>
        </w:numPr>
        <w:rPr>
          <w:rFonts w:hint="eastAsia"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活动经费</w:t>
      </w:r>
    </w:p>
    <w:p w14:paraId="5E9265D7">
      <w:pPr>
        <w:widowControl/>
        <w:jc w:val="left"/>
        <w:rPr>
          <w:rFonts w:hint="eastAsia" w:ascii="仿宋" w:hAnsi="仿宋" w:eastAsia="仿宋" w:cs="仿宋"/>
          <w:kern w:val="0"/>
          <w:sz w:val="32"/>
          <w:szCs w:val="32"/>
          <w:lang w:bidi="ar"/>
        </w:rPr>
      </w:pPr>
      <w:r>
        <w:rPr>
          <w:rFonts w:hint="eastAsia" w:ascii="仿宋" w:hAnsi="仿宋" w:eastAsia="仿宋" w:cs="仿宋"/>
          <w:kern w:val="0"/>
          <w:sz w:val="32"/>
          <w:szCs w:val="32"/>
          <w:lang w:bidi="ar"/>
        </w:rPr>
        <w:t>详见活动经费预算申请表</w:t>
      </w:r>
    </w:p>
    <w:p w14:paraId="227EC9B1">
      <w:pPr>
        <w:numPr>
          <w:ilvl w:val="0"/>
          <w:numId w:val="3"/>
        </w:numPr>
        <w:rPr>
          <w:rFonts w:hint="eastAsia"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活动注意事项</w:t>
      </w:r>
    </w:p>
    <w:p w14:paraId="20728E00">
      <w:pPr>
        <w:rPr>
          <w:rFonts w:hint="eastAsia" w:ascii="楷体_GB2312" w:hAnsi="宋体" w:eastAsia="楷体_GB2312"/>
          <w:sz w:val="28"/>
          <w:szCs w:val="28"/>
        </w:rPr>
      </w:pPr>
      <w:r>
        <w:rPr>
          <w:rFonts w:hint="eastAsia" w:ascii="仿宋" w:hAnsi="黑体" w:eastAsia="仿宋"/>
          <w:sz w:val="32"/>
        </w:rPr>
        <w:t>无</w:t>
      </w:r>
    </w:p>
    <w:p w14:paraId="1C9753FE">
      <w:pPr>
        <w:numPr>
          <w:ilvl w:val="0"/>
          <w:numId w:val="5"/>
        </w:numPr>
        <w:rPr>
          <w:rFonts w:hint="eastAsia" w:ascii="黑体" w:hAnsi="黑体" w:eastAsia="黑体"/>
          <w:sz w:val="32"/>
        </w:rPr>
      </w:pPr>
      <w:r>
        <w:rPr>
          <w:rFonts w:hint="eastAsia" w:ascii="黑体" w:hAnsi="黑体" w:eastAsia="黑体"/>
          <w:sz w:val="32"/>
        </w:rPr>
        <w:t>活动应急预案</w:t>
      </w:r>
    </w:p>
    <w:p w14:paraId="5A950E5F">
      <w:pPr>
        <w:ind w:firstLine="640" w:firstLineChars="200"/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为切实</w:t>
      </w:r>
      <w:r>
        <w:rPr>
          <w:rFonts w:ascii="仿宋" w:hAnsi="黑体" w:eastAsia="仿宋"/>
          <w:sz w:val="32"/>
        </w:rPr>
        <w:t>保证学校在社团活动中师生的安全</w:t>
      </w:r>
      <w:r>
        <w:rPr>
          <w:rFonts w:hint="eastAsia" w:ascii="仿宋" w:hAnsi="黑体" w:eastAsia="仿宋"/>
          <w:sz w:val="32"/>
        </w:rPr>
        <w:t>，</w:t>
      </w:r>
      <w:r>
        <w:rPr>
          <w:rFonts w:ascii="仿宋" w:hAnsi="黑体" w:eastAsia="仿宋"/>
          <w:sz w:val="32"/>
        </w:rPr>
        <w:t>特制定本预案</w:t>
      </w:r>
      <w:r>
        <w:rPr>
          <w:rFonts w:hint="eastAsia" w:ascii="仿宋" w:hAnsi="黑体" w:eastAsia="仿宋"/>
          <w:sz w:val="32"/>
        </w:rPr>
        <w:t>。</w:t>
      </w:r>
    </w:p>
    <w:p w14:paraId="0521028B">
      <w:pPr>
        <w:ind w:firstLine="640" w:firstLineChars="200"/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（一）</w:t>
      </w:r>
      <w:r>
        <w:rPr>
          <w:rFonts w:ascii="仿宋" w:hAnsi="黑体" w:eastAsia="仿宋"/>
          <w:sz w:val="32"/>
        </w:rPr>
        <w:t>职责</w:t>
      </w:r>
    </w:p>
    <w:p w14:paraId="3BFCF716">
      <w:pPr>
        <w:ind w:firstLine="640" w:firstLineChars="200"/>
        <w:rPr>
          <w:rFonts w:hint="eastAsia" w:ascii="仿宋" w:hAnsi="黑体" w:eastAsia="仿宋"/>
          <w:sz w:val="32"/>
        </w:rPr>
      </w:pPr>
      <w:r>
        <w:rPr>
          <w:rFonts w:ascii="仿宋" w:hAnsi="黑体" w:eastAsia="仿宋"/>
          <w:sz w:val="32"/>
        </w:rPr>
        <w:t>1、社团</w:t>
      </w:r>
      <w:r>
        <w:rPr>
          <w:rFonts w:hint="eastAsia" w:ascii="仿宋" w:hAnsi="黑体" w:eastAsia="仿宋"/>
          <w:sz w:val="32"/>
        </w:rPr>
        <w:t>负责</w:t>
      </w:r>
      <w:r>
        <w:rPr>
          <w:rFonts w:ascii="仿宋" w:hAnsi="黑体" w:eastAsia="仿宋"/>
          <w:sz w:val="32"/>
        </w:rPr>
        <w:t>人为本社团活动期间第一安全责任人。活动期间不离开</w:t>
      </w:r>
      <w:r>
        <w:rPr>
          <w:rFonts w:hint="eastAsia" w:ascii="仿宋" w:hAnsi="黑体" w:eastAsia="仿宋"/>
          <w:sz w:val="32"/>
        </w:rPr>
        <w:t>活动现场</w:t>
      </w:r>
      <w:r>
        <w:rPr>
          <w:rFonts w:ascii="仿宋" w:hAnsi="黑体" w:eastAsia="仿宋"/>
          <w:sz w:val="32"/>
        </w:rPr>
        <w:t>，随时掌握本社团学生情况，遇到特殊情况及时做好</w:t>
      </w:r>
      <w:r>
        <w:rPr>
          <w:rFonts w:hint="eastAsia" w:ascii="仿宋" w:hAnsi="黑体" w:eastAsia="仿宋"/>
          <w:sz w:val="32"/>
        </w:rPr>
        <w:t>活动参与人员</w:t>
      </w:r>
      <w:r>
        <w:rPr>
          <w:rFonts w:ascii="仿宋" w:hAnsi="黑体" w:eastAsia="仿宋"/>
          <w:sz w:val="32"/>
        </w:rPr>
        <w:t>的疏散和控制，并向有关领导报告。</w:t>
      </w:r>
    </w:p>
    <w:p w14:paraId="176ED2FF">
      <w:pPr>
        <w:ind w:firstLine="640" w:firstLineChars="200"/>
        <w:rPr>
          <w:rFonts w:hint="eastAsia" w:ascii="仿宋" w:hAnsi="黑体" w:eastAsia="仿宋"/>
          <w:sz w:val="32"/>
        </w:rPr>
      </w:pPr>
      <w:r>
        <w:rPr>
          <w:rFonts w:ascii="仿宋" w:hAnsi="黑体" w:eastAsia="仿宋"/>
          <w:sz w:val="32"/>
        </w:rPr>
        <w:t>2、活动负责人要及时做好整个活动的调度和控制，稳定好全体师生的秩序。</w:t>
      </w:r>
      <w:r>
        <w:rPr>
          <w:rFonts w:hint="eastAsia" w:ascii="仿宋" w:hAnsi="黑体" w:eastAsia="仿宋"/>
          <w:sz w:val="32"/>
        </w:rPr>
        <w:t>社团成员做好</w:t>
      </w:r>
      <w:r>
        <w:rPr>
          <w:rFonts w:ascii="仿宋" w:hAnsi="黑体" w:eastAsia="仿宋"/>
          <w:sz w:val="32"/>
        </w:rPr>
        <w:t>安全出口的疏散工作，避免发生拥挤踩踏事故。</w:t>
      </w:r>
    </w:p>
    <w:p w14:paraId="1785488A">
      <w:pPr>
        <w:ind w:firstLine="640" w:firstLineChars="200"/>
        <w:rPr>
          <w:rFonts w:hint="eastAsia" w:ascii="仿宋" w:hAnsi="黑体" w:eastAsia="仿宋"/>
          <w:sz w:val="32"/>
        </w:rPr>
      </w:pPr>
      <w:r>
        <w:rPr>
          <w:rFonts w:ascii="仿宋" w:hAnsi="黑体" w:eastAsia="仿宋"/>
          <w:sz w:val="32"/>
        </w:rPr>
        <w:t>3、脱离现场后，各社团</w:t>
      </w:r>
      <w:r>
        <w:rPr>
          <w:rFonts w:hint="eastAsia" w:ascii="仿宋" w:hAnsi="黑体" w:eastAsia="仿宋"/>
          <w:sz w:val="32"/>
        </w:rPr>
        <w:t>成员</w:t>
      </w:r>
      <w:r>
        <w:rPr>
          <w:rFonts w:ascii="仿宋" w:hAnsi="黑体" w:eastAsia="仿宋"/>
          <w:sz w:val="32"/>
        </w:rPr>
        <w:t>迅速清点</w:t>
      </w:r>
      <w:r>
        <w:rPr>
          <w:rFonts w:hint="eastAsia" w:ascii="仿宋" w:hAnsi="黑体" w:eastAsia="仿宋"/>
          <w:sz w:val="32"/>
        </w:rPr>
        <w:t>活动参与人员</w:t>
      </w:r>
      <w:r>
        <w:rPr>
          <w:rFonts w:ascii="仿宋" w:hAnsi="黑体" w:eastAsia="仿宋"/>
          <w:sz w:val="32"/>
        </w:rPr>
        <w:t>，整理好队伍</w:t>
      </w:r>
      <w:r>
        <w:rPr>
          <w:rFonts w:hint="eastAsia" w:ascii="仿宋" w:hAnsi="黑体" w:eastAsia="仿宋"/>
          <w:sz w:val="32"/>
        </w:rPr>
        <w:t>，</w:t>
      </w:r>
      <w:r>
        <w:rPr>
          <w:rFonts w:ascii="仿宋" w:hAnsi="黑体" w:eastAsia="仿宋"/>
          <w:sz w:val="32"/>
        </w:rPr>
        <w:t>并及时上报现场负责领导。</w:t>
      </w:r>
    </w:p>
    <w:p w14:paraId="2C210865">
      <w:pPr>
        <w:ind w:firstLine="640" w:firstLineChars="200"/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（二）出现突发事件的处理办法</w:t>
      </w:r>
    </w:p>
    <w:p w14:paraId="41FFEB73">
      <w:pPr>
        <w:pStyle w:val="7"/>
        <w:numPr>
          <w:ilvl w:val="0"/>
          <w:numId w:val="6"/>
        </w:numPr>
        <w:ind w:firstLineChars="0"/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安排人员负责有序疏散人群。</w:t>
      </w:r>
    </w:p>
    <w:p w14:paraId="199DC91B">
      <w:pPr>
        <w:pStyle w:val="7"/>
        <w:numPr>
          <w:ilvl w:val="0"/>
          <w:numId w:val="6"/>
        </w:numPr>
        <w:ind w:firstLineChars="0"/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要用学到的安全知识进行自救。</w:t>
      </w:r>
    </w:p>
    <w:p w14:paraId="37FE9F17">
      <w:pPr>
        <w:pStyle w:val="7"/>
        <w:numPr>
          <w:ilvl w:val="0"/>
          <w:numId w:val="6"/>
        </w:numPr>
        <w:ind w:firstLineChars="0"/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及时送到急救中心或打120。</w:t>
      </w:r>
    </w:p>
    <w:p w14:paraId="736DAF55">
      <w:pPr>
        <w:pStyle w:val="7"/>
        <w:numPr>
          <w:ilvl w:val="0"/>
          <w:numId w:val="6"/>
        </w:numPr>
        <w:ind w:firstLineChars="0"/>
        <w:rPr>
          <w:rFonts w:hint="eastAsia" w:ascii="仿宋" w:hAnsi="黑体" w:eastAsia="仿宋"/>
          <w:sz w:val="32"/>
        </w:rPr>
      </w:pPr>
      <w:r>
        <w:rPr>
          <w:rFonts w:ascii="仿宋" w:hAnsi="黑体" w:eastAsia="仿宋"/>
          <w:sz w:val="32"/>
        </w:rPr>
        <w:t>采取有效措施，做好事故善后处理工作。</w:t>
      </w:r>
    </w:p>
    <w:p w14:paraId="735B9C70">
      <w:pPr>
        <w:pStyle w:val="7"/>
        <w:numPr>
          <w:ilvl w:val="0"/>
          <w:numId w:val="6"/>
        </w:numPr>
        <w:ind w:firstLineChars="0"/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及时向领导报告事件情况以及向上级报告。</w:t>
      </w:r>
    </w:p>
    <w:p w14:paraId="070CFAAE">
      <w:pPr>
        <w:rPr>
          <w:rFonts w:hint="eastAsia" w:ascii="楷体_GB2312" w:hAnsi="宋体" w:eastAsia="楷体_GB2312"/>
          <w:sz w:val="28"/>
          <w:szCs w:val="28"/>
        </w:rPr>
      </w:pPr>
    </w:p>
    <w:p w14:paraId="7C008806">
      <w:pPr>
        <w:jc w:val="right"/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>曲艺社、法学社</w:t>
      </w:r>
    </w:p>
    <w:p w14:paraId="7C34B609">
      <w:pPr>
        <w:jc w:val="right"/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t xml:space="preserve">                             2025年5月17日</w:t>
      </w:r>
    </w:p>
    <w:p w14:paraId="2F232E06">
      <w:pPr>
        <w:wordWrap w:val="0"/>
        <w:jc w:val="right"/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drawing>
          <wp:anchor distT="0" distB="0" distL="114300" distR="114300" simplePos="0" relativeHeight="251662336" behindDoc="1" locked="0" layoutInCell="1" allowOverlap="0">
            <wp:simplePos x="0" y="0"/>
            <wp:positionH relativeFrom="column">
              <wp:posOffset>4381500</wp:posOffset>
            </wp:positionH>
            <wp:positionV relativeFrom="line">
              <wp:posOffset>346075</wp:posOffset>
            </wp:positionV>
            <wp:extent cx="889000" cy="490855"/>
            <wp:effectExtent l="0" t="0" r="0" b="0"/>
            <wp:wrapNone/>
            <wp:docPr id="6" name="图片 6" descr="微信图片_20250506201907_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微信图片_20250506201907_152"/>
                    <pic:cNvPicPr>
                      <a:picLocks noChangeAspect="1"/>
                    </pic:cNvPicPr>
                  </pic:nvPicPr>
                  <pic:blipFill>
                    <a:blip r:embed="rId4"/>
                    <a:srcRect l="14320" t="43574" r="28884" b="10221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49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" w:hAnsi="黑体" w:eastAsia="仿宋"/>
          <w:sz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4419600</wp:posOffset>
            </wp:positionH>
            <wp:positionV relativeFrom="paragraph">
              <wp:posOffset>86360</wp:posOffset>
            </wp:positionV>
            <wp:extent cx="733425" cy="259080"/>
            <wp:effectExtent l="0" t="0" r="13335" b="0"/>
            <wp:wrapNone/>
            <wp:docPr id="3" name="图片 3" descr="7b0bd849b7cb9f2ca2605df346b5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b0bd849b7cb9f2ca2605df346b5051"/>
                    <pic:cNvPicPr>
                      <a:picLocks noChangeAspect="1"/>
                    </pic:cNvPicPr>
                  </pic:nvPicPr>
                  <pic:blipFill>
                    <a:blip r:embed="rId5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" w:hAnsi="黑体" w:eastAsia="仿宋"/>
          <w:sz w:val="32"/>
        </w:rPr>
        <w:t xml:space="preserve">负责人签字：       </w:t>
      </w:r>
    </w:p>
    <w:p w14:paraId="29543A32">
      <w:pPr>
        <w:jc w:val="right"/>
        <w:rPr>
          <w:rFonts w:hint="eastAsia" w:ascii="仿宋" w:hAnsi="黑体" w:eastAsia="仿宋"/>
          <w:sz w:val="32"/>
        </w:rPr>
      </w:pPr>
    </w:p>
    <w:p w14:paraId="02189CD5">
      <w:pPr>
        <w:wordWrap w:val="0"/>
        <w:jc w:val="right"/>
        <w:rPr>
          <w:rFonts w:hint="eastAsia" w:ascii="仿宋" w:hAnsi="黑体" w:eastAsia="仿宋"/>
          <w:sz w:val="32"/>
        </w:rPr>
      </w:pPr>
      <w:r>
        <w:rPr>
          <w:rFonts w:hint="eastAsia" w:ascii="仿宋" w:hAnsi="黑体" w:eastAsia="仿宋"/>
          <w:sz w:val="32"/>
        </w:rPr>
        <w:drawing>
          <wp:anchor distT="0" distB="0" distL="114300" distR="114300" simplePos="0" relativeHeight="251661312" behindDoc="1" locked="0" layoutInCell="1" allowOverlap="0">
            <wp:simplePos x="0" y="0"/>
            <wp:positionH relativeFrom="column">
              <wp:posOffset>4453255</wp:posOffset>
            </wp:positionH>
            <wp:positionV relativeFrom="line">
              <wp:posOffset>363855</wp:posOffset>
            </wp:positionV>
            <wp:extent cx="895350" cy="407670"/>
            <wp:effectExtent l="0" t="0" r="3810" b="3810"/>
            <wp:wrapNone/>
            <wp:docPr id="2" name="图片 2" descr="WechatIMG6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WechatIMG60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40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" w:hAnsi="黑体" w:eastAsia="仿宋"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4502150</wp:posOffset>
            </wp:positionH>
            <wp:positionV relativeFrom="paragraph">
              <wp:posOffset>33655</wp:posOffset>
            </wp:positionV>
            <wp:extent cx="610870" cy="247650"/>
            <wp:effectExtent l="0" t="0" r="13970" b="11430"/>
            <wp:wrapNone/>
            <wp:docPr id="1" name="图片 1" descr="58be76abe504db9cc95f6d6a384fc9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8be76abe504db9cc95f6d6a384fc9e"/>
                    <pic:cNvPicPr>
                      <a:picLocks noChangeAspect="1"/>
                    </pic:cNvPicPr>
                  </pic:nvPicPr>
                  <pic:blipFill>
                    <a:blip r:embed="rId7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7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仿宋" w:hAnsi="黑体" w:eastAsia="仿宋"/>
          <w:sz w:val="32"/>
        </w:rPr>
        <w:t xml:space="preserve">指导教师签字：       </w:t>
      </w:r>
    </w:p>
    <w:p w14:paraId="7A97FEC4">
      <w:pPr>
        <w:rPr>
          <w:rFonts w:hint="eastAsia" w:ascii="仿宋" w:hAnsi="黑体" w:eastAsia="仿宋"/>
          <w:sz w:val="32"/>
        </w:rPr>
      </w:pPr>
    </w:p>
    <w:p w14:paraId="4E89B2FC">
      <w:pPr>
        <w:rPr>
          <w:rFonts w:hint="eastAsia" w:ascii="仿宋" w:hAnsi="黑体" w:eastAsia="仿宋"/>
          <w:sz w:val="32"/>
        </w:rPr>
      </w:pPr>
    </w:p>
    <w:p w14:paraId="7D1E898A">
      <w:pPr>
        <w:rPr>
          <w:rFonts w:hint="eastAsia" w:ascii="仿宋" w:hAnsi="黑体" w:eastAsia="仿宋"/>
          <w:sz w:val="32"/>
        </w:rPr>
      </w:pPr>
    </w:p>
    <w:p w14:paraId="74B259A3">
      <w:pPr>
        <w:rPr>
          <w:rFonts w:hint="eastAsia" w:ascii="仿宋" w:hAnsi="黑体" w:eastAsia="仿宋"/>
          <w:sz w:val="32"/>
          <w:lang w:eastAsia="zh-CN"/>
        </w:rPr>
      </w:pPr>
    </w:p>
    <w:p w14:paraId="158D5A28">
      <w:pPr>
        <w:rPr>
          <w:rFonts w:hint="eastAsia" w:ascii="仿宋" w:hAnsi="黑体" w:eastAsia="仿宋"/>
          <w:sz w:val="32"/>
        </w:rPr>
      </w:pPr>
    </w:p>
    <w:p w14:paraId="07F3DB62">
      <w:pPr>
        <w:rPr>
          <w:rFonts w:hint="eastAsia" w:ascii="仿宋" w:hAnsi="黑体" w:eastAsia="仿宋"/>
          <w:sz w:val="32"/>
        </w:rPr>
      </w:pPr>
    </w:p>
    <w:p w14:paraId="557515D1">
      <w:pPr>
        <w:rPr>
          <w:rFonts w:hint="eastAsia" w:ascii="仿宋" w:hAnsi="黑体" w:eastAsia="仿宋"/>
          <w:sz w:val="32"/>
        </w:rPr>
      </w:pPr>
    </w:p>
    <w:p w14:paraId="6711D52B">
      <w:pPr>
        <w:rPr>
          <w:rFonts w:hint="eastAsia" w:ascii="仿宋" w:hAnsi="黑体" w:eastAsia="仿宋"/>
          <w:sz w:val="32"/>
        </w:rPr>
      </w:pPr>
    </w:p>
    <w:p w14:paraId="69F26453">
      <w:pPr>
        <w:rPr>
          <w:rFonts w:hint="eastAsia" w:ascii="仿宋" w:hAnsi="黑体" w:eastAsia="仿宋"/>
          <w:sz w:val="32"/>
        </w:rPr>
      </w:pPr>
    </w:p>
    <w:p w14:paraId="1CC040E8">
      <w:pPr>
        <w:rPr>
          <w:rFonts w:hint="eastAsia" w:ascii="仿宋" w:hAnsi="黑体" w:eastAsia="仿宋"/>
          <w:sz w:val="32"/>
        </w:rPr>
      </w:pPr>
    </w:p>
    <w:p w14:paraId="459BD64D">
      <w:pPr>
        <w:rPr>
          <w:rFonts w:hint="eastAsia" w:ascii="仿宋" w:hAnsi="黑体" w:eastAsia="仿宋"/>
          <w:sz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9A31FF2"/>
    <w:multiLevelType w:val="singleLevel"/>
    <w:tmpl w:val="B9A31FF2"/>
    <w:lvl w:ilvl="0" w:tentative="0">
      <w:start w:val="1"/>
      <w:numFmt w:val="chineseCounting"/>
      <w:suff w:val="space"/>
      <w:lvlText w:val="%1、"/>
      <w:lvlJc w:val="left"/>
      <w:rPr>
        <w:rFonts w:hint="eastAsia"/>
      </w:rPr>
    </w:lvl>
  </w:abstractNum>
  <w:abstractNum w:abstractNumId="1">
    <w:nsid w:val="C8390A23"/>
    <w:multiLevelType w:val="singleLevel"/>
    <w:tmpl w:val="C8390A23"/>
    <w:lvl w:ilvl="0" w:tentative="0">
      <w:start w:val="10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D274E5F1"/>
    <w:multiLevelType w:val="singleLevel"/>
    <w:tmpl w:val="D274E5F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4402412F"/>
    <w:multiLevelType w:val="multilevel"/>
    <w:tmpl w:val="4402412F"/>
    <w:lvl w:ilvl="0" w:tentative="0">
      <w:start w:val="1"/>
      <w:numFmt w:val="decimal"/>
      <w:lvlText w:val="%1."/>
      <w:lvlJc w:val="left"/>
      <w:pPr>
        <w:ind w:left="1060" w:hanging="420"/>
      </w:pPr>
    </w:lvl>
    <w:lvl w:ilvl="1" w:tentative="0">
      <w:start w:val="1"/>
      <w:numFmt w:val="lowerLetter"/>
      <w:lvlText w:val="%2)"/>
      <w:lvlJc w:val="left"/>
      <w:pPr>
        <w:ind w:left="1480" w:hanging="420"/>
      </w:pPr>
    </w:lvl>
    <w:lvl w:ilvl="2" w:tentative="0">
      <w:start w:val="1"/>
      <w:numFmt w:val="lowerRoman"/>
      <w:lvlText w:val="%3."/>
      <w:lvlJc w:val="right"/>
      <w:pPr>
        <w:ind w:left="1900" w:hanging="420"/>
      </w:pPr>
    </w:lvl>
    <w:lvl w:ilvl="3" w:tentative="0">
      <w:start w:val="1"/>
      <w:numFmt w:val="decimal"/>
      <w:lvlText w:val="%4."/>
      <w:lvlJc w:val="left"/>
      <w:pPr>
        <w:ind w:left="2320" w:hanging="420"/>
      </w:pPr>
    </w:lvl>
    <w:lvl w:ilvl="4" w:tentative="0">
      <w:start w:val="1"/>
      <w:numFmt w:val="lowerLetter"/>
      <w:lvlText w:val="%5)"/>
      <w:lvlJc w:val="left"/>
      <w:pPr>
        <w:ind w:left="2740" w:hanging="420"/>
      </w:pPr>
    </w:lvl>
    <w:lvl w:ilvl="5" w:tentative="0">
      <w:start w:val="1"/>
      <w:numFmt w:val="lowerRoman"/>
      <w:lvlText w:val="%6."/>
      <w:lvlJc w:val="right"/>
      <w:pPr>
        <w:ind w:left="3160" w:hanging="420"/>
      </w:pPr>
    </w:lvl>
    <w:lvl w:ilvl="6" w:tentative="0">
      <w:start w:val="1"/>
      <w:numFmt w:val="decimal"/>
      <w:lvlText w:val="%7."/>
      <w:lvlJc w:val="left"/>
      <w:pPr>
        <w:ind w:left="3580" w:hanging="420"/>
      </w:pPr>
    </w:lvl>
    <w:lvl w:ilvl="7" w:tentative="0">
      <w:start w:val="1"/>
      <w:numFmt w:val="lowerLetter"/>
      <w:lvlText w:val="%8)"/>
      <w:lvlJc w:val="left"/>
      <w:pPr>
        <w:ind w:left="4000" w:hanging="420"/>
      </w:pPr>
    </w:lvl>
    <w:lvl w:ilvl="8" w:tentative="0">
      <w:start w:val="1"/>
      <w:numFmt w:val="lowerRoman"/>
      <w:lvlText w:val="%9."/>
      <w:lvlJc w:val="right"/>
      <w:pPr>
        <w:ind w:left="4420" w:hanging="420"/>
      </w:pPr>
    </w:lvl>
  </w:abstractNum>
  <w:abstractNum w:abstractNumId="4">
    <w:nsid w:val="61215007"/>
    <w:multiLevelType w:val="singleLevel"/>
    <w:tmpl w:val="61215007"/>
    <w:lvl w:ilvl="0" w:tentative="0">
      <w:start w:val="7"/>
      <w:numFmt w:val="chineseCounting"/>
      <w:suff w:val="space"/>
      <w:lvlText w:val="%1、"/>
      <w:lvlJc w:val="left"/>
      <w:rPr>
        <w:rFonts w:hint="eastAsia"/>
      </w:rPr>
    </w:lvl>
  </w:abstractNum>
  <w:abstractNum w:abstractNumId="5">
    <w:nsid w:val="73AD1A90"/>
    <w:multiLevelType w:val="singleLevel"/>
    <w:tmpl w:val="73AD1A90"/>
    <w:lvl w:ilvl="0" w:tentative="0">
      <w:start w:val="6"/>
      <w:numFmt w:val="chineseCounting"/>
      <w:suff w:val="space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doNotDisplayPageBoundaries w:val="1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mM0MjQzOWE0Y2Q1ZjllMjFlZDFlOWMwZTE4NTYyNjUifQ=="/>
    <w:docVar w:name="KSO_WPS_MARK_KEY" w:val="e8f0225d-e148-4834-8154-9c1b3fe4226a"/>
  </w:docVars>
  <w:rsids>
    <w:rsidRoot w:val="008322B9"/>
    <w:rsid w:val="00061914"/>
    <w:rsid w:val="002138F8"/>
    <w:rsid w:val="002B15FD"/>
    <w:rsid w:val="0075759A"/>
    <w:rsid w:val="007C5785"/>
    <w:rsid w:val="008322B9"/>
    <w:rsid w:val="00AF2523"/>
    <w:rsid w:val="00C823AD"/>
    <w:rsid w:val="00DF016F"/>
    <w:rsid w:val="05AD4A84"/>
    <w:rsid w:val="0697D854"/>
    <w:rsid w:val="089D0110"/>
    <w:rsid w:val="28D71B2F"/>
    <w:rsid w:val="2A0B5197"/>
    <w:rsid w:val="344D7F2F"/>
    <w:rsid w:val="38DA1E6B"/>
    <w:rsid w:val="3B60326D"/>
    <w:rsid w:val="3FA002A1"/>
    <w:rsid w:val="45F93F92"/>
    <w:rsid w:val="57DC3379"/>
    <w:rsid w:val="60790CD5"/>
    <w:rsid w:val="61B670DB"/>
    <w:rsid w:val="73D24D0F"/>
    <w:rsid w:val="77F97616"/>
    <w:rsid w:val="7C166FC1"/>
    <w:rsid w:val="7E7972DC"/>
    <w:rsid w:val="B7EB0E91"/>
    <w:rsid w:val="F5B9B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等线" w:hAnsi="等线" w:eastAsia="等线" w:cs="等线"/>
      <w:szCs w:val="21"/>
      <w:lang w:eastAsia="en-US"/>
    </w:rPr>
  </w:style>
  <w:style w:type="paragraph" w:styleId="3">
    <w:name w:val="Balloon Text"/>
    <w:basedOn w:val="1"/>
    <w:link w:val="6"/>
    <w:semiHidden/>
    <w:unhideWhenUsed/>
    <w:qFormat/>
    <w:uiPriority w:val="99"/>
    <w:rPr>
      <w:sz w:val="18"/>
      <w:szCs w:val="18"/>
    </w:rPr>
  </w:style>
  <w:style w:type="character" w:customStyle="1" w:styleId="6">
    <w:name w:val="批注框文本 字符"/>
    <w:basedOn w:val="5"/>
    <w:link w:val="3"/>
    <w:semiHidden/>
    <w:qFormat/>
    <w:uiPriority w:val="99"/>
    <w:rPr>
      <w:kern w:val="2"/>
      <w:sz w:val="18"/>
      <w:szCs w:val="18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1605</Words>
  <Characters>1643</Characters>
  <Lines>71</Lines>
  <Paragraphs>71</Paragraphs>
  <TotalTime>16</TotalTime>
  <ScaleCrop>false</ScaleCrop>
  <LinksUpToDate>false</LinksUpToDate>
  <CharactersWithSpaces>1698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2021-10-23T10:37:00Z</dcterms:created>
  <dc:creator>刘靖轩</dc:creator>
  <cp:lastModifiedBy>胖鱼</cp:lastModifiedBy>
  <dcterms:modified xsi:type="dcterms:W3CDTF">2025-05-11T15:02:43Z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DA5BDBC1FC784E9D9731C58A121819EA_13</vt:lpwstr>
  </property>
  <property fmtid="{D5CDD505-2E9C-101B-9397-08002B2CF9AE}" pid="4" name="KSOTemplateDocerSaveRecord">
    <vt:lpwstr>eyJoZGlkIjoiNGU5YTk2NWU3OTRhNTU0YjZlNWE0ODExMjY4YzM0MTgiLCJ1c2VySWQiOiI4NDAzMDE3NzYifQ==</vt:lpwstr>
  </property>
</Properties>
</file>