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64261">
      <w:pPr>
        <w:jc w:val="center"/>
        <w:rPr>
          <w:rFonts w:hint="eastAsia" w:ascii="宋体" w:hAnsi="宋体"/>
          <w:b/>
          <w:sz w:val="72"/>
          <w:szCs w:val="72"/>
        </w:rPr>
      </w:pPr>
    </w:p>
    <w:p w14:paraId="4E1D64A5">
      <w:pPr>
        <w:jc w:val="center"/>
        <w:rPr>
          <w:rFonts w:hint="eastAsia" w:ascii="宋体" w:hAnsi="宋体"/>
          <w:b/>
          <w:sz w:val="72"/>
          <w:szCs w:val="72"/>
        </w:rPr>
      </w:pPr>
      <w:r>
        <w:rPr>
          <w:rFonts w:hint="eastAsia" w:ascii="宋体" w:hAnsi="宋体"/>
          <w:b/>
          <w:sz w:val="72"/>
          <w:szCs w:val="72"/>
        </w:rPr>
        <w:t>北京邮电大学</w:t>
      </w:r>
    </w:p>
    <w:p w14:paraId="58AAECE0">
      <w:pPr>
        <w:jc w:val="center"/>
        <w:rPr>
          <w:rFonts w:hint="eastAsia" w:ascii="宋体" w:hAnsi="宋体"/>
          <w:b/>
          <w:sz w:val="72"/>
          <w:szCs w:val="72"/>
        </w:rPr>
      </w:pPr>
      <w:bookmarkStart w:id="0" w:name="_GoBack"/>
      <w:r>
        <w:rPr>
          <w:rFonts w:hint="eastAsia" w:ascii="宋体" w:hAnsi="宋体"/>
          <w:b/>
          <w:sz w:val="52"/>
          <w:szCs w:val="52"/>
        </w:rPr>
        <w:t>羽毛球协会</w:t>
      </w:r>
      <w:r>
        <w:rPr>
          <w:rFonts w:hint="eastAsia" w:ascii="宋体" w:hAnsi="宋体" w:cs="宋体"/>
          <w:b/>
          <w:sz w:val="52"/>
          <w:szCs w:val="52"/>
        </w:rPr>
        <w:t>＆</w:t>
      </w:r>
      <w:r>
        <w:rPr>
          <w:rFonts w:hint="eastAsia" w:ascii="宋体" w:hAnsi="宋体"/>
          <w:b/>
          <w:sz w:val="52"/>
          <w:szCs w:val="52"/>
        </w:rPr>
        <w:t>数学人</w:t>
      </w:r>
      <w:r>
        <w:rPr>
          <w:rFonts w:hint="eastAsia" w:ascii="宋体" w:hAnsi="宋体" w:cs="宋体"/>
          <w:b/>
          <w:sz w:val="52"/>
          <w:szCs w:val="52"/>
        </w:rPr>
        <w:t>＆物理学术社</w:t>
      </w:r>
    </w:p>
    <w:p w14:paraId="304E2C89">
      <w:pPr>
        <w:jc w:val="center"/>
        <w:rPr>
          <w:rFonts w:hint="eastAsia" w:ascii="宋体" w:hAnsi="宋体"/>
          <w:b/>
          <w:sz w:val="44"/>
          <w:szCs w:val="44"/>
        </w:rPr>
      </w:pPr>
      <w:r>
        <w:rPr>
          <w:rFonts w:hint="eastAsia" w:ascii="宋体" w:hAnsi="宋体"/>
          <w:b/>
          <w:sz w:val="44"/>
          <w:szCs w:val="44"/>
        </w:rPr>
        <w:t>百花节活动</w:t>
      </w:r>
    </w:p>
    <w:bookmarkEnd w:id="0"/>
    <w:p w14:paraId="420F5178">
      <w:pPr>
        <w:jc w:val="center"/>
        <w:rPr>
          <w:rFonts w:hint="eastAsia" w:ascii="宋体" w:hAnsi="宋体"/>
          <w:b/>
          <w:sz w:val="72"/>
          <w:szCs w:val="72"/>
        </w:rPr>
      </w:pPr>
    </w:p>
    <w:p w14:paraId="60B5504B">
      <w:pPr>
        <w:jc w:val="center"/>
        <w:rPr>
          <w:rFonts w:hint="eastAsia" w:ascii="宋体" w:hAnsi="宋体"/>
          <w:b/>
          <w:sz w:val="72"/>
          <w:szCs w:val="72"/>
        </w:rPr>
      </w:pPr>
      <w:r>
        <w:rPr>
          <w:rFonts w:hint="eastAsia" w:ascii="宋体" w:hAnsi="宋体"/>
          <w:b/>
          <w:sz w:val="72"/>
          <w:szCs w:val="72"/>
        </w:rPr>
        <w:t>策</w:t>
      </w:r>
    </w:p>
    <w:p w14:paraId="26D63613">
      <w:pPr>
        <w:jc w:val="center"/>
        <w:rPr>
          <w:rFonts w:hint="eastAsia" w:ascii="宋体" w:hAnsi="宋体"/>
          <w:b/>
          <w:sz w:val="72"/>
          <w:szCs w:val="72"/>
        </w:rPr>
      </w:pPr>
    </w:p>
    <w:p w14:paraId="02E52ECE">
      <w:pPr>
        <w:jc w:val="center"/>
        <w:rPr>
          <w:rFonts w:hint="eastAsia" w:ascii="宋体" w:hAnsi="宋体"/>
          <w:b/>
          <w:sz w:val="72"/>
          <w:szCs w:val="72"/>
        </w:rPr>
      </w:pPr>
      <w:r>
        <w:rPr>
          <w:rFonts w:hint="eastAsia" w:ascii="宋体" w:hAnsi="宋体"/>
          <w:b/>
          <w:sz w:val="72"/>
          <w:szCs w:val="72"/>
        </w:rPr>
        <w:t>划</w:t>
      </w:r>
    </w:p>
    <w:p w14:paraId="2D413548">
      <w:pPr>
        <w:jc w:val="center"/>
        <w:rPr>
          <w:rFonts w:hint="eastAsia" w:ascii="宋体" w:hAnsi="宋体"/>
          <w:b/>
          <w:sz w:val="72"/>
          <w:szCs w:val="72"/>
        </w:rPr>
      </w:pPr>
    </w:p>
    <w:p w14:paraId="39A5D796">
      <w:pPr>
        <w:jc w:val="center"/>
        <w:rPr>
          <w:rFonts w:hint="eastAsia" w:ascii="宋体" w:hAnsi="宋体"/>
          <w:b/>
          <w:sz w:val="72"/>
          <w:szCs w:val="72"/>
        </w:rPr>
      </w:pPr>
      <w:r>
        <w:rPr>
          <w:rFonts w:hint="eastAsia" w:ascii="宋体" w:hAnsi="宋体"/>
          <w:b/>
          <w:sz w:val="72"/>
          <w:szCs w:val="72"/>
        </w:rPr>
        <w:t>案</w:t>
      </w:r>
    </w:p>
    <w:p w14:paraId="2A4C6A76">
      <w:pPr>
        <w:tabs>
          <w:tab w:val="left" w:pos="3420"/>
          <w:tab w:val="left" w:pos="3600"/>
        </w:tabs>
        <w:wordWrap w:val="0"/>
        <w:ind w:right="560"/>
        <w:jc w:val="center"/>
        <w:rPr>
          <w:rFonts w:hint="eastAsia" w:ascii="楷体_GB2312" w:hAnsi="宋体" w:eastAsia="楷体_GB2312"/>
          <w:b/>
          <w:sz w:val="28"/>
          <w:szCs w:val="28"/>
        </w:rPr>
      </w:pPr>
      <w:r>
        <w:rPr>
          <w:rFonts w:hint="eastAsia" w:ascii="楷体_GB2312" w:hAnsi="宋体" w:eastAsia="楷体_GB2312"/>
          <w:b/>
          <w:sz w:val="28"/>
          <w:szCs w:val="28"/>
        </w:rPr>
        <w:t xml:space="preserve">    </w:t>
      </w:r>
    </w:p>
    <w:p w14:paraId="509D09F5">
      <w:pPr>
        <w:tabs>
          <w:tab w:val="left" w:pos="3420"/>
          <w:tab w:val="left" w:pos="3600"/>
        </w:tabs>
        <w:ind w:right="560"/>
        <w:rPr>
          <w:rFonts w:hint="eastAsia" w:ascii="楷体_GB2312" w:hAnsi="宋体" w:eastAsia="楷体_GB2312"/>
          <w:b/>
          <w:sz w:val="28"/>
          <w:szCs w:val="28"/>
        </w:rPr>
      </w:pPr>
    </w:p>
    <w:p w14:paraId="3393D4B8">
      <w:pPr>
        <w:tabs>
          <w:tab w:val="left" w:pos="3420"/>
          <w:tab w:val="left" w:pos="3600"/>
        </w:tabs>
        <w:ind w:right="560"/>
        <w:jc w:val="right"/>
        <w:rPr>
          <w:rFonts w:hint="eastAsia" w:ascii="楷体_GB2312" w:hAnsi="宋体" w:eastAsia="楷体_GB2312"/>
          <w:sz w:val="28"/>
          <w:szCs w:val="28"/>
        </w:rPr>
      </w:pPr>
      <w:r>
        <w:rPr>
          <w:rFonts w:hint="eastAsia" w:ascii="楷体_GB2312" w:hAnsi="宋体" w:eastAsia="楷体_GB2312"/>
          <w:b/>
          <w:sz w:val="28"/>
          <w:szCs w:val="28"/>
        </w:rPr>
        <w:t>主办部门：</w:t>
      </w:r>
      <w:r>
        <w:rPr>
          <w:rFonts w:hint="eastAsia" w:ascii="楷体_GB2312" w:hAnsi="宋体" w:eastAsia="楷体_GB2312"/>
          <w:sz w:val="28"/>
          <w:szCs w:val="28"/>
        </w:rPr>
        <w:t>羽毛球协会</w:t>
      </w:r>
    </w:p>
    <w:p w14:paraId="49547315">
      <w:pPr>
        <w:tabs>
          <w:tab w:val="left" w:pos="3420"/>
          <w:tab w:val="left" w:pos="3600"/>
        </w:tabs>
        <w:ind w:right="560"/>
        <w:jc w:val="right"/>
        <w:rPr>
          <w:rFonts w:hint="eastAsia" w:ascii="楷体_GB2312" w:hAnsi="宋体" w:eastAsia="楷体_GB2312"/>
          <w:sz w:val="28"/>
          <w:szCs w:val="28"/>
        </w:rPr>
      </w:pPr>
      <w:r>
        <w:rPr>
          <w:rFonts w:hint="eastAsia" w:ascii="楷体_GB2312" w:hAnsi="宋体" w:eastAsia="楷体_GB2312"/>
          <w:sz w:val="28"/>
          <w:szCs w:val="28"/>
        </w:rPr>
        <w:t>数学人</w:t>
      </w:r>
    </w:p>
    <w:p w14:paraId="47CFB71C">
      <w:pPr>
        <w:tabs>
          <w:tab w:val="left" w:pos="3420"/>
          <w:tab w:val="left" w:pos="3600"/>
        </w:tabs>
        <w:ind w:right="560"/>
        <w:jc w:val="right"/>
        <w:rPr>
          <w:rFonts w:hint="eastAsia" w:ascii="楷体_GB2312" w:hAnsi="宋体" w:eastAsia="楷体_GB2312"/>
          <w:sz w:val="28"/>
          <w:szCs w:val="28"/>
        </w:rPr>
      </w:pPr>
      <w:r>
        <w:rPr>
          <w:rFonts w:hint="eastAsia" w:ascii="楷体_GB2312" w:hAnsi="宋体" w:eastAsia="楷体_GB2312"/>
          <w:sz w:val="28"/>
          <w:szCs w:val="28"/>
        </w:rPr>
        <w:t>物理学术社</w:t>
      </w:r>
    </w:p>
    <w:p w14:paraId="06B075C8">
      <w:pPr>
        <w:tabs>
          <w:tab w:val="left" w:pos="3420"/>
          <w:tab w:val="left" w:pos="3600"/>
        </w:tabs>
        <w:ind w:right="560"/>
        <w:jc w:val="right"/>
        <w:rPr>
          <w:rFonts w:hint="eastAsia" w:ascii="楷体_GB2312" w:hAnsi="宋体" w:eastAsia="楷体_GB2312"/>
          <w:sz w:val="28"/>
          <w:szCs w:val="28"/>
        </w:rPr>
      </w:pPr>
      <w:r>
        <w:rPr>
          <w:rFonts w:hint="eastAsia" w:ascii="楷体_GB2312" w:hAnsi="宋体" w:eastAsia="楷体_GB2312"/>
          <w:b/>
          <w:sz w:val="28"/>
          <w:szCs w:val="28"/>
        </w:rPr>
        <w:t>活动时间：2025</w:t>
      </w:r>
      <w:r>
        <w:rPr>
          <w:rFonts w:hint="eastAsia" w:ascii="楷体_GB2312" w:hAnsi="宋体" w:eastAsia="楷体_GB2312"/>
          <w:sz w:val="28"/>
          <w:szCs w:val="28"/>
        </w:rPr>
        <w:t xml:space="preserve">年5月17日 </w:t>
      </w:r>
    </w:p>
    <w:p w14:paraId="3AA32D82">
      <w:pPr>
        <w:tabs>
          <w:tab w:val="left" w:pos="3420"/>
          <w:tab w:val="left" w:pos="3600"/>
        </w:tabs>
        <w:ind w:right="560"/>
        <w:jc w:val="right"/>
        <w:rPr>
          <w:rFonts w:hint="eastAsia" w:ascii="楷体_GB2312" w:hAnsi="宋体" w:eastAsia="楷体_GB2312"/>
          <w:sz w:val="28"/>
          <w:szCs w:val="28"/>
        </w:rPr>
      </w:pPr>
      <w:r>
        <w:rPr>
          <w:rFonts w:hint="eastAsia" w:ascii="楷体_GB2312" w:hAnsi="宋体" w:eastAsia="楷体_GB2312"/>
          <w:b/>
          <w:sz w:val="28"/>
          <w:szCs w:val="28"/>
        </w:rPr>
        <w:t>活动地点：</w:t>
      </w:r>
      <w:r>
        <w:rPr>
          <w:rFonts w:hint="eastAsia" w:ascii="楷体_GB2312" w:hAnsi="宋体" w:eastAsia="楷体_GB2312"/>
          <w:sz w:val="28"/>
          <w:szCs w:val="28"/>
        </w:rPr>
        <w:t>北京邮电大学沙河校区</w:t>
      </w:r>
    </w:p>
    <w:p w14:paraId="2115A261">
      <w:pPr>
        <w:numPr>
          <w:ilvl w:val="0"/>
          <w:numId w:val="1"/>
        </w:numPr>
        <w:rPr>
          <w:rFonts w:hint="eastAsia" w:ascii="黑体" w:hAnsi="黑体" w:eastAsia="黑体"/>
          <w:sz w:val="32"/>
        </w:rPr>
      </w:pPr>
      <w:r>
        <w:rPr>
          <w:rFonts w:hint="eastAsia" w:ascii="黑体" w:hAnsi="黑体" w:eastAsia="黑体"/>
          <w:sz w:val="32"/>
        </w:rPr>
        <w:t>活动背景与目的</w:t>
      </w:r>
    </w:p>
    <w:p w14:paraId="56032805">
      <w:pPr>
        <w:widowControl/>
        <w:ind w:firstLine="560" w:firstLineChars="200"/>
        <w:jc w:val="left"/>
        <w:rPr>
          <w:rFonts w:hint="eastAsia" w:ascii="仿宋" w:hAnsi="黑体" w:eastAsia="仿宋"/>
          <w:sz w:val="32"/>
        </w:rPr>
      </w:pPr>
      <w:r>
        <w:rPr>
          <w:rFonts w:hint="eastAsia" w:ascii="宋体" w:hAnsi="宋体" w:cs="宋体"/>
          <w:color w:val="000000"/>
          <w:kern w:val="0"/>
          <w:sz w:val="28"/>
          <w:szCs w:val="28"/>
          <w:lang w:bidi="ar"/>
        </w:rPr>
        <w:t>为了展现羽毛球协会的运动活力、数学人社团的思维魅力与物理学术社的探索精神，</w:t>
      </w:r>
      <w:r>
        <w:rPr>
          <w:rFonts w:hint="eastAsia" w:ascii="宋体" w:hAnsi="宋体" w:cs="宋体"/>
          <w:color w:val="000000"/>
          <w:kern w:val="0"/>
          <w:sz w:val="28"/>
          <w:szCs w:val="28"/>
          <w:lang w:val="en-US" w:eastAsia="zh-CN" w:bidi="ar"/>
        </w:rPr>
        <w:t>在百花节的社团活动中三个社联盟，共同开展“</w:t>
      </w:r>
      <w:r>
        <w:rPr>
          <w:rFonts w:hint="eastAsia" w:ascii="宋体" w:hAnsi="宋体" w:cs="宋体"/>
          <w:color w:val="000000"/>
          <w:kern w:val="0"/>
          <w:sz w:val="28"/>
          <w:szCs w:val="28"/>
          <w:lang w:bidi="ar"/>
        </w:rPr>
        <w:t>数理之美，羽你同行"</w:t>
      </w:r>
      <w:r>
        <w:rPr>
          <w:rFonts w:hint="eastAsia" w:ascii="宋体" w:hAnsi="宋体" w:cs="宋体"/>
          <w:color w:val="000000"/>
          <w:kern w:val="0"/>
          <w:sz w:val="28"/>
          <w:szCs w:val="28"/>
          <w:lang w:val="en-US" w:eastAsia="zh-CN" w:bidi="ar"/>
        </w:rPr>
        <w:t>社团活动</w:t>
      </w:r>
      <w:r>
        <w:rPr>
          <w:rFonts w:hint="eastAsia" w:ascii="宋体" w:hAnsi="宋体" w:cs="宋体"/>
          <w:color w:val="000000"/>
          <w:kern w:val="0"/>
          <w:sz w:val="28"/>
          <w:szCs w:val="28"/>
          <w:lang w:bidi="ar"/>
        </w:rPr>
        <w:t>，通过科学运动实验、趣味数理挑战等互动形式，让同学们在挥拍间感受力学之美，在解题中体验逻辑之趣，在实验中领悟探索之乐，以跨界融合的方式诠释社团文化的多样性与创新性，为百花节增添别样精彩。</w:t>
      </w:r>
      <w:r>
        <w:rPr>
          <w:rFonts w:hint="eastAsia" w:ascii="宋体" w:hAnsi="宋体" w:cs="宋体"/>
          <w:b/>
          <w:bCs/>
          <w:color w:val="000000"/>
          <w:kern w:val="0"/>
          <w:sz w:val="24"/>
          <w:lang w:bidi="ar"/>
        </w:rPr>
        <w:t xml:space="preserve"> </w:t>
      </w:r>
    </w:p>
    <w:p w14:paraId="34AD0404">
      <w:pPr>
        <w:numPr>
          <w:ilvl w:val="0"/>
          <w:numId w:val="1"/>
        </w:numPr>
        <w:rPr>
          <w:rFonts w:hint="eastAsia" w:ascii="黑体" w:hAnsi="黑体" w:eastAsia="黑体"/>
          <w:sz w:val="32"/>
        </w:rPr>
      </w:pPr>
      <w:r>
        <w:rPr>
          <w:rFonts w:hint="eastAsia" w:ascii="黑体" w:hAnsi="黑体" w:eastAsia="黑体"/>
          <w:sz w:val="32"/>
        </w:rPr>
        <w:t>活动时间与地点</w:t>
      </w:r>
    </w:p>
    <w:p w14:paraId="6C7FD156">
      <w:pPr>
        <w:rPr>
          <w:rFonts w:hint="eastAsia" w:ascii="宋体" w:hAnsi="宋体" w:cs="宋体"/>
          <w:sz w:val="28"/>
          <w:szCs w:val="28"/>
        </w:rPr>
      </w:pPr>
      <w:r>
        <w:rPr>
          <w:rFonts w:hint="eastAsia" w:ascii="宋体" w:hAnsi="宋体" w:cs="宋体"/>
          <w:sz w:val="28"/>
          <w:szCs w:val="28"/>
        </w:rPr>
        <w:t>2025.5.17 二维码广场</w:t>
      </w:r>
    </w:p>
    <w:p w14:paraId="7E8EBFCF">
      <w:pPr>
        <w:numPr>
          <w:ilvl w:val="0"/>
          <w:numId w:val="1"/>
        </w:numPr>
        <w:rPr>
          <w:rFonts w:hint="eastAsia" w:ascii="黑体" w:hAnsi="黑体" w:eastAsia="黑体"/>
          <w:sz w:val="32"/>
        </w:rPr>
      </w:pPr>
      <w:r>
        <w:rPr>
          <w:rFonts w:hint="eastAsia" w:ascii="黑体" w:hAnsi="黑体" w:eastAsia="黑体"/>
          <w:sz w:val="32"/>
        </w:rPr>
        <w:t>活动对象</w:t>
      </w:r>
    </w:p>
    <w:p w14:paraId="456153DF">
      <w:pPr>
        <w:rPr>
          <w:rFonts w:hint="eastAsia" w:ascii="宋体" w:hAnsi="宋体" w:cs="宋体"/>
          <w:sz w:val="28"/>
          <w:szCs w:val="28"/>
        </w:rPr>
      </w:pPr>
      <w:r>
        <w:rPr>
          <w:rFonts w:hint="eastAsia" w:ascii="宋体" w:hAnsi="宋体" w:cs="宋体"/>
          <w:sz w:val="28"/>
          <w:szCs w:val="28"/>
        </w:rPr>
        <w:t>沙河全体师生</w:t>
      </w:r>
    </w:p>
    <w:p w14:paraId="41DB6C9A">
      <w:pPr>
        <w:numPr>
          <w:ilvl w:val="0"/>
          <w:numId w:val="1"/>
        </w:numPr>
        <w:rPr>
          <w:rFonts w:hint="eastAsia" w:ascii="黑体" w:hAnsi="黑体" w:eastAsia="黑体"/>
          <w:sz w:val="32"/>
        </w:rPr>
      </w:pPr>
      <w:r>
        <w:rPr>
          <w:rFonts w:hint="eastAsia" w:ascii="黑体" w:hAnsi="黑体" w:eastAsia="黑体"/>
          <w:sz w:val="32"/>
        </w:rPr>
        <w:t>活动内容</w:t>
      </w:r>
    </w:p>
    <w:p w14:paraId="19E21A94">
      <w:pPr>
        <w:numPr>
          <w:ilvl w:val="0"/>
          <w:numId w:val="2"/>
        </w:numPr>
        <w:rPr>
          <w:rFonts w:hint="eastAsia" w:ascii="宋体" w:hAnsi="宋体" w:cs="宋体"/>
          <w:sz w:val="28"/>
          <w:szCs w:val="28"/>
        </w:rPr>
      </w:pPr>
      <w:r>
        <w:rPr>
          <w:rFonts w:hint="eastAsia" w:ascii="宋体" w:hAnsi="宋体" w:cs="宋体"/>
          <w:sz w:val="28"/>
          <w:szCs w:val="28"/>
        </w:rPr>
        <w:t>精确计算挑战：活动场地将悬挂2米*1米的背景布，有许多高低不一的得分区，参与者站在发球线外，发球击中得分区即可获得相应分数，每个参与者五次机会。</w:t>
      </w:r>
    </w:p>
    <w:p w14:paraId="12224FF3">
      <w:pPr>
        <w:numPr>
          <w:ilvl w:val="0"/>
          <w:numId w:val="2"/>
        </w:numPr>
        <w:rPr>
          <w:rFonts w:hint="eastAsia" w:ascii="宋体" w:hAnsi="宋体" w:cs="宋体"/>
          <w:sz w:val="28"/>
          <w:szCs w:val="28"/>
        </w:rPr>
      </w:pPr>
      <w:r>
        <w:rPr>
          <w:rFonts w:ascii="宋体" w:hAnsi="宋体" w:cs="宋体"/>
          <w:sz w:val="28"/>
          <w:szCs w:val="28"/>
        </w:rPr>
        <w:t>夹珠子</w:t>
      </w:r>
      <w:r>
        <w:rPr>
          <w:rFonts w:hint="eastAsia" w:ascii="宋体" w:hAnsi="宋体" w:cs="宋体"/>
          <w:sz w:val="28"/>
          <w:szCs w:val="28"/>
        </w:rPr>
        <w:t>：</w:t>
      </w:r>
      <w:r>
        <w:rPr>
          <w:rFonts w:ascii="宋体" w:hAnsi="宋体" w:cs="宋体"/>
          <w:sz w:val="28"/>
          <w:szCs w:val="28"/>
        </w:rPr>
        <w:t>现场有两个碗，一个碗中有30个玻璃珠，挑战者需要在一分钟内将所有珠子全部夹到另一个碗中即为挑战成功</w:t>
      </w:r>
      <w:r>
        <w:rPr>
          <w:rFonts w:hint="eastAsia" w:ascii="宋体" w:hAnsi="宋体" w:cs="宋体"/>
          <w:sz w:val="28"/>
          <w:szCs w:val="28"/>
        </w:rPr>
        <w:t>。</w:t>
      </w:r>
    </w:p>
    <w:p w14:paraId="4961C8E3">
      <w:pPr>
        <w:numPr>
          <w:ilvl w:val="0"/>
          <w:numId w:val="2"/>
        </w:numPr>
        <w:rPr>
          <w:rFonts w:hint="eastAsia" w:ascii="宋体" w:hAnsi="宋体" w:cs="宋体"/>
          <w:sz w:val="28"/>
          <w:szCs w:val="28"/>
        </w:rPr>
      </w:pPr>
      <w:r>
        <w:rPr>
          <w:rFonts w:ascii="宋体" w:hAnsi="宋体" w:cs="宋体"/>
          <w:sz w:val="28"/>
          <w:szCs w:val="28"/>
        </w:rPr>
        <w:t>物理脑筋急转弯</w:t>
      </w:r>
      <w:r>
        <w:rPr>
          <w:rFonts w:hint="eastAsia" w:ascii="宋体" w:hAnsi="宋体" w:cs="宋体"/>
          <w:sz w:val="28"/>
          <w:szCs w:val="28"/>
        </w:rPr>
        <w:t>：</w:t>
      </w:r>
      <w:r>
        <w:rPr>
          <w:rFonts w:ascii="宋体" w:hAnsi="宋体" w:cs="宋体"/>
          <w:sz w:val="28"/>
          <w:szCs w:val="28"/>
        </w:rPr>
        <w:t>由社团成员提出与物理有关的小问题，答对即为挑战成功。</w:t>
      </w:r>
    </w:p>
    <w:p w14:paraId="47647B5D">
      <w:pPr>
        <w:numPr>
          <w:ilvl w:val="0"/>
          <w:numId w:val="2"/>
        </w:numPr>
        <w:rPr>
          <w:rFonts w:hint="eastAsia" w:ascii="宋体" w:hAnsi="宋体" w:cs="宋体"/>
          <w:sz w:val="28"/>
          <w:szCs w:val="28"/>
        </w:rPr>
      </w:pPr>
      <w:r>
        <w:rPr>
          <w:rFonts w:ascii="宋体" w:hAnsi="宋体" w:cs="宋体"/>
          <w:sz w:val="28"/>
          <w:szCs w:val="28"/>
        </w:rPr>
        <w:t>一鼓作气</w:t>
      </w:r>
      <w:r>
        <w:rPr>
          <w:rFonts w:hint="eastAsia" w:ascii="宋体" w:hAnsi="宋体" w:cs="宋体"/>
          <w:sz w:val="28"/>
          <w:szCs w:val="28"/>
        </w:rPr>
        <w:t>：</w:t>
      </w:r>
      <w:r>
        <w:rPr>
          <w:rFonts w:ascii="宋体" w:hAnsi="宋体" w:cs="宋体"/>
          <w:sz w:val="28"/>
          <w:szCs w:val="28"/>
        </w:rPr>
        <w:t>现场有一列纸杯，纸杯中装有水，乒乓球浮于纸杯上，参与者需将乒乓球一口气吹到最后一个纸杯中即为挑战胜利</w:t>
      </w:r>
      <w:r>
        <w:rPr>
          <w:rFonts w:hint="eastAsia" w:ascii="宋体" w:hAnsi="宋体" w:cs="宋体"/>
          <w:sz w:val="28"/>
          <w:szCs w:val="28"/>
        </w:rPr>
        <w:t>。</w:t>
      </w:r>
    </w:p>
    <w:p w14:paraId="74DD82E3">
      <w:pPr>
        <w:rPr>
          <w:rFonts w:hint="eastAsia" w:ascii="黑体" w:hAnsi="黑体" w:eastAsia="黑体"/>
          <w:sz w:val="32"/>
        </w:rPr>
      </w:pPr>
      <w:r>
        <w:rPr>
          <w:rFonts w:hint="eastAsia" w:ascii="黑体" w:hAnsi="黑体" w:eastAsia="黑体"/>
          <w:sz w:val="32"/>
        </w:rPr>
        <w:t>六、活动分工</w:t>
      </w:r>
    </w:p>
    <w:p w14:paraId="70F33214">
      <w:pPr>
        <w:rPr>
          <w:rFonts w:hint="eastAsia" w:ascii="仿宋" w:hAnsi="黑体" w:eastAsia="仿宋"/>
          <w:sz w:val="32"/>
        </w:rPr>
      </w:pPr>
      <w:r>
        <w:rPr>
          <w:rFonts w:hint="eastAsia" w:ascii="仿宋" w:hAnsi="黑体" w:eastAsia="仿宋"/>
          <w:sz w:val="32"/>
        </w:rPr>
        <w:t>（一）活动准备阶段：</w:t>
      </w:r>
    </w:p>
    <w:p w14:paraId="3CD50D98">
      <w:pPr>
        <w:rPr>
          <w:rFonts w:hint="eastAsia" w:ascii="宋体" w:hAnsi="宋体" w:cs="宋体"/>
          <w:sz w:val="28"/>
          <w:szCs w:val="28"/>
        </w:rPr>
      </w:pPr>
      <w:r>
        <w:rPr>
          <w:rFonts w:hint="eastAsia" w:ascii="仿宋" w:hAnsi="黑体" w:eastAsia="仿宋"/>
          <w:sz w:val="32"/>
        </w:rPr>
        <w:t xml:space="preserve">    </w:t>
      </w:r>
      <w:r>
        <w:rPr>
          <w:rFonts w:hint="eastAsia" w:ascii="宋体" w:hAnsi="宋体" w:cs="宋体"/>
          <w:sz w:val="28"/>
          <w:szCs w:val="28"/>
        </w:rPr>
        <w:t xml:space="preserve">策划组（物理学术社牵头）：设计发球挑战的得分洞布局，制定游戏规则及积分标准；整理数理小游戏的题目和道具，确保题目难度适中且趣味性强。 </w:t>
      </w:r>
    </w:p>
    <w:p w14:paraId="54776273">
      <w:pPr>
        <w:rPr>
          <w:rFonts w:hint="eastAsia" w:ascii="宋体" w:hAnsi="宋体" w:cs="宋体"/>
          <w:sz w:val="28"/>
          <w:szCs w:val="28"/>
        </w:rPr>
      </w:pPr>
      <w:r>
        <w:rPr>
          <w:rFonts w:hint="eastAsia" w:ascii="宋体" w:hAnsi="宋体" w:cs="宋体"/>
          <w:sz w:val="28"/>
          <w:szCs w:val="28"/>
        </w:rPr>
        <w:t xml:space="preserve">    物资组（数学人社团牵头）：准备羽毛球、球拍、背景布（带得分洞）、计分板、数理小游戏道具（如答题卡、实验器材、逻辑谜题等）。</w:t>
      </w:r>
    </w:p>
    <w:p w14:paraId="0308B4A4">
      <w:pPr>
        <w:rPr>
          <w:rFonts w:hint="eastAsia" w:ascii="宋体" w:hAnsi="宋体" w:cs="宋体"/>
          <w:sz w:val="28"/>
          <w:szCs w:val="28"/>
        </w:rPr>
      </w:pPr>
      <w:r>
        <w:rPr>
          <w:rFonts w:hint="eastAsia" w:ascii="宋体" w:hAnsi="宋体" w:cs="宋体"/>
          <w:sz w:val="28"/>
          <w:szCs w:val="28"/>
        </w:rPr>
        <w:t xml:space="preserve">    宣传组（羽毛球协会牵头）：制作活动海报，标注发球挑战规则和数理游戏介绍；在社交媒体发布活动预告，吸引参与者。</w:t>
      </w:r>
    </w:p>
    <w:p w14:paraId="0006A969">
      <w:pPr>
        <w:rPr>
          <w:rFonts w:hint="eastAsia" w:ascii="仿宋" w:hAnsi="黑体" w:eastAsia="仿宋"/>
          <w:sz w:val="32"/>
        </w:rPr>
      </w:pPr>
      <w:r>
        <w:rPr>
          <w:rFonts w:hint="eastAsia" w:ascii="宋体" w:hAnsi="宋体" w:cs="宋体"/>
          <w:sz w:val="28"/>
          <w:szCs w:val="28"/>
        </w:rPr>
        <w:t xml:space="preserve">    技术组（三社联合）：搭建背景布支架，确保稳定性；测试数理小游戏的道具。</w:t>
      </w:r>
    </w:p>
    <w:p w14:paraId="1A9DCC9C">
      <w:pPr>
        <w:rPr>
          <w:rFonts w:hint="eastAsia" w:ascii="仿宋" w:hAnsi="黑体" w:eastAsia="仿宋"/>
          <w:sz w:val="32"/>
        </w:rPr>
      </w:pPr>
    </w:p>
    <w:p w14:paraId="32BF2E45">
      <w:pPr>
        <w:rPr>
          <w:rFonts w:hint="eastAsia" w:ascii="仿宋" w:hAnsi="黑体" w:eastAsia="仿宋"/>
          <w:sz w:val="32"/>
        </w:rPr>
      </w:pPr>
      <w:r>
        <w:rPr>
          <w:rFonts w:hint="eastAsia" w:ascii="仿宋" w:hAnsi="黑体" w:eastAsia="仿宋"/>
          <w:sz w:val="32"/>
        </w:rPr>
        <w:t>（二）活动进行阶段：</w:t>
      </w:r>
    </w:p>
    <w:p w14:paraId="6B5EDF5F">
      <w:pPr>
        <w:rPr>
          <w:sz w:val="28"/>
          <w:szCs w:val="28"/>
        </w:rPr>
      </w:pPr>
      <w:r>
        <w:rPr>
          <w:rFonts w:hint="eastAsia"/>
          <w:sz w:val="28"/>
          <w:szCs w:val="28"/>
        </w:rPr>
        <w:t>1. 发球挑战区：</w:t>
      </w:r>
    </w:p>
    <w:p w14:paraId="31AC40F4">
      <w:pPr>
        <w:rPr>
          <w:sz w:val="28"/>
          <w:szCs w:val="28"/>
        </w:rPr>
      </w:pPr>
      <w:r>
        <w:rPr>
          <w:rFonts w:hint="eastAsia"/>
          <w:sz w:val="28"/>
          <w:szCs w:val="28"/>
        </w:rPr>
        <w:t xml:space="preserve">    设立2个比赛通道，每个通道配备：</w:t>
      </w:r>
    </w:p>
    <w:p w14:paraId="38448F0F">
      <w:pPr>
        <w:rPr>
          <w:sz w:val="28"/>
          <w:szCs w:val="28"/>
        </w:rPr>
      </w:pPr>
      <w:r>
        <w:rPr>
          <w:rFonts w:hint="eastAsia"/>
          <w:sz w:val="28"/>
          <w:szCs w:val="28"/>
        </w:rPr>
        <w:t xml:space="preserve">        1名计分员：负责记录参赛者成绩，填写积分卡</w:t>
      </w:r>
    </w:p>
    <w:p w14:paraId="3930F1B0">
      <w:pPr>
        <w:rPr>
          <w:sz w:val="28"/>
          <w:szCs w:val="28"/>
        </w:rPr>
      </w:pPr>
      <w:r>
        <w:rPr>
          <w:rFonts w:hint="eastAsia"/>
          <w:sz w:val="28"/>
          <w:szCs w:val="28"/>
        </w:rPr>
        <w:t xml:space="preserve">        1名秩序维护员：引导排队，确保安全距离</w:t>
      </w:r>
    </w:p>
    <w:p w14:paraId="25B4D278">
      <w:pPr>
        <w:rPr>
          <w:sz w:val="28"/>
          <w:szCs w:val="28"/>
        </w:rPr>
      </w:pPr>
      <w:r>
        <w:rPr>
          <w:rFonts w:hint="eastAsia"/>
          <w:sz w:val="28"/>
          <w:szCs w:val="28"/>
        </w:rPr>
        <w:t xml:space="preserve">        1名器材管理员：及时回收羽毛球，补充备用球</w:t>
      </w:r>
    </w:p>
    <w:p w14:paraId="24FAFDCB">
      <w:pPr>
        <w:rPr>
          <w:sz w:val="28"/>
          <w:szCs w:val="28"/>
        </w:rPr>
      </w:pPr>
      <w:r>
        <w:rPr>
          <w:rFonts w:hint="eastAsia"/>
          <w:sz w:val="28"/>
          <w:szCs w:val="28"/>
        </w:rPr>
        <w:t>每轮比赛限时3分钟，每位参赛者可投掷5球……设置等候区，配备座椅和饮水点；每小时统计一次最高分，更新在排行榜上。</w:t>
      </w:r>
    </w:p>
    <w:p w14:paraId="4BE71110">
      <w:pPr>
        <w:rPr>
          <w:sz w:val="28"/>
          <w:szCs w:val="28"/>
        </w:rPr>
      </w:pPr>
      <w:r>
        <w:rPr>
          <w:rFonts w:hint="eastAsia"/>
          <w:sz w:val="28"/>
          <w:szCs w:val="28"/>
        </w:rPr>
        <w:t>2. 数理游戏区：</w:t>
      </w:r>
    </w:p>
    <w:p w14:paraId="7A86751D">
      <w:pPr>
        <w:rPr>
          <w:sz w:val="28"/>
          <w:szCs w:val="28"/>
        </w:rPr>
      </w:pPr>
      <w:r>
        <w:rPr>
          <w:rFonts w:hint="eastAsia"/>
          <w:sz w:val="28"/>
          <w:szCs w:val="28"/>
        </w:rPr>
        <w:t xml:space="preserve">    设立2个互动站点：</w:t>
      </w:r>
    </w:p>
    <w:p w14:paraId="1347E5BB">
      <w:pPr>
        <w:rPr>
          <w:sz w:val="28"/>
          <w:szCs w:val="28"/>
        </w:rPr>
      </w:pPr>
      <w:r>
        <w:rPr>
          <w:rFonts w:hint="eastAsia"/>
          <w:sz w:val="28"/>
          <w:szCs w:val="28"/>
        </w:rPr>
        <w:t xml:space="preserve">        物理实验站：由物理社2人负责演示和指导</w:t>
      </w:r>
    </w:p>
    <w:p w14:paraId="4844E4B7">
      <w:pPr>
        <w:rPr>
          <w:sz w:val="28"/>
          <w:szCs w:val="28"/>
        </w:rPr>
      </w:pPr>
      <w:r>
        <w:rPr>
          <w:rFonts w:hint="eastAsia"/>
          <w:sz w:val="28"/>
          <w:szCs w:val="28"/>
        </w:rPr>
        <w:t xml:space="preserve">        数学谜题站：由数学社2人负责出题和讲解</w:t>
      </w:r>
    </w:p>
    <w:p w14:paraId="160719A6">
      <w:pPr>
        <w:rPr>
          <w:sz w:val="28"/>
          <w:szCs w:val="28"/>
        </w:rPr>
      </w:pPr>
      <w:r>
        <w:rPr>
          <w:rFonts w:hint="eastAsia"/>
          <w:sz w:val="28"/>
          <w:szCs w:val="28"/>
        </w:rPr>
        <w:t>每个站点准备备用题目/实验，合理调整难度；配备计时器，控制每轮游戏时间；设置展示板，张贴解题思路和科学原理。</w:t>
      </w:r>
    </w:p>
    <w:p w14:paraId="296FAEA0">
      <w:pPr>
        <w:rPr>
          <w:sz w:val="28"/>
          <w:szCs w:val="28"/>
        </w:rPr>
      </w:pPr>
      <w:r>
        <w:rPr>
          <w:rFonts w:hint="eastAsia"/>
          <w:sz w:val="28"/>
          <w:szCs w:val="28"/>
        </w:rPr>
        <w:t>3. 机动组：</w:t>
      </w:r>
    </w:p>
    <w:p w14:paraId="3C8B083E">
      <w:pPr>
        <w:rPr>
          <w:sz w:val="28"/>
          <w:szCs w:val="28"/>
        </w:rPr>
      </w:pPr>
      <w:r>
        <w:rPr>
          <w:rFonts w:hint="eastAsia"/>
          <w:sz w:val="28"/>
          <w:szCs w:val="28"/>
        </w:rPr>
        <w:t xml:space="preserve">    每小时轮换一次工作人员休息，实时监控各区域人流，及时分流</w:t>
      </w:r>
    </w:p>
    <w:p w14:paraId="3CC7FD61">
      <w:pPr>
        <w:rPr>
          <w:sz w:val="28"/>
          <w:szCs w:val="28"/>
        </w:rPr>
      </w:pPr>
      <w:r>
        <w:rPr>
          <w:rFonts w:hint="eastAsia"/>
          <w:sz w:val="28"/>
          <w:szCs w:val="28"/>
        </w:rPr>
        <w:t>，随时处理突发状况：器材损坏立即更换；纠纷及时调解；身体不适者引导至医疗点。</w:t>
      </w:r>
    </w:p>
    <w:p w14:paraId="5F503752">
      <w:pPr>
        <w:rPr>
          <w:rFonts w:hint="eastAsia" w:ascii="仿宋" w:hAnsi="黑体" w:eastAsia="仿宋"/>
          <w:sz w:val="32"/>
        </w:rPr>
      </w:pPr>
    </w:p>
    <w:p w14:paraId="236730C3">
      <w:pPr>
        <w:rPr>
          <w:rFonts w:hint="eastAsia" w:ascii="仿宋" w:hAnsi="黑体" w:eastAsia="仿宋"/>
          <w:sz w:val="32"/>
        </w:rPr>
      </w:pPr>
      <w:r>
        <w:rPr>
          <w:rFonts w:hint="eastAsia" w:ascii="仿宋" w:hAnsi="黑体" w:eastAsia="仿宋"/>
          <w:sz w:val="32"/>
        </w:rPr>
        <w:t>（三）活动结束后：</w:t>
      </w:r>
    </w:p>
    <w:p w14:paraId="48C678DD">
      <w:pPr>
        <w:rPr>
          <w:sz w:val="28"/>
          <w:szCs w:val="28"/>
        </w:rPr>
      </w:pPr>
      <w:r>
        <w:rPr>
          <w:rFonts w:hint="eastAsia"/>
          <w:sz w:val="28"/>
          <w:szCs w:val="28"/>
        </w:rPr>
        <w:t>1. 清理场地：工作人员负责清理比赛场地，收集废弃物并确保场地恢复原貌。回收球拍、球、背景布等器材，整理数理游戏道具，归档题目和实验数据。</w:t>
      </w:r>
    </w:p>
    <w:p w14:paraId="01178FD4">
      <w:pPr>
        <w:rPr>
          <w:sz w:val="28"/>
          <w:szCs w:val="28"/>
        </w:rPr>
      </w:pPr>
      <w:r>
        <w:rPr>
          <w:rFonts w:hint="eastAsia"/>
          <w:sz w:val="28"/>
          <w:szCs w:val="28"/>
        </w:rPr>
        <w:t>2. 总结宣传： 活动结束后三社联合撰写活动总结，发布活动照片及精彩瞬间。</w:t>
      </w:r>
    </w:p>
    <w:p w14:paraId="7FF56DD0">
      <w:pPr>
        <w:rPr>
          <w:sz w:val="28"/>
          <w:szCs w:val="28"/>
        </w:rPr>
      </w:pPr>
      <w:r>
        <w:rPr>
          <w:rFonts w:hint="eastAsia"/>
          <w:sz w:val="28"/>
          <w:szCs w:val="28"/>
        </w:rPr>
        <w:t>3. 经费报销：根据活动预算和结算表，整理报销资料，将购物截图和发票汇总为PDF提交财务部门。</w:t>
      </w:r>
    </w:p>
    <w:p w14:paraId="0582AE71">
      <w:pPr>
        <w:rPr>
          <w:rFonts w:hint="eastAsia" w:ascii="黑体" w:hAnsi="黑体" w:eastAsia="黑体"/>
          <w:sz w:val="32"/>
        </w:rPr>
      </w:pPr>
      <w:r>
        <w:rPr>
          <w:rFonts w:hint="eastAsia" w:ascii="黑体" w:hAnsi="黑体" w:eastAsia="黑体"/>
          <w:sz w:val="32"/>
        </w:rPr>
        <w:t>七、活动经费</w:t>
      </w:r>
    </w:p>
    <w:p w14:paraId="016AD708">
      <w:pPr>
        <w:widowControl/>
        <w:jc w:val="left"/>
        <w:rPr>
          <w:rFonts w:hint="eastAsia" w:ascii="宋体" w:hAnsi="宋体" w:cs="宋体"/>
          <w:kern w:val="0"/>
          <w:sz w:val="28"/>
          <w:szCs w:val="28"/>
          <w:lang w:bidi="ar"/>
        </w:rPr>
      </w:pPr>
      <w:r>
        <w:rPr>
          <w:rFonts w:hint="eastAsia" w:ascii="宋体" w:hAnsi="宋体" w:cs="宋体"/>
          <w:kern w:val="0"/>
          <w:sz w:val="28"/>
          <w:szCs w:val="28"/>
          <w:lang w:bidi="ar"/>
        </w:rPr>
        <w:t>详见活动经费预算申请表</w:t>
      </w:r>
    </w:p>
    <w:p w14:paraId="7AC8074C">
      <w:pPr>
        <w:rPr>
          <w:rFonts w:hint="eastAsia" w:ascii="黑体" w:hAnsi="黑体" w:eastAsia="黑体"/>
          <w:sz w:val="32"/>
        </w:rPr>
      </w:pPr>
      <w:r>
        <w:rPr>
          <w:rFonts w:hint="eastAsia" w:ascii="黑体" w:hAnsi="黑体" w:eastAsia="黑体"/>
          <w:sz w:val="32"/>
        </w:rPr>
        <w:t>八、活动注意事项</w:t>
      </w:r>
    </w:p>
    <w:p w14:paraId="66CCF40E">
      <w:pPr>
        <w:rPr>
          <w:sz w:val="28"/>
          <w:szCs w:val="28"/>
        </w:rPr>
      </w:pPr>
      <w:r>
        <w:rPr>
          <w:rFonts w:hint="eastAsia"/>
          <w:sz w:val="28"/>
          <w:szCs w:val="28"/>
        </w:rPr>
        <w:t>1. 场地布置</w:t>
      </w:r>
    </w:p>
    <w:p w14:paraId="5FBBB5CB">
      <w:pPr>
        <w:rPr>
          <w:sz w:val="28"/>
          <w:szCs w:val="28"/>
        </w:rPr>
      </w:pPr>
      <w:r>
        <w:rPr>
          <w:rFonts w:hint="eastAsia"/>
          <w:sz w:val="28"/>
          <w:szCs w:val="28"/>
        </w:rPr>
        <w:t xml:space="preserve">    发球挑战区需确保背景布固定牢固，避免因风力或撞击倒塌。</w:t>
      </w:r>
    </w:p>
    <w:p w14:paraId="3F3A1E7D">
      <w:pPr>
        <w:rPr>
          <w:sz w:val="28"/>
          <w:szCs w:val="28"/>
        </w:rPr>
      </w:pPr>
      <w:r>
        <w:rPr>
          <w:rFonts w:hint="eastAsia"/>
          <w:sz w:val="28"/>
          <w:szCs w:val="28"/>
        </w:rPr>
        <w:t xml:space="preserve">    数理游戏区与发球区保持一定距离，避免羽毛球误入干扰。</w:t>
      </w:r>
    </w:p>
    <w:p w14:paraId="33B070E9">
      <w:pPr>
        <w:rPr>
          <w:sz w:val="28"/>
          <w:szCs w:val="28"/>
        </w:rPr>
      </w:pPr>
      <w:r>
        <w:rPr>
          <w:rFonts w:hint="eastAsia"/>
          <w:sz w:val="28"/>
          <w:szCs w:val="28"/>
        </w:rPr>
        <w:t xml:space="preserve">    设置清晰的指示牌，标注游戏规则和积分兑换方式。</w:t>
      </w:r>
    </w:p>
    <w:p w14:paraId="12E869C6">
      <w:pPr>
        <w:rPr>
          <w:sz w:val="28"/>
          <w:szCs w:val="28"/>
        </w:rPr>
      </w:pPr>
      <w:r>
        <w:rPr>
          <w:rFonts w:hint="eastAsia"/>
          <w:sz w:val="28"/>
          <w:szCs w:val="28"/>
        </w:rPr>
        <w:t>2. 安全与秩序维护</w:t>
      </w:r>
    </w:p>
    <w:p w14:paraId="792E7D36">
      <w:pPr>
        <w:rPr>
          <w:sz w:val="28"/>
          <w:szCs w:val="28"/>
        </w:rPr>
      </w:pPr>
      <w:r>
        <w:rPr>
          <w:rFonts w:hint="eastAsia"/>
          <w:sz w:val="28"/>
          <w:szCs w:val="28"/>
        </w:rPr>
        <w:t xml:space="preserve">    发球挑战区需划定安全线，防止围观者被球击中。</w:t>
      </w:r>
    </w:p>
    <w:p w14:paraId="078667DF">
      <w:pPr>
        <w:rPr>
          <w:sz w:val="28"/>
          <w:szCs w:val="28"/>
        </w:rPr>
      </w:pPr>
      <w:r>
        <w:rPr>
          <w:rFonts w:hint="eastAsia"/>
          <w:sz w:val="28"/>
          <w:szCs w:val="28"/>
        </w:rPr>
        <w:t xml:space="preserve">    数理游戏区的实验设备（如电磁装置）需有专人看管，避免误操作。</w:t>
      </w:r>
    </w:p>
    <w:p w14:paraId="4A4B952D">
      <w:pPr>
        <w:rPr>
          <w:sz w:val="28"/>
          <w:szCs w:val="28"/>
        </w:rPr>
      </w:pPr>
      <w:r>
        <w:rPr>
          <w:rFonts w:hint="eastAsia"/>
          <w:sz w:val="28"/>
          <w:szCs w:val="28"/>
        </w:rPr>
        <w:t xml:space="preserve">    热门游戏（如发球挑战）可设置排队叫号系统，避免拥挤。</w:t>
      </w:r>
    </w:p>
    <w:p w14:paraId="50A6BDE8">
      <w:pPr>
        <w:rPr>
          <w:sz w:val="28"/>
          <w:szCs w:val="28"/>
        </w:rPr>
      </w:pPr>
      <w:r>
        <w:rPr>
          <w:rFonts w:hint="eastAsia"/>
          <w:sz w:val="28"/>
          <w:szCs w:val="28"/>
        </w:rPr>
        <w:t>3. 奖项设置</w:t>
      </w:r>
    </w:p>
    <w:p w14:paraId="27D04FF7">
      <w:pPr>
        <w:rPr>
          <w:sz w:val="28"/>
          <w:szCs w:val="28"/>
        </w:rPr>
      </w:pPr>
      <w:r>
        <w:rPr>
          <w:rFonts w:hint="eastAsia"/>
          <w:sz w:val="28"/>
          <w:szCs w:val="28"/>
        </w:rPr>
        <w:t xml:space="preserve">    个人奖：发球挑战最高分者获“神射手”称号；数理游戏积分最高者获“数理大师”称号。</w:t>
      </w:r>
    </w:p>
    <w:p w14:paraId="7D9872AB">
      <w:pPr>
        <w:ind w:firstLine="560"/>
        <w:rPr>
          <w:sz w:val="28"/>
          <w:szCs w:val="28"/>
        </w:rPr>
      </w:pPr>
      <w:r>
        <w:rPr>
          <w:rFonts w:hint="eastAsia"/>
          <w:sz w:val="28"/>
          <w:szCs w:val="28"/>
        </w:rPr>
        <w:t>参与奖：所有完成至少两个游戏的参与者可获得社团定制书签或徽章。</w:t>
      </w:r>
    </w:p>
    <w:p w14:paraId="5C74164F">
      <w:pPr>
        <w:rPr>
          <w:rFonts w:hint="eastAsia" w:ascii="黑体" w:hAnsi="黑体" w:eastAsia="黑体"/>
          <w:sz w:val="32"/>
        </w:rPr>
      </w:pPr>
      <w:r>
        <w:rPr>
          <w:rFonts w:hint="eastAsia" w:ascii="黑体" w:hAnsi="黑体" w:eastAsia="黑体"/>
          <w:sz w:val="32"/>
        </w:rPr>
        <w:t>九、活动应急预案</w:t>
      </w:r>
    </w:p>
    <w:p w14:paraId="6C88CF34">
      <w:pPr>
        <w:rPr>
          <w:sz w:val="28"/>
          <w:szCs w:val="28"/>
        </w:rPr>
      </w:pPr>
      <w:r>
        <w:rPr>
          <w:rFonts w:hint="eastAsia"/>
          <w:sz w:val="28"/>
          <w:szCs w:val="28"/>
        </w:rPr>
        <w:t>1. 人员不足：</w:t>
      </w:r>
    </w:p>
    <w:p w14:paraId="5781FD6B">
      <w:pPr>
        <w:rPr>
          <w:sz w:val="28"/>
          <w:szCs w:val="28"/>
        </w:rPr>
      </w:pPr>
      <w:r>
        <w:rPr>
          <w:rFonts w:hint="eastAsia"/>
          <w:sz w:val="28"/>
          <w:szCs w:val="28"/>
        </w:rPr>
        <w:t xml:space="preserve">    若参与者较少，可改为自由体验模式，取消计时或排队限制；若工作人员临时缺席，机动组调整分工，优先保障发球区和游戏区运行。</w:t>
      </w:r>
    </w:p>
    <w:p w14:paraId="30E3D1B5">
      <w:pPr>
        <w:rPr>
          <w:sz w:val="28"/>
          <w:szCs w:val="28"/>
        </w:rPr>
      </w:pPr>
      <w:r>
        <w:rPr>
          <w:rFonts w:hint="eastAsia"/>
          <w:sz w:val="28"/>
          <w:szCs w:val="28"/>
        </w:rPr>
        <w:t>2. 器材故障：</w:t>
      </w:r>
    </w:p>
    <w:p w14:paraId="2EF0CC72">
      <w:pPr>
        <w:rPr>
          <w:sz w:val="28"/>
          <w:szCs w:val="28"/>
        </w:rPr>
      </w:pPr>
      <w:r>
        <w:rPr>
          <w:rFonts w:hint="eastAsia"/>
          <w:sz w:val="28"/>
          <w:szCs w:val="28"/>
        </w:rPr>
        <w:t xml:space="preserve">    若背景布损坏，改用临时标记（如粉笔划线）作为替代目标；若数理游戏设备故障，改为手动计分或替换备用题目。</w:t>
      </w:r>
    </w:p>
    <w:p w14:paraId="66DFF406">
      <w:pPr>
        <w:rPr>
          <w:sz w:val="28"/>
          <w:szCs w:val="28"/>
        </w:rPr>
      </w:pPr>
      <w:r>
        <w:rPr>
          <w:rFonts w:hint="eastAsia"/>
          <w:sz w:val="28"/>
          <w:szCs w:val="28"/>
        </w:rPr>
        <w:t>3. 时间延误</w:t>
      </w:r>
    </w:p>
    <w:p w14:paraId="38A17660">
      <w:pPr>
        <w:rPr>
          <w:sz w:val="28"/>
          <w:szCs w:val="28"/>
        </w:rPr>
      </w:pPr>
      <w:r>
        <w:rPr>
          <w:rFonts w:hint="eastAsia"/>
          <w:sz w:val="28"/>
          <w:szCs w:val="28"/>
        </w:rPr>
        <w:t xml:space="preserve">    若活动超时，缩短单局游戏时间（如发球挑战从每人5球改为3球）；若提前结束，开放自由体验，参与者可继续尝试未完成的游戏。</w:t>
      </w:r>
    </w:p>
    <w:p w14:paraId="254725CE">
      <w:pPr>
        <w:rPr>
          <w:sz w:val="28"/>
          <w:szCs w:val="28"/>
        </w:rPr>
      </w:pPr>
      <w:r>
        <w:rPr>
          <w:rFonts w:hint="eastAsia"/>
          <w:sz w:val="28"/>
          <w:szCs w:val="28"/>
        </w:rPr>
        <w:t>4. 环保与清洁</w:t>
      </w:r>
    </w:p>
    <w:p w14:paraId="35821D03">
      <w:pPr>
        <w:rPr>
          <w:sz w:val="28"/>
          <w:szCs w:val="28"/>
        </w:rPr>
      </w:pPr>
      <w:r>
        <w:rPr>
          <w:rFonts w:hint="eastAsia"/>
          <w:sz w:val="28"/>
          <w:szCs w:val="28"/>
        </w:rPr>
        <w:t xml:space="preserve">    设置垃圾分类箱，特别是实验废料（如电池、线圈）需单独回收；活动结束后，工作人员检查场地，确保无遗留垃圾或器材。</w:t>
      </w:r>
    </w:p>
    <w:p w14:paraId="5B9FD960">
      <w:pPr>
        <w:numPr>
          <w:ilvl w:val="0"/>
          <w:numId w:val="3"/>
        </w:numPr>
        <w:rPr>
          <w:sz w:val="28"/>
          <w:szCs w:val="28"/>
        </w:rPr>
      </w:pPr>
      <w:r>
        <w:rPr>
          <w:rFonts w:hint="eastAsia"/>
          <w:sz w:val="28"/>
          <w:szCs w:val="28"/>
        </w:rPr>
        <w:t>秩序维持：现场工作人员维持好现场秩序，防止出现参赛人员、观众等追逐打闹、大声喧哗、乱扔杂物的现象</w:t>
      </w:r>
    </w:p>
    <w:p w14:paraId="1E631730">
      <w:pPr>
        <w:rPr>
          <w:sz w:val="28"/>
          <w:szCs w:val="28"/>
        </w:rPr>
      </w:pPr>
    </w:p>
    <w:p w14:paraId="5A7D41B6">
      <w:pPr>
        <w:ind w:left="1260" w:firstLine="420"/>
        <w:jc w:val="right"/>
        <w:rPr>
          <w:rFonts w:hint="eastAsia" w:ascii="仿宋" w:hAnsi="黑体" w:eastAsia="仿宋"/>
          <w:sz w:val="32"/>
        </w:rPr>
      </w:pPr>
      <w:r>
        <w:rPr>
          <w:rFonts w:hint="eastAsia" w:ascii="仿宋" w:hAnsi="黑体" w:eastAsia="仿宋"/>
          <w:sz w:val="32"/>
        </w:rPr>
        <w:t>羽毛球协会</w:t>
      </w:r>
    </w:p>
    <w:p w14:paraId="124EC294">
      <w:pPr>
        <w:ind w:left="1260" w:firstLine="420"/>
        <w:jc w:val="right"/>
        <w:rPr>
          <w:rFonts w:hint="eastAsia" w:ascii="仿宋" w:hAnsi="黑体" w:eastAsia="仿宋"/>
          <w:sz w:val="32"/>
        </w:rPr>
      </w:pPr>
      <w:r>
        <w:rPr>
          <w:rFonts w:hint="eastAsia" w:ascii="仿宋" w:hAnsi="黑体" w:eastAsia="仿宋"/>
          <w:sz w:val="32"/>
        </w:rPr>
        <w:t>数学人</w:t>
      </w:r>
    </w:p>
    <w:p w14:paraId="728B6AF9">
      <w:pPr>
        <w:ind w:left="1260" w:firstLine="420"/>
        <w:jc w:val="right"/>
        <w:rPr>
          <w:rFonts w:hint="eastAsia" w:ascii="仿宋" w:hAnsi="黑体" w:eastAsia="仿宋"/>
          <w:sz w:val="32"/>
        </w:rPr>
      </w:pPr>
      <w:r>
        <w:rPr>
          <w:rFonts w:hint="eastAsia" w:ascii="仿宋" w:hAnsi="黑体" w:eastAsia="仿宋"/>
          <w:sz w:val="32"/>
        </w:rPr>
        <w:t>物理学术社</w:t>
      </w:r>
    </w:p>
    <w:p w14:paraId="6993D009">
      <w:pPr>
        <w:jc w:val="right"/>
        <w:rPr>
          <w:rFonts w:hint="eastAsia" w:ascii="仿宋" w:hAnsi="黑体" w:eastAsia="仿宋"/>
          <w:sz w:val="32"/>
        </w:rPr>
      </w:pPr>
      <w:r>
        <w:rPr>
          <w:rFonts w:hint="eastAsia" w:ascii="仿宋" w:hAnsi="黑体" w:eastAsia="仿宋"/>
          <w:sz w:val="32"/>
        </w:rPr>
        <w:t xml:space="preserve">                               2025年5月6日</w:t>
      </w:r>
    </w:p>
    <w:p w14:paraId="66A0D397">
      <w:pPr>
        <w:wordWrap w:val="0"/>
        <w:ind w:left="420" w:firstLine="420"/>
        <w:jc w:val="right"/>
        <w:rPr>
          <w:rFonts w:ascii="仿宋" w:hAnsi="黑体" w:eastAsia="仿宋"/>
          <w:sz w:val="32"/>
        </w:rPr>
      </w:pPr>
      <w:r>
        <w:rPr>
          <w:rFonts w:hint="eastAsia" w:ascii="仿宋" w:hAnsi="黑体" w:eastAsia="仿宋"/>
          <w:sz w:val="32"/>
        </w:rPr>
        <w:t xml:space="preserve">     负责人签字：</w:t>
      </w:r>
      <w:r>
        <w:rPr>
          <w:rFonts w:ascii="仿宋" w:hAnsi="黑体" w:eastAsia="仿宋"/>
          <w:sz w:val="32"/>
        </w:rPr>
        <w:t xml:space="preserve"> </w:t>
      </w:r>
      <w:r>
        <w:drawing>
          <wp:inline distT="0" distB="0" distL="114300" distR="114300">
            <wp:extent cx="843280" cy="372745"/>
            <wp:effectExtent l="0" t="0" r="2032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rcRect l="20614" t="21707" r="11957" b="28404"/>
                    <a:stretch>
                      <a:fillRect/>
                    </a:stretch>
                  </pic:blipFill>
                  <pic:spPr>
                    <a:xfrm>
                      <a:off x="0" y="0"/>
                      <a:ext cx="843280" cy="372745"/>
                    </a:xfrm>
                    <a:prstGeom prst="rect">
                      <a:avLst/>
                    </a:prstGeom>
                    <a:noFill/>
                    <a:ln>
                      <a:noFill/>
                    </a:ln>
                  </pic:spPr>
                </pic:pic>
              </a:graphicData>
            </a:graphic>
          </wp:inline>
        </w:drawing>
      </w:r>
    </w:p>
    <w:p w14:paraId="31709A5A">
      <w:pPr>
        <w:ind w:left="420" w:firstLine="420"/>
        <w:jc w:val="right"/>
        <w:rPr>
          <w:rFonts w:ascii="仿宋" w:hAnsi="黑体" w:eastAsia="仿宋"/>
          <w:sz w:val="32"/>
        </w:rPr>
      </w:pPr>
      <w:r>
        <w:rPr>
          <w:rFonts w:ascii="仿宋" w:hAnsi="黑体" w:eastAsia="仿宋"/>
          <w:sz w:val="32"/>
        </w:rPr>
        <w:drawing>
          <wp:inline distT="0" distB="0" distL="0" distR="0">
            <wp:extent cx="452120" cy="822325"/>
            <wp:effectExtent l="5397" t="0" r="0" b="0"/>
            <wp:docPr id="447709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9716" name="图片 1"/>
                    <pic:cNvPicPr>
                      <a:picLocks noChangeAspect="1"/>
                    </pic:cNvPicPr>
                  </pic:nvPicPr>
                  <pic:blipFill>
                    <a:blip r:embed="rId5"/>
                    <a:stretch>
                      <a:fillRect/>
                    </a:stretch>
                  </pic:blipFill>
                  <pic:spPr>
                    <a:xfrm rot="16200000">
                      <a:off x="0" y="0"/>
                      <a:ext cx="458917" cy="834394"/>
                    </a:xfrm>
                    <a:prstGeom prst="rect">
                      <a:avLst/>
                    </a:prstGeom>
                  </pic:spPr>
                </pic:pic>
              </a:graphicData>
            </a:graphic>
          </wp:inline>
        </w:drawing>
      </w:r>
    </w:p>
    <w:p w14:paraId="7481F0AE">
      <w:pPr>
        <w:ind w:left="420" w:firstLine="420"/>
        <w:jc w:val="right"/>
        <w:rPr>
          <w:rFonts w:hint="eastAsia" w:ascii="仿宋" w:hAnsi="黑体" w:eastAsia="仿宋"/>
          <w:sz w:val="32"/>
        </w:rPr>
      </w:pPr>
      <w:r>
        <w:rPr>
          <w:rFonts w:hint="eastAsia" w:ascii="仿宋" w:hAnsi="黑体" w:eastAsia="仿宋"/>
          <w:sz w:val="32"/>
        </w:rPr>
        <w:drawing>
          <wp:inline distT="0" distB="0" distL="0" distR="0">
            <wp:extent cx="849630" cy="358775"/>
            <wp:effectExtent l="0" t="0" r="7620" b="3175"/>
            <wp:docPr id="1865790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90893"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317" cy="367319"/>
                    </a:xfrm>
                    <a:prstGeom prst="rect">
                      <a:avLst/>
                    </a:prstGeom>
                  </pic:spPr>
                </pic:pic>
              </a:graphicData>
            </a:graphic>
          </wp:inline>
        </w:drawing>
      </w:r>
    </w:p>
    <w:p w14:paraId="42E23E64">
      <w:pPr>
        <w:wordWrap w:val="0"/>
        <w:jc w:val="right"/>
        <w:rPr>
          <w:rFonts w:hint="eastAsia" w:ascii="仿宋" w:hAnsi="黑体" w:eastAsia="仿宋"/>
          <w:sz w:val="32"/>
        </w:rPr>
      </w:pPr>
      <w:r>
        <w:rPr>
          <w:rFonts w:hint="eastAsia" w:ascii="仿宋" w:hAnsi="黑体" w:eastAsia="仿宋"/>
          <w:sz w:val="32"/>
        </w:rPr>
        <w:t>指导教师签字：</w:t>
      </w:r>
      <w:r>
        <w:rPr>
          <w:rFonts w:hint="eastAsia" w:ascii="仿宋" w:hAnsi="黑体" w:eastAsia="仿宋"/>
          <w:sz w:val="32"/>
        </w:rPr>
        <w:drawing>
          <wp:inline distT="0" distB="0" distL="0" distR="0">
            <wp:extent cx="838835" cy="527050"/>
            <wp:effectExtent l="0" t="0" r="0" b="6350"/>
            <wp:docPr id="672664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4513"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080" cy="534037"/>
                    </a:xfrm>
                    <a:prstGeom prst="rect">
                      <a:avLst/>
                    </a:prstGeom>
                  </pic:spPr>
                </pic:pic>
              </a:graphicData>
            </a:graphic>
          </wp:inline>
        </w:drawing>
      </w:r>
    </w:p>
    <w:p w14:paraId="7C8069C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31FF2"/>
    <w:multiLevelType w:val="singleLevel"/>
    <w:tmpl w:val="B9A31FF2"/>
    <w:lvl w:ilvl="0" w:tentative="0">
      <w:start w:val="1"/>
      <w:numFmt w:val="chineseCounting"/>
      <w:suff w:val="space"/>
      <w:lvlText w:val="%1、"/>
      <w:lvlJc w:val="left"/>
      <w:rPr>
        <w:rFonts w:hint="eastAsia"/>
      </w:rPr>
    </w:lvl>
  </w:abstractNum>
  <w:abstractNum w:abstractNumId="1">
    <w:nsid w:val="F73F46FF"/>
    <w:multiLevelType w:val="singleLevel"/>
    <w:tmpl w:val="F73F46FF"/>
    <w:lvl w:ilvl="0" w:tentative="0">
      <w:start w:val="5"/>
      <w:numFmt w:val="decimal"/>
      <w:suff w:val="nothing"/>
      <w:lvlText w:val="%1．"/>
      <w:lvlJc w:val="left"/>
    </w:lvl>
  </w:abstractNum>
  <w:abstractNum w:abstractNumId="2">
    <w:nsid w:val="1CBFEE7E"/>
    <w:multiLevelType w:val="singleLevel"/>
    <w:tmpl w:val="1CBFEE7E"/>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zNDYxODQzOGRkZGU1YzQyODkzZTE5M2M3YjM2NmIifQ=="/>
  </w:docVars>
  <w:rsids>
    <w:rsidRoot w:val="00D55A95"/>
    <w:rsid w:val="000B1DB6"/>
    <w:rsid w:val="000C46BC"/>
    <w:rsid w:val="00160AB8"/>
    <w:rsid w:val="002424D5"/>
    <w:rsid w:val="003C0224"/>
    <w:rsid w:val="00625784"/>
    <w:rsid w:val="00641525"/>
    <w:rsid w:val="006F1088"/>
    <w:rsid w:val="008F1278"/>
    <w:rsid w:val="009A342B"/>
    <w:rsid w:val="00A47F5A"/>
    <w:rsid w:val="00AB384B"/>
    <w:rsid w:val="00B33D7B"/>
    <w:rsid w:val="00C90001"/>
    <w:rsid w:val="00CE6814"/>
    <w:rsid w:val="00D55A95"/>
    <w:rsid w:val="00D66726"/>
    <w:rsid w:val="00F01064"/>
    <w:rsid w:val="00FB579B"/>
    <w:rsid w:val="48DF65DA"/>
    <w:rsid w:val="4D4449C4"/>
    <w:rsid w:val="72BE2350"/>
    <w:rsid w:val="73FDE86B"/>
    <w:rsid w:val="77CEBAB7"/>
    <w:rsid w:val="7FFD96E0"/>
    <w:rsid w:val="DFFDF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Autospacing="1" w:afterAutospacing="1"/>
      <w:jc w:val="left"/>
      <w:outlineLvl w:val="3"/>
    </w:pPr>
    <w:rPr>
      <w:rFonts w:hint="eastAsia" w:ascii="宋体" w:hAnsi="宋体"/>
      <w:b/>
      <w:bCs/>
      <w:kern w:val="0"/>
      <w:sz w:val="2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8">
    <w:name w:val="Strong"/>
    <w:basedOn w:val="7"/>
    <w:qFormat/>
    <w:uiPriority w:val="0"/>
    <w:rPr>
      <w:b/>
    </w:rPr>
  </w:style>
  <w:style w:type="character" w:customStyle="1" w:styleId="9">
    <w:name w:val="页眉 字符"/>
    <w:basedOn w:val="7"/>
    <w:link w:val="4"/>
    <w:qFormat/>
    <w:uiPriority w:val="0"/>
    <w:rPr>
      <w:rFonts w:ascii="Times New Roman" w:hAnsi="Times New Roman" w:eastAsia="宋体" w:cs="Times New Roman"/>
      <w:kern w:val="2"/>
      <w:sz w:val="18"/>
      <w:szCs w:val="18"/>
    </w:rPr>
  </w:style>
  <w:style w:type="character" w:customStyle="1" w:styleId="10">
    <w:name w:val="页脚 字符"/>
    <w:basedOn w:val="7"/>
    <w:link w:val="3"/>
    <w:qFormat/>
    <w:uiPriority w:val="0"/>
    <w:rPr>
      <w:rFonts w:ascii="Times New Roman" w:hAnsi="Times New Roman" w:eastAsia="宋体" w:cs="Times New Roman"/>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1837</Words>
  <Characters>1882</Characters>
  <Lines>15</Lines>
  <Paragraphs>4</Paragraphs>
  <TotalTime>14</TotalTime>
  <ScaleCrop>false</ScaleCrop>
  <LinksUpToDate>false</LinksUpToDate>
  <CharactersWithSpaces>2054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2024-10-28T15:11:00Z</dcterms:created>
  <dc:creator>youbu</dc:creator>
  <cp:lastModifiedBy>胖鱼</cp:lastModifiedBy>
  <dcterms:modified xsi:type="dcterms:W3CDTF">2025-05-11T14:30:42Z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FC59092146F3407F91B6475D53BD3F91_13</vt:lpwstr>
  </property>
  <property fmtid="{D5CDD505-2E9C-101B-9397-08002B2CF9AE}" pid="4" name="KSOTemplateDocerSaveRecord">
    <vt:lpwstr>eyJoZGlkIjoiNGU5YTk2NWU3OTRhNTU0YjZlNWE0ODExMjY4YzM0MTgiLCJ1c2VySWQiOiI4NDAzMDE3NzYifQ==</vt:lpwstr>
  </property>
</Properties>
</file>