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536"/>
        </w:tabs>
        <w:rPr>
          <w:rFonts w:hint="eastAsia" w:ascii="宋体" w:hAnsi="宋体"/>
          <w:b/>
          <w:sz w:val="32"/>
        </w:rPr>
      </w:pPr>
    </w:p>
    <w:p>
      <w:pPr>
        <w:tabs>
          <w:tab w:val="left" w:pos="4536"/>
        </w:tabs>
        <w:rPr>
          <w:rFonts w:hint="eastAsia" w:ascii="宋体" w:hAnsi="宋体"/>
          <w:b/>
          <w:sz w:val="32"/>
        </w:rPr>
      </w:pPr>
    </w:p>
    <w:p>
      <w:pPr>
        <w:tabs>
          <w:tab w:val="left" w:pos="4536"/>
        </w:tabs>
        <w:jc w:val="center"/>
        <w:rPr>
          <w:rFonts w:hint="eastAsia" w:ascii="宋体" w:hAnsi="宋体"/>
          <w:b/>
          <w:sz w:val="32"/>
        </w:rPr>
      </w:pPr>
    </w:p>
    <w:p>
      <w:pPr>
        <w:tabs>
          <w:tab w:val="left" w:pos="4536"/>
        </w:tabs>
        <w:jc w:val="center"/>
        <w:rPr>
          <w:rFonts w:hint="eastAsia" w:ascii="宋体" w:hAnsi="宋体"/>
        </w:rPr>
      </w:pPr>
      <w:r>
        <w:rPr>
          <w:rFonts w:hint="eastAsia" w:ascii="宋体" w:hAnsi="宋体"/>
          <w:b/>
          <w:sz w:val="32"/>
        </w:rPr>
        <w:t>北京邮电大学团学活动经费预算表</w:t>
      </w:r>
    </w:p>
    <w:p>
      <w:pPr>
        <w:wordWrap w:val="0"/>
        <w:ind w:right="120"/>
        <w:jc w:val="righ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申报日期：2025 </w:t>
      </w:r>
      <w:r>
        <w:rPr>
          <w:rFonts w:hint="eastAsia" w:ascii="宋体" w:hAnsi="宋体"/>
          <w:sz w:val="22"/>
          <w:szCs w:val="28"/>
        </w:rPr>
        <w:t>年5 月7日</w:t>
      </w:r>
    </w:p>
    <w:tbl>
      <w:tblPr>
        <w:tblStyle w:val="4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976"/>
        <w:gridCol w:w="1445"/>
        <w:gridCol w:w="540"/>
        <w:gridCol w:w="18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活动名称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  <w:lang w:eastAsia="zh"/>
              </w:rPr>
              <w:t>沙河</w:t>
            </w:r>
            <w:r>
              <w:rPr>
                <w:rFonts w:hint="eastAsia" w:ascii="宋体" w:hAnsi="宋体"/>
                <w:szCs w:val="24"/>
              </w:rPr>
              <w:t>校区百花节活动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学生组织</w:t>
            </w:r>
          </w:p>
        </w:tc>
        <w:tc>
          <w:tcPr>
            <w:tcW w:w="2976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心理协会/朋辈心理互助社/手语社</w:t>
            </w:r>
          </w:p>
        </w:tc>
        <w:tc>
          <w:tcPr>
            <w:tcW w:w="144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主办部门</w:t>
            </w:r>
          </w:p>
        </w:tc>
        <w:tc>
          <w:tcPr>
            <w:tcW w:w="2433" w:type="dxa"/>
            <w:gridSpan w:val="2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校团委社团工作部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活动时间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ind w:firstLine="2280" w:firstLineChars="950"/>
              <w:jc w:val="lef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5月17日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预算</w:t>
            </w:r>
            <w:r>
              <w:rPr>
                <w:rFonts w:ascii="宋体" w:hAnsi="宋体"/>
                <w:b/>
                <w:szCs w:val="24"/>
              </w:rPr>
              <w:t>总额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857.47</w:t>
            </w:r>
            <w:r>
              <w:rPr>
                <w:rFonts w:hint="eastAsia" w:ascii="宋体" w:hAnsi="宋体"/>
                <w:szCs w:val="24"/>
              </w:rPr>
              <w:t>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8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预算清单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</w:tcPr>
          <w:tbl>
            <w:tblPr>
              <w:tblStyle w:val="4"/>
              <w:tblpPr w:leftFromText="180" w:rightFromText="180" w:vertAnchor="text" w:horzAnchor="page" w:tblpX="1803" w:tblpY="-2128"/>
              <w:tblOverlap w:val="never"/>
              <w:tblW w:w="6658" w:type="dxa"/>
              <w:tblInd w:w="0" w:type="dxa"/>
              <w:tblBorders>
                <w:top w:val="double" w:color="auto" w:sz="4" w:space="0"/>
                <w:left w:val="double" w:color="auto" w:sz="4" w:space="0"/>
                <w:bottom w:val="double" w:color="auto" w:sz="4" w:space="0"/>
                <w:right w:val="double" w:color="auto" w:sz="4" w:space="0"/>
                <w:insideH w:val="double" w:color="auto" w:sz="4" w:space="0"/>
                <w:insideV w:val="doub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96"/>
              <w:gridCol w:w="1134"/>
              <w:gridCol w:w="1276"/>
              <w:gridCol w:w="1276"/>
              <w:gridCol w:w="1276"/>
            </w:tblGrid>
            <w:tr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1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项目名称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单价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数量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总价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备注</w:t>
                  </w:r>
                </w:p>
              </w:tc>
            </w:tr>
            <w:tr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长续航充电暖灯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30.5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4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122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一等奖</w:t>
                  </w:r>
                </w:p>
              </w:tc>
            </w:tr>
            <w:tr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栀子花香薰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16.15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48.45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一等奖</w:t>
                  </w:r>
                </w:p>
              </w:tc>
            </w:tr>
            <w:tr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奶油小狗马克杯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7.8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4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31.2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一等奖</w:t>
                  </w:r>
                </w:p>
              </w:tc>
            </w:tr>
            <w:tr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熊猫八本混合装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25.8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25.8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二等奖</w:t>
                  </w:r>
                </w:p>
              </w:tc>
            </w:tr>
            <w:tr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熊猫摇摇乐中性笔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10．8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54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二等奖</w:t>
                  </w:r>
                </w:p>
              </w:tc>
            </w:tr>
            <w:tr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A7活页笔记本小本子线圈本口袋本透明简约ins风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14.73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6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88.38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二等奖</w:t>
                  </w:r>
                </w:p>
              </w:tc>
            </w:tr>
            <w:tr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 xml:space="preserve"> 隔音耳罩眼罩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10.85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6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65.1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二等奖</w:t>
                  </w:r>
                </w:p>
              </w:tc>
            </w:tr>
            <w:tr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磁吸酷毙灯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8.82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6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52.92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三等奖</w:t>
                  </w:r>
                </w:p>
              </w:tc>
            </w:tr>
            <w:tr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太空兔钥匙扣20个装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20.52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20.52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三等奖</w:t>
                  </w:r>
                </w:p>
              </w:tc>
            </w:tr>
            <w:tr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解压玩具捏捏乐拉拉猪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14.93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6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89.58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三等奖</w:t>
                  </w:r>
                </w:p>
              </w:tc>
            </w:tr>
            <w:tr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陶瓷马克杯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10.4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6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62.4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三等奖</w:t>
                  </w:r>
                </w:p>
              </w:tc>
            </w:tr>
            <w:tr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明信片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5.67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4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22.68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参与奖</w:t>
                  </w:r>
                </w:p>
              </w:tc>
            </w:tr>
            <w:tr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漂流瓶6个（60ml）</w:t>
                  </w:r>
                </w:p>
                <w:p>
                  <w:pPr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（运费10元）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8.8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54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活动道具</w:t>
                  </w:r>
                </w:p>
              </w:tc>
            </w:tr>
            <w:tr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小型海螺（100个装）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18.4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18.4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活动道具</w:t>
                  </w:r>
                </w:p>
              </w:tc>
            </w:tr>
            <w:tr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碎石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29.8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29.8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活动道具</w:t>
                  </w:r>
                </w:p>
              </w:tc>
            </w:tr>
            <w:tr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摄影框（15张）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8.82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17.64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活动道具</w:t>
                  </w:r>
                </w:p>
              </w:tc>
            </w:tr>
            <w:tr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满园春色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30.6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30.6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活动道具</w:t>
                  </w:r>
                </w:p>
              </w:tc>
            </w:tr>
            <w:tr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海报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tabs>
                      <w:tab w:val="left" w:pos="385"/>
                    </w:tabs>
                    <w:jc w:val="left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ab/>
                  </w:r>
                  <w:r>
                    <w:rPr>
                      <w:rFonts w:hint="eastAsia" w:ascii="宋体" w:hAnsi="宋体"/>
                      <w:sz w:val="18"/>
                      <w:szCs w:val="21"/>
                    </w:rPr>
                    <w:t>24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tabs>
                      <w:tab w:val="left" w:pos="391"/>
                    </w:tabs>
                    <w:jc w:val="left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ab/>
                  </w:r>
                  <w:r>
                    <w:rPr>
                      <w:rFonts w:hint="eastAsia" w:ascii="宋体" w:hAnsi="宋体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24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宣传品</w:t>
                  </w:r>
                </w:p>
              </w:tc>
            </w:tr>
            <w:tr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合计：</w:t>
                  </w: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857.47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</w:p>
              </w:tc>
            </w:tr>
            <w:tr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</w:p>
              </w:tc>
            </w:tr>
            <w:tr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</w:p>
              </w:tc>
            </w:tr>
          </w:tbl>
          <w:p>
            <w:pPr>
              <w:rPr>
                <w:rFonts w:hint="eastAsia" w:ascii="仿宋_GB2312" w:hAnsi="仿宋_GB2312" w:eastAsia="仿宋_GB2312"/>
                <w:bCs/>
                <w:szCs w:val="24"/>
              </w:rPr>
            </w:pPr>
          </w:p>
          <w:p>
            <w:pPr>
              <w:rPr>
                <w:rFonts w:hint="eastAsia" w:ascii="仿宋_GB2312" w:hAnsi="仿宋_GB2312" w:eastAsia="仿宋_GB2312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申报人</w:t>
            </w:r>
          </w:p>
          <w:p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签字</w:t>
            </w:r>
          </w:p>
        </w:tc>
        <w:tc>
          <w:tcPr>
            <w:tcW w:w="2976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4"/>
              </w:rPr>
            </w:pPr>
          </w:p>
          <w:p>
            <w:pPr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drawing>
                <wp:inline distT="0" distB="0" distL="0" distR="0">
                  <wp:extent cx="754380" cy="1006475"/>
                  <wp:effectExtent l="133350" t="0" r="102870" b="0"/>
                  <wp:docPr id="187694293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94293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64602" cy="1019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负责人签字</w:t>
            </w:r>
          </w:p>
        </w:tc>
        <w:tc>
          <w:tcPr>
            <w:tcW w:w="1893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drawing>
                <wp:inline distT="0" distB="0" distL="0" distR="0">
                  <wp:extent cx="754380" cy="1006475"/>
                  <wp:effectExtent l="133350" t="0" r="102870" b="0"/>
                  <wp:docPr id="149053435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53435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64602" cy="1019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指导老师</w:t>
            </w:r>
          </w:p>
          <w:p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同意</w:t>
            </w:r>
          </w:p>
          <w:p>
            <w:pPr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drawing>
                <wp:inline distT="0" distB="0" distL="0" distR="0">
                  <wp:extent cx="1917700" cy="780415"/>
                  <wp:effectExtent l="0" t="0" r="0" b="0"/>
                  <wp:docPr id="13145952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59520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731" cy="785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团委书记</w:t>
            </w:r>
          </w:p>
          <w:p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4"/>
              </w:rPr>
            </w:pPr>
          </w:p>
        </w:tc>
      </w:tr>
    </w:tbl>
    <w:p>
      <w:pPr>
        <w:ind w:right="480"/>
        <w:rPr>
          <w:rFonts w:hint="eastAsia" w:ascii="宋体" w:hAnsi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Y2MzhlZmQ1MGU3OTgwYTI1ZmFhYzAwMjYyODk0NWIifQ=="/>
    <w:docVar w:name="KSO_WPS_MARK_KEY" w:val="48a2d513-4070-40c4-b9b5-e395be084a30"/>
  </w:docVars>
  <w:rsids>
    <w:rsidRoot w:val="00424F83"/>
    <w:rsid w:val="000168EA"/>
    <w:rsid w:val="00027976"/>
    <w:rsid w:val="00027EFD"/>
    <w:rsid w:val="00041582"/>
    <w:rsid w:val="00051384"/>
    <w:rsid w:val="00077B52"/>
    <w:rsid w:val="0009652E"/>
    <w:rsid w:val="000D0811"/>
    <w:rsid w:val="000E150F"/>
    <w:rsid w:val="0014455E"/>
    <w:rsid w:val="00162BF2"/>
    <w:rsid w:val="001737BB"/>
    <w:rsid w:val="001C2D52"/>
    <w:rsid w:val="001E4B32"/>
    <w:rsid w:val="002112AF"/>
    <w:rsid w:val="00215A63"/>
    <w:rsid w:val="00233C80"/>
    <w:rsid w:val="00267096"/>
    <w:rsid w:val="002767EF"/>
    <w:rsid w:val="0029346A"/>
    <w:rsid w:val="00312174"/>
    <w:rsid w:val="003D14A1"/>
    <w:rsid w:val="003F69F6"/>
    <w:rsid w:val="00424F83"/>
    <w:rsid w:val="004A5CB3"/>
    <w:rsid w:val="004A619F"/>
    <w:rsid w:val="005134AB"/>
    <w:rsid w:val="0052072E"/>
    <w:rsid w:val="00555574"/>
    <w:rsid w:val="00577907"/>
    <w:rsid w:val="005B2959"/>
    <w:rsid w:val="005C20A1"/>
    <w:rsid w:val="005D0764"/>
    <w:rsid w:val="005D402A"/>
    <w:rsid w:val="006232D2"/>
    <w:rsid w:val="006462DA"/>
    <w:rsid w:val="0067481C"/>
    <w:rsid w:val="006E2058"/>
    <w:rsid w:val="006E77F6"/>
    <w:rsid w:val="007550A7"/>
    <w:rsid w:val="00786EB5"/>
    <w:rsid w:val="007F2CF2"/>
    <w:rsid w:val="007F5872"/>
    <w:rsid w:val="00811B57"/>
    <w:rsid w:val="00822F1E"/>
    <w:rsid w:val="00857366"/>
    <w:rsid w:val="008606A0"/>
    <w:rsid w:val="00877EFB"/>
    <w:rsid w:val="008905A1"/>
    <w:rsid w:val="00893076"/>
    <w:rsid w:val="008C4BD3"/>
    <w:rsid w:val="008E7302"/>
    <w:rsid w:val="00920BE3"/>
    <w:rsid w:val="009B4E45"/>
    <w:rsid w:val="00A029F0"/>
    <w:rsid w:val="00A61129"/>
    <w:rsid w:val="00A732A0"/>
    <w:rsid w:val="00AB4A7C"/>
    <w:rsid w:val="00AC38F7"/>
    <w:rsid w:val="00AC7383"/>
    <w:rsid w:val="00AF028C"/>
    <w:rsid w:val="00AF1DC8"/>
    <w:rsid w:val="00B774B6"/>
    <w:rsid w:val="00B87B1B"/>
    <w:rsid w:val="00BA568E"/>
    <w:rsid w:val="00BF033C"/>
    <w:rsid w:val="00C433ED"/>
    <w:rsid w:val="00C647B2"/>
    <w:rsid w:val="00C64AB0"/>
    <w:rsid w:val="00C7615D"/>
    <w:rsid w:val="00C94EFC"/>
    <w:rsid w:val="00D11EE8"/>
    <w:rsid w:val="00D524E3"/>
    <w:rsid w:val="00D74A23"/>
    <w:rsid w:val="00DA2846"/>
    <w:rsid w:val="00DA731C"/>
    <w:rsid w:val="00DB672D"/>
    <w:rsid w:val="00DC29A1"/>
    <w:rsid w:val="00DC7FBD"/>
    <w:rsid w:val="00EB49AF"/>
    <w:rsid w:val="00EC157A"/>
    <w:rsid w:val="00ED3935"/>
    <w:rsid w:val="00F35FCA"/>
    <w:rsid w:val="00F5171A"/>
    <w:rsid w:val="00F57E93"/>
    <w:rsid w:val="00F6021B"/>
    <w:rsid w:val="00F70634"/>
    <w:rsid w:val="00F77BF2"/>
    <w:rsid w:val="00F903D3"/>
    <w:rsid w:val="00FB0B2A"/>
    <w:rsid w:val="00FD40CE"/>
    <w:rsid w:val="00FF0F96"/>
    <w:rsid w:val="01A71FD9"/>
    <w:rsid w:val="10506D9C"/>
    <w:rsid w:val="13611E0C"/>
    <w:rsid w:val="193B3D49"/>
    <w:rsid w:val="1D2713D7"/>
    <w:rsid w:val="24420DCE"/>
    <w:rsid w:val="3BCE5D26"/>
    <w:rsid w:val="4EC92B5C"/>
    <w:rsid w:val="51686778"/>
    <w:rsid w:val="5CFB6646"/>
    <w:rsid w:val="60C0001E"/>
    <w:rsid w:val="6CF35EB7"/>
    <w:rsid w:val="7963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379</Words>
  <Characters>513</Characters>
  <Lines>4</Lines>
  <Paragraphs>1</Paragraphs>
  <TotalTime>11</TotalTime>
  <ScaleCrop>false</ScaleCrop>
  <LinksUpToDate>false</LinksUpToDate>
  <CharactersWithSpaces>518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2025-05-11T09:25:00Z</dcterms:created>
  <dc:creator>lenovo</dc:creator>
  <cp:lastModifiedBy>WPS_1691985275</cp:lastModifiedBy>
  <cp:lastPrinted>2017-08-30T09:32:00Z</cp:lastPrinted>
  <dcterms:modified xsi:type="dcterms:W3CDTF">2025-05-11T09:32:57Z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598ED8A01AE453F4AA13F666C0422BE6_43</vt:lpwstr>
  </property>
</Properties>
</file>