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the customers claimed that, after running the file, the address of the website changed and their personal computers began running more slowly.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should change and add mfa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