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Default Extension="jpg" ContentType="image/jp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body>
    <w:p>
      <w:pPr>
        <w:jc w:val="left"/>
        <w:rPr>
          <w:rFonts w:eastAsia="仿宋_GB2312"/>
          <w:sz w:val="28"/>
          <w:szCs w:val="28"/>
        </w:rPr>
      </w:pPr>
      <w:r>
        <w:rPr>
          <w:rFonts w:eastAsia="仿宋_GB2312"/>
          <w:sz w:val="28"/>
          <w:szCs w:val="28"/>
        </w:rPr>
        <w:t>附件1</w:t>
      </w:r>
    </w:p>
    <w:p>
      <w:pPr>
        <w:jc w:val="left"/>
        <w:rPr>
          <w:rFonts w:eastAsia="隶书"/>
          <w:color w:val="FF0000"/>
          <w:sz w:val="18"/>
          <w:szCs w:val="18"/>
        </w:rPr>
      </w:pPr>
      <w:r>
        <w:rPr>
          <w:rFonts w:eastAsia="隶书"/>
          <w:color w:val="FF0000"/>
          <w:sz w:val="36"/>
          <w:szCs w:val="36"/>
        </w:rPr>
        <w:drawing>
          <wp:anchor distT="0" distB="0" distL="114300" distR="114300" simplePos="0" relativeHeight="27" behindDoc="0" locked="0" layoutInCell="1" hidden="0" allowOverlap="1">
            <wp:simplePos x="0" y="0"/>
            <wp:positionH relativeFrom="column">
              <wp:posOffset>57150</wp:posOffset>
            </wp:positionH>
            <wp:positionV relativeFrom="paragraph">
              <wp:posOffset>57785</wp:posOffset>
            </wp:positionV>
            <wp:extent cx="612775" cy="612775"/>
            <wp:effectExtent l="0" t="0" r="6" b="6"/>
            <wp:wrapSquare wrapText="bothSides"/>
            <wp:docPr id="1" name="图片 1" descr="F:\资料\532e9487e4bff.jpg"/>
            <wp:cNvGraphicFramePr>
              <a:graphicFrameLocks noChangeAspect="1"/>
            </wp:cNvGraphicFramePr>
            <a:graphic>
              <a:graphicData uri="http://schemas.openxmlformats.org/drawingml/2006/picture">
                <pic:pic>
                  <pic:nvPicPr>
                    <pic:cNvPr id="3" name="图片 1 3"/>
                    <pic:cNvPicPr/>
                  </pic:nvPicPr>
                  <pic:blipFill>
                    <a:blip r:embed="rId5"/>
                    <a:stretch>
                      <a:fillRect/>
                    </a:stretch>
                  </pic:blipFill>
                  <pic:spPr>
                    <a:xfrm rot="0">
                      <a:off x="0" y="0"/>
                      <a:ext cx="612775" cy="612775"/>
                    </a:xfrm>
                    <a:prstGeom prst="rect"/>
                    <a:noFill/>
                    <a:ln w="9525" cmpd="sng" cap="flat">
                      <a:noFill/>
                      <a:prstDash val="solid"/>
                      <a:round/>
                    </a:ln>
                  </pic:spPr>
                </pic:pic>
              </a:graphicData>
            </a:graphic>
          </wp:anchor>
        </w:drawing>
      </w:r>
    </w:p>
    <w:p>
      <w:pPr>
        <w:rPr>
          <w:rFonts w:eastAsia="隶书"/>
          <w:color w:val="FF0000"/>
          <w:sz w:val="36"/>
          <w:szCs w:val="36"/>
        </w:rPr>
      </w:pPr>
      <w:r>
        <w:rPr>
          <w:rFonts w:eastAsia="隶书"/>
          <w:color w:val="FF0000"/>
          <w:sz w:val="44"/>
          <w:szCs w:val="36"/>
        </w:rPr>
        <w:t>共青团华中师范大学委员会</w:t>
      </w:r>
    </w:p>
    <w:p>
      <w:pPr>
        <w:spacing w:line="1000" w:lineRule="exact"/>
        <w:jc w:val="center"/>
        <w:rPr>
          <w:rFonts w:eastAsia="黑体"/>
          <w:b/>
          <w:spacing w:val="30"/>
          <w:sz w:val="48"/>
        </w:rPr>
      </w:pPr>
    </w:p>
    <w:p>
      <w:pPr>
        <w:spacing w:line="1000" w:lineRule="exact"/>
        <w:jc w:val="center"/>
        <w:rPr>
          <w:rFonts w:eastAsia="黑体" w:hint="eastAsia"/>
          <w:b/>
          <w:spacing w:val="30"/>
          <w:sz w:val="48"/>
        </w:rPr>
      </w:pPr>
    </w:p>
    <w:p>
      <w:pPr>
        <w:pStyle w:val="15"/>
        <w:spacing w:before="157"/>
        <w:ind w:left="0" w:firstLine="0"/>
        <w:jc w:val="center"/>
        <w:rPr>
          <w:rFonts w:eastAsia="方正大标宋简体"/>
          <w:b/>
          <w:bCs/>
          <w:spacing w:val="30"/>
          <w:sz w:val="40"/>
          <w:szCs w:val="24"/>
        </w:rPr>
      </w:pPr>
      <w:r>
        <w:rPr>
          <w:rFonts w:eastAsia="方正大标宋简体" w:hint="eastAsia"/>
          <w:b/>
          <w:bCs/>
          <w:spacing w:val="30"/>
          <w:sz w:val="40"/>
          <w:szCs w:val="24"/>
        </w:rPr>
        <w:t>第十八届“挑战杯”全国大学生课外学术科技作品竞赛助推计划作品</w:t>
      </w:r>
      <w:r>
        <w:rPr>
          <w:rFonts w:eastAsia="方正大标宋简体"/>
          <w:b/>
          <w:bCs/>
          <w:spacing w:val="30"/>
          <w:sz w:val="40"/>
          <w:szCs w:val="24"/>
        </w:rPr>
        <w:t>申报表</w:t>
      </w:r>
    </w:p>
    <w:p>
      <w:pPr>
        <w:spacing w:line="1000" w:lineRule="exact"/>
        <w:jc w:val="center"/>
        <w:rPr>
          <w:rFonts w:eastAsia="黑体"/>
          <w:b/>
          <w:spacing w:val="30"/>
          <w:sz w:val="48"/>
        </w:rPr>
      </w:pPr>
    </w:p>
    <w:p>
      <w:pPr>
        <w:spacing w:beforeLines="100" w:before="312" w:line="480" w:lineRule="auto"/>
        <w:ind w:leftChars="200" w:left="420" w:firstLineChars="265" w:firstLine="742"/>
        <w:rPr>
          <w:rFonts w:eastAsia="仿宋_GB2312"/>
          <w:b/>
          <w:w w:val="80"/>
          <w:sz w:val="28"/>
          <w:u w:val="single"/>
        </w:rPr>
      </w:pPr>
      <w:r>
        <w:rPr>
          <w:rFonts w:eastAsia="仿宋_GB2312"/>
          <w:b/>
          <w:sz w:val="28"/>
        </w:rPr>
        <w:t>作品名称：</w:t>
      </w:r>
      <w:r>
        <w:rPr>
          <w:rFonts w:ascii="微软雅黑" w:eastAsia="微软雅黑" w:hint="eastAsia"/>
          <w:b w:val="0"/>
          <w:bCs w:val="0"/>
          <w:i w:val="0"/>
          <w:iCs w:val="0"/>
          <w:caps w:val="0"/>
          <w:smallCaps w:val="0"/>
          <w:color w:val="000000"/>
          <w:spacing w:val="0"/>
          <w:sz w:val="20"/>
          <w:szCs w:val="20"/>
        </w:rPr>
        <w:t>“</w:t>
      </w:r>
      <w:r>
        <w:rPr>
          <w:rFonts w:eastAsia="仿宋_GB2312" w:hint="eastAsia"/>
          <w:b/>
          <w:w w:val="80"/>
          <w:sz w:val="28"/>
          <w:u w:val="single"/>
        </w:rPr>
        <w:t>无诈校园”——沉浸式</w:t>
      </w:r>
      <w:r>
        <w:rPr>
          <w:rFonts w:eastAsia="仿宋_GB2312"/>
          <w:b/>
          <w:w w:val="80"/>
          <w:sz w:val="28"/>
          <w:u w:val="single"/>
        </w:rPr>
        <w:t>防网络诈骗虚拟系统的设计与实现</w:t>
      </w:r>
    </w:p>
    <w:p>
      <w:pPr>
        <w:spacing w:beforeLines="100" w:before="312" w:line="480" w:lineRule="auto"/>
        <w:ind w:leftChars="200" w:left="420" w:firstLineChars="265" w:firstLine="742"/>
        <w:rPr>
          <w:rFonts w:eastAsia="仿宋_GB2312"/>
          <w:b/>
          <w:sz w:val="28"/>
        </w:rPr>
      </w:pPr>
      <w:r>
        <w:rPr>
          <w:rFonts w:eastAsia="仿宋_GB2312"/>
          <w:b/>
          <w:sz w:val="28"/>
        </w:rPr>
        <w:t>负 责 人：</w:t>
      </w:r>
      <w:r>
        <w:rPr>
          <w:rFonts w:eastAsia="仿宋_GB2312"/>
          <w:b/>
          <w:sz w:val="28"/>
          <w:u w:val="single"/>
        </w:rPr>
        <w:t xml:space="preserve">              杜佳苡                    </w:t>
      </w:r>
    </w:p>
    <w:p>
      <w:pPr>
        <w:spacing w:beforeLines="100" w:before="312" w:line="480" w:lineRule="auto"/>
        <w:ind w:leftChars="200" w:left="420" w:firstLineChars="265" w:firstLine="742"/>
        <w:rPr>
          <w:rFonts w:eastAsia="仿宋_GB2312"/>
          <w:b/>
          <w:sz w:val="28"/>
        </w:rPr>
      </w:pPr>
      <w:r>
        <w:rPr>
          <w:rFonts w:eastAsia="仿宋_GB2312"/>
          <w:b/>
          <w:sz w:val="28"/>
        </w:rPr>
        <w:t>所属单位：</w:t>
      </w:r>
      <w:r>
        <w:rPr>
          <w:rFonts w:eastAsia="仿宋_GB2312"/>
          <w:b/>
          <w:sz w:val="28"/>
          <w:u w:val="single"/>
        </w:rPr>
        <w:t xml:space="preserve">        计算机学院   （盖章）               </w:t>
      </w:r>
    </w:p>
    <w:p>
      <w:pPr>
        <w:spacing w:beforeLines="100" w:before="312" w:line="480" w:lineRule="auto"/>
        <w:ind w:leftChars="200" w:left="420" w:firstLineChars="265" w:firstLine="742"/>
        <w:rPr>
          <w:rFonts w:eastAsia="仿宋_GB2312"/>
          <w:b/>
          <w:sz w:val="28"/>
        </w:rPr>
      </w:pPr>
      <w:r>
        <w:rPr>
          <w:rFonts w:eastAsia="仿宋_GB2312"/>
          <w:b/>
          <w:sz w:val="28"/>
        </w:rPr>
        <w:t>专业年级：</w:t>
      </w:r>
      <w:r>
        <w:rPr>
          <w:rFonts w:eastAsia="仿宋_GB2312"/>
          <w:b/>
          <w:sz w:val="28"/>
          <w:u w:val="single"/>
        </w:rPr>
        <w:t xml:space="preserve">           2020级信息安全                   </w:t>
      </w:r>
    </w:p>
    <w:p>
      <w:pPr>
        <w:spacing w:beforeLines="100" w:before="312" w:line="480" w:lineRule="auto"/>
        <w:ind w:leftChars="200" w:left="420" w:firstLineChars="265" w:firstLine="742"/>
        <w:rPr>
          <w:rFonts w:eastAsia="仿宋_GB2312"/>
          <w:b/>
          <w:sz w:val="28"/>
        </w:rPr>
      </w:pPr>
      <w:r>
        <w:rPr>
          <w:rFonts w:eastAsia="仿宋_GB2312"/>
          <w:b/>
          <w:sz w:val="28"/>
        </w:rPr>
        <w:t>联系电话：</w:t>
      </w:r>
      <w:r>
        <w:rPr>
          <w:rFonts w:eastAsia="仿宋_GB2312"/>
          <w:b/>
          <w:sz w:val="28"/>
          <w:u w:val="single"/>
        </w:rPr>
        <w:t xml:space="preserve">           17835074274                       </w:t>
      </w:r>
    </w:p>
    <w:p>
      <w:pPr>
        <w:spacing w:beforeLines="100" w:before="312" w:line="480" w:lineRule="auto"/>
        <w:jc w:val="center"/>
        <w:rPr>
          <w:rFonts w:eastAsia="仿宋_GB2312"/>
          <w:sz w:val="28"/>
        </w:rPr>
      </w:pPr>
    </w:p>
    <w:p>
      <w:pPr>
        <w:spacing w:line="560" w:lineRule="exact"/>
        <w:rPr>
          <w:rFonts w:eastAsia="黑体"/>
          <w:sz w:val="30"/>
          <w:szCs w:val="30"/>
        </w:rPr>
      </w:pPr>
    </w:p>
    <w:p>
      <w:pPr>
        <w:spacing w:before="200" w:after="200"/>
        <w:jc w:val="center"/>
        <w:rPr>
          <w:rFonts w:eastAsia="黑体"/>
          <w:sz w:val="32"/>
          <w:szCs w:val="32"/>
        </w:rPr>
      </w:pPr>
      <w:r>
        <w:rPr>
          <w:rFonts w:eastAsia="黑体"/>
          <w:sz w:val="32"/>
          <w:szCs w:val="32"/>
        </w:rPr>
        <w:t>二〇二</w:t>
      </w:r>
      <w:r>
        <w:rPr>
          <w:rFonts w:eastAsia="黑体" w:hint="eastAsia"/>
          <w:sz w:val="32"/>
          <w:szCs w:val="32"/>
        </w:rPr>
        <w:t>二</w:t>
      </w:r>
      <w:r>
        <w:rPr>
          <w:rFonts w:eastAsia="黑体"/>
          <w:sz w:val="32"/>
          <w:szCs w:val="32"/>
        </w:rPr>
        <w:t>年  3 月 25 日</w:t>
      </w:r>
    </w:p>
    <w:p>
      <w:pPr>
        <w:spacing w:after="100" w:afterAutospacing="1" w:line="460" w:lineRule="exact"/>
        <w:jc w:val="center"/>
        <w:rPr>
          <w:rFonts w:eastAsia="黑体"/>
          <w:sz w:val="36"/>
        </w:rPr>
      </w:pPr>
      <w:r>
        <w:rPr>
          <w:rFonts w:eastAsia="黑体"/>
          <w:sz w:val="36"/>
        </w:rPr>
        <w:t>申报者情况</w:t>
      </w:r>
    </w:p>
    <w:tbl>
      <w:tblPr>
        <w:jc w:val="cente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540"/>
        <w:gridCol w:w="1260"/>
        <w:gridCol w:w="696"/>
        <w:gridCol w:w="1089"/>
        <w:gridCol w:w="319"/>
        <w:gridCol w:w="579"/>
        <w:gridCol w:w="1134"/>
        <w:gridCol w:w="1417"/>
        <w:gridCol w:w="284"/>
        <w:gridCol w:w="850"/>
        <w:gridCol w:w="426"/>
        <w:gridCol w:w="1306"/>
      </w:tblGrid>
      <w:tr>
        <w:trPr>
          <w:cantSplit/>
          <w:trHeight w:val="487"/>
        </w:trPr>
        <w:tc>
          <w:tcPr>
            <w:tcW w:w="1800" w:type="dxa"/>
            <w:gridSpan w:val="2"/>
            <w:tcBorders>
              <w:top w:val="single" w:sz="2" w:space="0" w:color="000000"/>
              <w:left w:val="single" w:sz="2" w:space="0" w:color="000000"/>
              <w:bottom w:val="single" w:sz="2" w:space="0" w:color="000000"/>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作品名称</w:t>
            </w:r>
          </w:p>
        </w:tc>
        <w:tc>
          <w:tcPr>
            <w:tcW w:w="8100" w:type="dxa"/>
            <w:gridSpan w:val="10"/>
            <w:tcBorders>
              <w:top w:val="single" w:sz="2" w:space="0" w:color="000000"/>
              <w:left w:val="single" w:sz="4" w:space="0" w:color="auto"/>
              <w:bottom w:val="single" w:sz="2" w:space="0" w:color="000000"/>
              <w:right w:val="single" w:sz="2" w:space="0" w:color="000000"/>
            </w:tcBorders>
            <w:noWrap/>
            <w:vAlign w:val="center"/>
          </w:tcPr>
          <w:p>
            <w:pPr>
              <w:spacing w:beforeLines="100" w:before="312" w:line="480" w:lineRule="auto"/>
              <w:ind w:firstLineChars="250" w:firstLine="525"/>
              <w:jc w:val="center"/>
              <w:rPr>
                <w:rFonts w:eastAsia="仿宋_GB2312"/>
                <w:sz w:val="24"/>
                <w:szCs w:val="24"/>
              </w:rPr>
            </w:pPr>
            <w:r>
              <w:rPr>
                <w:rFonts w:ascii="宋体" w:cs="宋体" w:hint="eastAsia"/>
                <w:szCs w:val="21"/>
              </w:rPr>
              <w:t>“无诈校园”——沉浸式防</w:t>
            </w:r>
            <w:r>
              <w:rPr>
                <w:rFonts w:ascii="宋体" w:eastAsia="宋体" w:cs="宋体" w:hint="eastAsia"/>
                <w:sz w:val="21"/>
                <w:szCs w:val="21"/>
              </w:rPr>
              <w:t>网络诈骗虚拟系统的设计与实现</w:t>
            </w:r>
          </w:p>
        </w:tc>
      </w:tr>
      <w:tr>
        <w:trPr>
          <w:cantSplit/>
          <w:trHeight w:val="508"/>
        </w:trPr>
        <w:tc>
          <w:tcPr>
            <w:tcW w:w="540" w:type="dxa"/>
            <w:vMerge w:val="restart"/>
            <w:tcBorders>
              <w:top w:val="single" w:sz="2" w:space="0" w:color="000000"/>
              <w:left w:val="single" w:sz="2" w:space="0" w:color="000000"/>
              <w:bottom w:val="single" w:sz="4" w:space="0" w:color="auto"/>
              <w:right w:val="single" w:sz="2" w:space="0" w:color="000000"/>
            </w:tcBorders>
            <w:noWrap/>
            <w:vAlign w:val="center"/>
          </w:tcPr>
          <w:p>
            <w:pPr>
              <w:spacing w:line="360" w:lineRule="exact"/>
              <w:jc w:val="center"/>
              <w:rPr>
                <w:rFonts w:eastAsia="仿宋_GB2312"/>
                <w:sz w:val="24"/>
                <w:szCs w:val="24"/>
              </w:rPr>
            </w:pPr>
            <w:r>
              <w:rPr>
                <w:rFonts w:eastAsia="仿宋_GB2312"/>
                <w:sz w:val="24"/>
                <w:szCs w:val="24"/>
              </w:rPr>
              <w:t>负</w:t>
            </w:r>
          </w:p>
          <w:p>
            <w:pPr>
              <w:spacing w:line="360" w:lineRule="exact"/>
              <w:jc w:val="center"/>
              <w:rPr>
                <w:rFonts w:eastAsia="仿宋_GB2312"/>
                <w:sz w:val="24"/>
                <w:szCs w:val="24"/>
              </w:rPr>
            </w:pPr>
            <w:r>
              <w:rPr>
                <w:rFonts w:eastAsia="仿宋_GB2312"/>
                <w:sz w:val="24"/>
                <w:szCs w:val="24"/>
              </w:rPr>
              <w:t>责</w:t>
            </w:r>
          </w:p>
          <w:p>
            <w:pPr>
              <w:spacing w:line="360" w:lineRule="exact"/>
              <w:jc w:val="center"/>
              <w:rPr>
                <w:rFonts w:eastAsia="仿宋_GB2312"/>
                <w:sz w:val="24"/>
                <w:szCs w:val="24"/>
              </w:rPr>
            </w:pPr>
            <w:r>
              <w:rPr>
                <w:rFonts w:eastAsia="仿宋_GB2312"/>
                <w:sz w:val="24"/>
                <w:szCs w:val="24"/>
              </w:rPr>
              <w:t>人</w:t>
            </w:r>
          </w:p>
          <w:p>
            <w:pPr>
              <w:spacing w:line="360" w:lineRule="exact"/>
              <w:jc w:val="center"/>
              <w:rPr>
                <w:rFonts w:eastAsia="仿宋_GB2312"/>
                <w:sz w:val="24"/>
                <w:szCs w:val="24"/>
              </w:rPr>
            </w:pPr>
            <w:r>
              <w:rPr>
                <w:rFonts w:eastAsia="仿宋_GB2312"/>
                <w:sz w:val="24"/>
                <w:szCs w:val="24"/>
              </w:rPr>
              <w:t>情</w:t>
            </w:r>
          </w:p>
          <w:p>
            <w:pPr>
              <w:spacing w:line="360" w:lineRule="exact"/>
              <w:jc w:val="center"/>
              <w:rPr>
                <w:sz w:val="24"/>
                <w:szCs w:val="24"/>
              </w:rPr>
            </w:pPr>
            <w:r>
              <w:rPr>
                <w:rFonts w:eastAsia="仿宋_GB2312"/>
                <w:sz w:val="24"/>
                <w:szCs w:val="24"/>
              </w:rPr>
              <w:t>况</w:t>
            </w:r>
          </w:p>
        </w:tc>
        <w:tc>
          <w:tcPr>
            <w:tcW w:w="1260" w:type="dxa"/>
            <w:tcBorders>
              <w:top w:val="single" w:sz="2" w:space="0" w:color="000000"/>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姓</w:t>
            </w:r>
            <w:r>
              <w:rPr>
                <w:rFonts w:eastAsia="仿宋_GB2312" w:hint="eastAsia"/>
                <w:sz w:val="24"/>
                <w:szCs w:val="24"/>
              </w:rPr>
              <w:t xml:space="preserve"> </w:t>
            </w:r>
            <w:r>
              <w:rPr>
                <w:rFonts w:eastAsia="仿宋_GB2312"/>
                <w:sz w:val="24"/>
                <w:szCs w:val="24"/>
              </w:rPr>
              <w:t xml:space="preserve"> 名</w:t>
            </w:r>
          </w:p>
        </w:tc>
        <w:tc>
          <w:tcPr>
            <w:tcW w:w="2104" w:type="dxa"/>
            <w:gridSpan w:val="3"/>
            <w:tcBorders>
              <w:top w:val="single" w:sz="2" w:space="0" w:color="000000"/>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杜佳苡</w:t>
            </w:r>
          </w:p>
        </w:tc>
        <w:tc>
          <w:tcPr>
            <w:tcW w:w="1713" w:type="dxa"/>
            <w:gridSpan w:val="2"/>
            <w:tcBorders>
              <w:top w:val="single" w:sz="2" w:space="0" w:color="000000"/>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性</w:t>
            </w:r>
            <w:r>
              <w:rPr>
                <w:rFonts w:eastAsia="仿宋_GB2312" w:hint="eastAsia"/>
                <w:sz w:val="24"/>
                <w:szCs w:val="24"/>
              </w:rPr>
              <w:t xml:space="preserve"> </w:t>
            </w:r>
            <w:r>
              <w:rPr>
                <w:rFonts w:eastAsia="仿宋_GB2312"/>
                <w:sz w:val="24"/>
                <w:szCs w:val="24"/>
              </w:rPr>
              <w:t xml:space="preserve"> 别</w:t>
            </w:r>
          </w:p>
        </w:tc>
        <w:tc>
          <w:tcPr>
            <w:tcW w:w="1417" w:type="dxa"/>
            <w:tcBorders>
              <w:top w:val="single" w:sz="2" w:space="0" w:color="000000"/>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女</w:t>
            </w:r>
          </w:p>
        </w:tc>
        <w:tc>
          <w:tcPr>
            <w:tcW w:w="1134" w:type="dxa"/>
            <w:gridSpan w:val="2"/>
            <w:tcBorders>
              <w:top w:val="single" w:sz="2" w:space="0" w:color="000000"/>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出生年月</w:t>
            </w:r>
          </w:p>
        </w:tc>
        <w:tc>
          <w:tcPr>
            <w:tcW w:w="1732" w:type="dxa"/>
            <w:gridSpan w:val="2"/>
            <w:tcBorders>
              <w:top w:val="single" w:sz="2" w:space="0" w:color="000000"/>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2001.4.1</w:t>
            </w:r>
          </w:p>
        </w:tc>
      </w:tr>
      <w:tr>
        <w:trPr>
          <w:cantSplit/>
          <w:trHeight w:val="425"/>
        </w:trPr>
        <w:tc>
          <w:tcPr>
            <w:tcW w:w="540" w:type="dxa"/>
            <w:vMerge/>
            <w:tcBorders>
              <w:top w:val="single" w:sz="4" w:space="0" w:color="auto"/>
              <w:left w:val="single" w:sz="2" w:space="0" w:color="000000"/>
              <w:bottom w:val="single" w:sz="4" w:space="0" w:color="auto"/>
              <w:right w:val="single" w:sz="2" w:space="0" w:color="000000"/>
            </w:tcBorders>
            <w:noWrap/>
            <w:vAlign w:val="center"/>
          </w:tcPr>
          <w:p/>
        </w:tc>
        <w:tc>
          <w:tcPr>
            <w:tcW w:w="1260" w:type="dxa"/>
            <w:tcBorders>
              <w:top w:val="single" w:sz="4" w:space="0" w:color="auto"/>
              <w:left w:val="single" w:sz="2" w:space="0" w:color="000000"/>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学</w:t>
            </w:r>
            <w:r>
              <w:rPr>
                <w:rFonts w:eastAsia="仿宋_GB2312" w:hint="eastAsia"/>
                <w:sz w:val="24"/>
                <w:szCs w:val="24"/>
              </w:rPr>
              <w:t xml:space="preserve"> </w:t>
            </w:r>
            <w:r>
              <w:rPr>
                <w:rFonts w:eastAsia="仿宋_GB2312"/>
                <w:sz w:val="24"/>
                <w:szCs w:val="24"/>
              </w:rPr>
              <w:t xml:space="preserve"> 院</w:t>
            </w:r>
          </w:p>
        </w:tc>
        <w:tc>
          <w:tcPr>
            <w:tcW w:w="2104" w:type="dxa"/>
            <w:gridSpan w:val="3"/>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计算机学院</w:t>
            </w:r>
          </w:p>
        </w:tc>
        <w:tc>
          <w:tcPr>
            <w:tcW w:w="1713"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方正仿宋简体"/>
                <w:color w:val="000000"/>
                <w:sz w:val="24"/>
                <w:szCs w:val="24"/>
              </w:rPr>
            </w:pPr>
            <w:r>
              <w:rPr>
                <w:rFonts w:eastAsia="仿宋_GB2312"/>
                <w:sz w:val="24"/>
                <w:szCs w:val="24"/>
              </w:rPr>
              <w:t>专业、年级</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信息安全2020级</w:t>
            </w:r>
          </w:p>
        </w:tc>
      </w:tr>
      <w:tr>
        <w:trPr>
          <w:cantSplit/>
          <w:trHeight w:val="403"/>
        </w:trPr>
        <w:tc>
          <w:tcPr>
            <w:tcW w:w="540" w:type="dxa"/>
            <w:vMerge/>
            <w:tcBorders>
              <w:top w:val="single" w:sz="4" w:space="0" w:color="auto"/>
              <w:left w:val="single" w:sz="2" w:space="0" w:color="000000"/>
              <w:bottom w:val="single" w:sz="4" w:space="0" w:color="auto"/>
              <w:right w:val="single" w:sz="2" w:space="0" w:color="000000"/>
            </w:tcBorders>
            <w:noWrap/>
            <w:vAlign w:val="center"/>
          </w:tcPr>
          <w:p/>
        </w:tc>
        <w:tc>
          <w:tcPr>
            <w:tcW w:w="1260" w:type="dxa"/>
            <w:tcBorders>
              <w:top w:val="single" w:sz="4" w:space="0" w:color="auto"/>
              <w:left w:val="single" w:sz="2" w:space="0" w:color="000000"/>
              <w:bottom w:val="single" w:sz="2" w:space="0" w:color="000000"/>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学</w:t>
            </w:r>
            <w:r>
              <w:rPr>
                <w:rFonts w:eastAsia="仿宋_GB2312" w:hint="eastAsia"/>
                <w:sz w:val="24"/>
                <w:szCs w:val="24"/>
              </w:rPr>
              <w:t xml:space="preserve"> </w:t>
            </w:r>
            <w:r>
              <w:rPr>
                <w:rFonts w:eastAsia="仿宋_GB2312"/>
                <w:sz w:val="24"/>
                <w:szCs w:val="24"/>
              </w:rPr>
              <w:t xml:space="preserve"> 号</w:t>
            </w:r>
          </w:p>
        </w:tc>
        <w:tc>
          <w:tcPr>
            <w:tcW w:w="2104" w:type="dxa"/>
            <w:gridSpan w:val="3"/>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2020213716</w:t>
            </w:r>
          </w:p>
        </w:tc>
        <w:tc>
          <w:tcPr>
            <w:tcW w:w="1713"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学</w:t>
            </w:r>
            <w:r>
              <w:rPr>
                <w:rFonts w:eastAsia="仿宋_GB2312" w:hint="eastAsia"/>
                <w:sz w:val="24"/>
                <w:szCs w:val="24"/>
              </w:rPr>
              <w:t xml:space="preserve"> </w:t>
            </w:r>
            <w:r>
              <w:rPr>
                <w:rFonts w:eastAsia="仿宋_GB2312"/>
                <w:sz w:val="24"/>
                <w:szCs w:val="24"/>
              </w:rPr>
              <w:t xml:space="preserve"> 历</w:t>
            </w:r>
          </w:p>
        </w:tc>
        <w:tc>
          <w:tcPr>
            <w:tcW w:w="1417"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本科</w:t>
            </w:r>
          </w:p>
        </w:tc>
        <w:tc>
          <w:tcPr>
            <w:tcW w:w="1134"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学</w:t>
            </w:r>
            <w:r>
              <w:rPr>
                <w:rFonts w:eastAsia="仿宋_GB2312" w:hint="eastAsia"/>
                <w:sz w:val="24"/>
                <w:szCs w:val="24"/>
              </w:rPr>
              <w:t xml:space="preserve"> </w:t>
            </w:r>
            <w:r>
              <w:rPr>
                <w:rFonts w:eastAsia="仿宋_GB2312"/>
                <w:sz w:val="24"/>
                <w:szCs w:val="24"/>
              </w:rPr>
              <w:t xml:space="preserve"> 制</w:t>
            </w:r>
          </w:p>
        </w:tc>
        <w:tc>
          <w:tcPr>
            <w:tcW w:w="1732"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4年</w:t>
            </w:r>
          </w:p>
        </w:tc>
      </w:tr>
      <w:tr>
        <w:trPr>
          <w:cantSplit/>
          <w:trHeight w:val="403"/>
        </w:trPr>
        <w:tc>
          <w:tcPr>
            <w:tcW w:w="540" w:type="dxa"/>
            <w:vMerge/>
            <w:tcBorders>
              <w:top w:val="single" w:sz="4" w:space="0" w:color="auto"/>
              <w:left w:val="single" w:sz="2" w:space="0" w:color="000000"/>
              <w:bottom w:val="single" w:sz="4" w:space="0" w:color="auto"/>
              <w:right w:val="single" w:sz="2" w:space="0" w:color="000000"/>
            </w:tcBorders>
            <w:noWrap/>
            <w:vAlign w:val="center"/>
          </w:tcPr>
          <w:p/>
        </w:tc>
        <w:tc>
          <w:tcPr>
            <w:tcW w:w="1260" w:type="dxa"/>
            <w:tcBorders>
              <w:top w:val="single" w:sz="4" w:space="0" w:color="auto"/>
              <w:left w:val="single" w:sz="2" w:space="0" w:color="000000"/>
              <w:bottom w:val="single" w:sz="2" w:space="0" w:color="000000"/>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联系方式</w:t>
            </w:r>
          </w:p>
        </w:tc>
        <w:tc>
          <w:tcPr>
            <w:tcW w:w="3817" w:type="dxa"/>
            <w:gridSpan w:val="5"/>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17835074274</w:t>
            </w:r>
          </w:p>
        </w:tc>
        <w:tc>
          <w:tcPr>
            <w:tcW w:w="1417"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QQ</w:t>
            </w:r>
          </w:p>
        </w:tc>
        <w:tc>
          <w:tcPr>
            <w:tcW w:w="2866" w:type="dxa"/>
            <w:gridSpan w:val="4"/>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sz w:val="24"/>
                <w:szCs w:val="24"/>
              </w:rPr>
              <w:t>768543701</w:t>
            </w:r>
          </w:p>
        </w:tc>
      </w:tr>
      <w:tr>
        <w:trPr>
          <w:cantSplit/>
          <w:trHeight w:val="391"/>
        </w:trPr>
        <w:tc>
          <w:tcPr>
            <w:tcW w:w="540" w:type="dxa"/>
            <w:vMerge w:val="restart"/>
            <w:tcBorders>
              <w:top w:val="single" w:sz="4" w:space="0" w:color="auto"/>
              <w:left w:val="single" w:sz="2" w:space="0" w:color="000000"/>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其他成员情况</w:t>
            </w: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姓  名</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性</w:t>
            </w:r>
            <w:r>
              <w:rPr>
                <w:rFonts w:eastAsia="仿宋_GB2312" w:hint="eastAsia"/>
                <w:sz w:val="24"/>
                <w:szCs w:val="24"/>
              </w:rPr>
              <w:t xml:space="preserve"> </w:t>
            </w:r>
            <w:r>
              <w:rPr>
                <w:rFonts w:eastAsia="仿宋_GB2312"/>
                <w:sz w:val="24"/>
                <w:szCs w:val="24"/>
              </w:rPr>
              <w:t xml:space="preserve"> 别</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年</w:t>
            </w:r>
            <w:r>
              <w:rPr>
                <w:rFonts w:eastAsia="仿宋_GB2312" w:hint="eastAsia"/>
                <w:sz w:val="24"/>
                <w:szCs w:val="24"/>
              </w:rPr>
              <w:t xml:space="preserve"> </w:t>
            </w:r>
            <w:r>
              <w:rPr>
                <w:rFonts w:eastAsia="仿宋_GB2312"/>
                <w:sz w:val="24"/>
                <w:szCs w:val="24"/>
              </w:rPr>
              <w:t xml:space="preserve"> 龄</w:t>
            </w:r>
          </w:p>
        </w:tc>
        <w:tc>
          <w:tcPr>
            <w:tcW w:w="1134"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学</w:t>
            </w:r>
            <w:r>
              <w:rPr>
                <w:rFonts w:eastAsia="仿宋_GB2312" w:hint="eastAsia"/>
                <w:sz w:val="24"/>
                <w:szCs w:val="24"/>
              </w:rPr>
              <w:t xml:space="preserve"> </w:t>
            </w:r>
            <w:r>
              <w:rPr>
                <w:rFonts w:eastAsia="仿宋_GB2312"/>
                <w:sz w:val="24"/>
                <w:szCs w:val="24"/>
              </w:rPr>
              <w:t xml:space="preserve"> 历</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eastAsia="仿宋_GB2312"/>
                <w:sz w:val="24"/>
                <w:szCs w:val="24"/>
              </w:rPr>
              <w:t>所在单位</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杜佳苡</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hint="eastAsia"/>
                <w:sz w:val="24"/>
                <w:szCs w:val="24"/>
                <w:lang w:val="en-US" w:eastAsia="zh-CN"/>
              </w:rPr>
            </w:pPr>
            <w:r>
              <w:rPr>
                <w:rFonts w:hint="eastAsia"/>
                <w:sz w:val="24"/>
                <w:szCs w:val="24"/>
                <w:lang w:val="en-US" w:eastAsia="zh-CN"/>
              </w:rPr>
              <w:t>女</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20</w:t>
            </w:r>
          </w:p>
        </w:tc>
        <w:tc>
          <w:tcPr>
            <w:tcW w:w="1134"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计算机</w:t>
            </w:r>
            <w:r>
              <w:rPr>
                <w:rFonts w:ascii="宋体" w:hint="eastAsia"/>
                <w:szCs w:val="21"/>
                <w:lang w:val="en-US" w:eastAsia="zh-CN"/>
              </w:rPr>
              <w:t xml:space="preserve">学院 </w:t>
            </w:r>
            <w:r>
              <w:rPr>
                <w:rFonts w:ascii="宋体" w:hint="eastAsia"/>
                <w:szCs w:val="21"/>
              </w:rPr>
              <w:t>信息安全系</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马文宇</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hint="eastAsia"/>
                <w:sz w:val="24"/>
                <w:szCs w:val="24"/>
                <w:lang w:val="en-US" w:eastAsia="zh-CN"/>
              </w:rPr>
            </w:pPr>
            <w:r>
              <w:rPr>
                <w:rFonts w:hint="eastAsia"/>
                <w:sz w:val="24"/>
                <w:szCs w:val="24"/>
                <w:lang w:val="en-US" w:eastAsia="zh-CN"/>
              </w:rPr>
              <w:t>女</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20</w:t>
            </w:r>
          </w:p>
        </w:tc>
        <w:tc>
          <w:tcPr>
            <w:tcW w:w="1134"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计算机学院</w:t>
            </w:r>
            <w:r>
              <w:rPr>
                <w:rFonts w:ascii="宋体" w:hint="eastAsia"/>
                <w:szCs w:val="21"/>
                <w:lang w:val="en-US" w:eastAsia="zh-CN"/>
              </w:rPr>
              <w:t xml:space="preserve"> </w:t>
            </w:r>
            <w:r>
              <w:rPr>
                <w:rFonts w:ascii="宋体" w:hint="eastAsia"/>
                <w:szCs w:val="21"/>
              </w:rPr>
              <w:t>计算机科学与技术系</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辛必乔</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hint="eastAsia"/>
                <w:sz w:val="24"/>
                <w:szCs w:val="24"/>
                <w:lang w:val="en-US" w:eastAsia="zh-CN"/>
              </w:rPr>
            </w:pPr>
            <w:r>
              <w:rPr>
                <w:rFonts w:hint="eastAsia"/>
                <w:sz w:val="24"/>
                <w:szCs w:val="24"/>
                <w:lang w:val="en-US" w:eastAsia="zh-CN"/>
              </w:rPr>
              <w:t>男</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20</w:t>
            </w:r>
          </w:p>
        </w:tc>
        <w:tc>
          <w:tcPr>
            <w:tcW w:w="1134"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计算机学院</w:t>
            </w:r>
            <w:r>
              <w:rPr>
                <w:rFonts w:ascii="宋体" w:hint="eastAsia"/>
                <w:szCs w:val="21"/>
                <w:lang w:val="en-US" w:eastAsia="zh-CN"/>
              </w:rPr>
              <w:t xml:space="preserve"> </w:t>
            </w:r>
            <w:r>
              <w:rPr>
                <w:rFonts w:ascii="宋体" w:hint="eastAsia"/>
                <w:szCs w:val="21"/>
              </w:rPr>
              <w:t>计算机科学与技术系</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李胤含</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hint="eastAsia"/>
                <w:sz w:val="24"/>
                <w:szCs w:val="24"/>
                <w:lang w:val="en-US" w:eastAsia="zh-CN"/>
              </w:rPr>
            </w:pPr>
            <w:r>
              <w:rPr>
                <w:rFonts w:hint="eastAsia"/>
                <w:sz w:val="24"/>
                <w:szCs w:val="24"/>
                <w:lang w:val="en-US" w:eastAsia="zh-CN"/>
              </w:rPr>
              <w:t>女</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20</w:t>
            </w:r>
          </w:p>
        </w:tc>
        <w:tc>
          <w:tcPr>
            <w:tcW w:w="1134"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计算机学院</w:t>
            </w:r>
            <w:r>
              <w:rPr>
                <w:rFonts w:ascii="宋体" w:hint="eastAsia"/>
                <w:szCs w:val="21"/>
                <w:lang w:val="en-US" w:eastAsia="zh-CN"/>
              </w:rPr>
              <w:t xml:space="preserve"> </w:t>
            </w:r>
            <w:r>
              <w:rPr>
                <w:rFonts w:ascii="宋体" w:hint="eastAsia"/>
                <w:szCs w:val="21"/>
              </w:rPr>
              <w:t>计算机科学与技术系</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夏智佳</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hint="eastAsia"/>
                <w:sz w:val="24"/>
                <w:szCs w:val="24"/>
                <w:lang w:val="en-US" w:eastAsia="zh-CN"/>
              </w:rPr>
              <w:t>女</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19</w:t>
            </w:r>
          </w:p>
        </w:tc>
        <w:tc>
          <w:tcPr>
            <w:tcW w:w="1134"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计算机学院</w:t>
            </w:r>
            <w:r>
              <w:rPr>
                <w:rFonts w:ascii="宋体" w:hint="eastAsia"/>
                <w:szCs w:val="21"/>
                <w:lang w:val="en-US" w:eastAsia="zh-CN"/>
              </w:rPr>
              <w:t xml:space="preserve"> </w:t>
            </w:r>
            <w:r>
              <w:rPr>
                <w:rFonts w:ascii="宋体" w:hint="eastAsia"/>
                <w:szCs w:val="21"/>
              </w:rPr>
              <w:t>计算机科学与技术系</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张心雨</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hint="eastAsia"/>
                <w:sz w:val="24"/>
                <w:szCs w:val="24"/>
                <w:lang w:val="en-US" w:eastAsia="zh-CN"/>
              </w:rPr>
              <w:t>女</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19</w:t>
            </w:r>
          </w:p>
        </w:tc>
        <w:tc>
          <w:tcPr>
            <w:tcW w:w="1134"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计算机学院</w:t>
            </w:r>
            <w:r>
              <w:rPr>
                <w:rFonts w:ascii="宋体" w:hint="eastAsia"/>
                <w:szCs w:val="21"/>
                <w:lang w:val="en-US" w:eastAsia="zh-CN"/>
              </w:rPr>
              <w:t xml:space="preserve"> </w:t>
            </w:r>
            <w:r>
              <w:rPr>
                <w:rFonts w:ascii="宋体" w:hint="eastAsia"/>
                <w:szCs w:val="21"/>
              </w:rPr>
              <w:t>软件工程系</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翟苌坤</w:t>
            </w:r>
          </w:p>
        </w:tc>
        <w:tc>
          <w:tcPr>
            <w:tcW w:w="1089" w:type="dxa"/>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sz w:val="24"/>
                <w:szCs w:val="24"/>
              </w:rPr>
            </w:pPr>
            <w:r>
              <w:rPr>
                <w:rFonts w:hint="eastAsia"/>
                <w:sz w:val="24"/>
                <w:szCs w:val="24"/>
                <w:lang w:val="en-US" w:eastAsia="zh-CN"/>
              </w:rPr>
              <w:t>女</w:t>
            </w:r>
          </w:p>
        </w:tc>
        <w:tc>
          <w:tcPr>
            <w:tcW w:w="898" w:type="dxa"/>
            <w:gridSpan w:val="2"/>
            <w:tcBorders>
              <w:top w:val="single" w:sz="4" w:space="0" w:color="auto"/>
              <w:left w:val="single" w:sz="4" w:space="0" w:color="auto"/>
              <w:bottom w:val="single" w:sz="2" w:space="0" w:color="000000"/>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18</w:t>
            </w:r>
          </w:p>
        </w:tc>
        <w:tc>
          <w:tcPr>
            <w:tcW w:w="1134"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szCs w:val="21"/>
              </w:rPr>
              <w:t>计算机学院</w:t>
            </w:r>
            <w:r>
              <w:rPr>
                <w:rFonts w:ascii="宋体" w:hint="eastAsia"/>
                <w:szCs w:val="21"/>
                <w:lang w:val="en-US" w:eastAsia="zh-CN"/>
              </w:rPr>
              <w:t xml:space="preserve"> </w:t>
            </w:r>
            <w:r>
              <w:rPr>
                <w:rFonts w:ascii="宋体" w:hint="eastAsia"/>
                <w:szCs w:val="21"/>
              </w:rPr>
              <w:t>计算机系</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4" w:space="0" w:color="auto"/>
              <w:right w:val="single" w:sz="2" w:space="0" w:color="000000"/>
            </w:tcBorders>
            <w:noWrap/>
            <w:vAlign w:val="center"/>
          </w:tcPr>
          <w:p>
            <w:pPr>
              <w:jc w:val="center"/>
              <w:rPr>
                <w:sz w:val="24"/>
                <w:szCs w:val="24"/>
              </w:rPr>
            </w:pPr>
            <w:r>
              <w:rPr>
                <w:rFonts w:ascii="宋体" w:hint="eastAsia"/>
                <w:szCs w:val="21"/>
              </w:rPr>
              <w:t>石英祺</w:t>
            </w:r>
          </w:p>
        </w:tc>
        <w:tc>
          <w:tcPr>
            <w:tcW w:w="1089" w:type="dxa"/>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sz w:val="24"/>
                <w:szCs w:val="24"/>
              </w:rPr>
            </w:pPr>
            <w:r>
              <w:rPr>
                <w:rFonts w:hint="eastAsia"/>
                <w:sz w:val="24"/>
                <w:szCs w:val="24"/>
                <w:lang w:val="en-US" w:eastAsia="zh-CN"/>
              </w:rPr>
              <w:t>女</w:t>
            </w:r>
          </w:p>
        </w:tc>
        <w:tc>
          <w:tcPr>
            <w:tcW w:w="898" w:type="dxa"/>
            <w:gridSpan w:val="2"/>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宋体"/>
                <w:sz w:val="24"/>
                <w:szCs w:val="24"/>
                <w:lang w:val="en-US" w:eastAsia="zh-CN"/>
              </w:rPr>
            </w:pPr>
            <w:r>
              <w:rPr>
                <w:rFonts w:hint="eastAsia"/>
                <w:sz w:val="24"/>
                <w:szCs w:val="24"/>
                <w:lang w:val="en-US" w:eastAsia="zh-CN"/>
              </w:rPr>
              <w:t>18</w:t>
            </w:r>
          </w:p>
        </w:tc>
        <w:tc>
          <w:tcPr>
            <w:tcW w:w="1134" w:type="dxa"/>
            <w:tcBorders>
              <w:top w:val="single" w:sz="4" w:space="0" w:color="auto"/>
              <w:left w:val="single" w:sz="4" w:space="0" w:color="auto"/>
              <w:bottom w:val="single" w:sz="4" w:space="0" w:color="auto"/>
              <w:right w:val="single" w:sz="2" w:space="0" w:color="000000"/>
            </w:tcBorders>
            <w:noWrap/>
            <w:vAlign w:val="center"/>
          </w:tcPr>
          <w:p>
            <w:pPr>
              <w:jc w:val="center"/>
              <w:rPr>
                <w:sz w:val="24"/>
                <w:szCs w:val="24"/>
              </w:rPr>
            </w:pPr>
            <w:r>
              <w:rPr>
                <w:rFonts w:ascii="宋体" w:hint="eastAsia"/>
                <w:szCs w:val="21"/>
              </w:rPr>
              <w:t>本科</w:t>
            </w:r>
          </w:p>
        </w:tc>
        <w:tc>
          <w:tcPr>
            <w:tcW w:w="4283" w:type="dxa"/>
            <w:gridSpan w:val="5"/>
            <w:tcBorders>
              <w:top w:val="single" w:sz="4" w:space="0" w:color="auto"/>
              <w:left w:val="single" w:sz="4" w:space="0" w:color="auto"/>
              <w:bottom w:val="single" w:sz="4" w:space="0" w:color="auto"/>
              <w:right w:val="single" w:sz="2" w:space="0" w:color="000000"/>
            </w:tcBorders>
            <w:noWrap/>
            <w:vAlign w:val="center"/>
          </w:tcPr>
          <w:p>
            <w:pPr>
              <w:jc w:val="center"/>
              <w:rPr>
                <w:sz w:val="24"/>
                <w:szCs w:val="24"/>
              </w:rPr>
            </w:pPr>
            <w:r>
              <w:rPr>
                <w:rFonts w:ascii="宋体" w:hint="eastAsia"/>
                <w:szCs w:val="21"/>
              </w:rPr>
              <w:t>计算机学院</w:t>
            </w:r>
            <w:r>
              <w:rPr>
                <w:rFonts w:ascii="宋体" w:hint="eastAsia"/>
                <w:szCs w:val="21"/>
                <w:lang w:val="en-US" w:eastAsia="zh-CN"/>
              </w:rPr>
              <w:t xml:space="preserve"> </w:t>
            </w:r>
            <w:r>
              <w:rPr>
                <w:rFonts w:ascii="宋体" w:hint="eastAsia"/>
                <w:szCs w:val="21"/>
              </w:rPr>
              <w:t>计算机系</w:t>
            </w:r>
          </w:p>
        </w:tc>
      </w:tr>
      <w:tr>
        <w:trPr>
          <w:cantSplit/>
          <w:trHeight w:val="391"/>
        </w:trPr>
        <w:tc>
          <w:tcPr>
            <w:tcW w:w="540" w:type="dxa"/>
            <w:vMerge w:val="restart"/>
            <w:tcBorders>
              <w:top w:val="single" w:sz="4" w:space="0" w:color="auto"/>
              <w:left w:val="single" w:sz="4" w:space="0" w:color="auto"/>
              <w:bottom w:val="single" w:sz="4" w:space="0" w:color="auto"/>
              <w:right w:val="single" w:sz="4" w:space="0" w:color="auto"/>
            </w:tcBorders>
            <w:noWrap/>
            <w:vAlign w:val="center"/>
          </w:tcPr>
          <w:p>
            <w:pPr>
              <w:spacing w:line="440" w:lineRule="exact"/>
              <w:jc w:val="center"/>
              <w:rPr>
                <w:sz w:val="24"/>
                <w:szCs w:val="24"/>
              </w:rPr>
            </w:pPr>
            <w:r>
              <w:rPr>
                <w:rFonts w:eastAsia="仿宋_GB2312"/>
                <w:sz w:val="24"/>
                <w:szCs w:val="24"/>
              </w:rPr>
              <w:t>指导老师情况</w:t>
            </w:r>
          </w:p>
        </w:tc>
        <w:tc>
          <w:tcPr>
            <w:tcW w:w="1956" w:type="dxa"/>
            <w:gridSpan w:val="2"/>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姓</w:t>
            </w:r>
            <w:r>
              <w:rPr>
                <w:rFonts w:eastAsia="仿宋_GB2312" w:hint="eastAsia"/>
                <w:sz w:val="24"/>
                <w:szCs w:val="24"/>
              </w:rPr>
              <w:t xml:space="preserve"> </w:t>
            </w:r>
            <w:r>
              <w:rPr>
                <w:rFonts w:eastAsia="仿宋_GB2312"/>
                <w:sz w:val="24"/>
                <w:szCs w:val="24"/>
              </w:rPr>
              <w:t xml:space="preserve"> 名</w:t>
            </w:r>
          </w:p>
        </w:tc>
        <w:tc>
          <w:tcPr>
            <w:tcW w:w="1089" w:type="dxa"/>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职</w:t>
            </w:r>
            <w:r>
              <w:rPr>
                <w:rFonts w:eastAsia="仿宋_GB2312" w:hint="eastAsia"/>
                <w:sz w:val="24"/>
                <w:szCs w:val="24"/>
              </w:rPr>
              <w:t xml:space="preserve"> </w:t>
            </w:r>
            <w:r>
              <w:rPr>
                <w:rFonts w:eastAsia="仿宋_GB2312"/>
                <w:sz w:val="24"/>
                <w:szCs w:val="24"/>
              </w:rPr>
              <w:t xml:space="preserve"> 称</w:t>
            </w:r>
          </w:p>
        </w:tc>
        <w:tc>
          <w:tcPr>
            <w:tcW w:w="3733" w:type="dxa"/>
            <w:gridSpan w:val="5"/>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所在单位</w:t>
            </w:r>
          </w:p>
        </w:tc>
        <w:tc>
          <w:tcPr>
            <w:tcW w:w="2582" w:type="dxa"/>
            <w:gridSpan w:val="3"/>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联系方式</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ascii="宋体" w:hint="eastAsia"/>
                <w:bCs/>
                <w:szCs w:val="21"/>
              </w:rPr>
              <w:t>张勇</w:t>
            </w:r>
          </w:p>
        </w:tc>
        <w:tc>
          <w:tcPr>
            <w:tcW w:w="1089" w:type="dxa"/>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hint="eastAsia"/>
              </w:rPr>
              <w:t>副教授</w:t>
            </w:r>
          </w:p>
        </w:tc>
        <w:tc>
          <w:tcPr>
            <w:tcW w:w="3733" w:type="dxa"/>
            <w:gridSpan w:val="5"/>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ascii="宋体" w:hint="eastAsia"/>
                <w:bCs/>
                <w:szCs w:val="21"/>
              </w:rPr>
              <w:t>华中师范大学计算机学院</w:t>
            </w:r>
          </w:p>
        </w:tc>
        <w:tc>
          <w:tcPr>
            <w:tcW w:w="2582" w:type="dxa"/>
            <w:gridSpan w:val="3"/>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hint="eastAsia"/>
              </w:rPr>
              <w:t>15802766977</w:t>
            </w:r>
          </w:p>
        </w:tc>
      </w:tr>
      <w:tr>
        <w:trPr>
          <w:cantSplit/>
          <w:trHeight w:val="391"/>
        </w:trPr>
        <w:tc>
          <w:tcPr>
            <w:tcW w:w="540" w:type="dxa"/>
            <w:vMerge/>
            <w:tcBorders>
              <w:top w:val="single" w:sz="4" w:space="0" w:color="auto"/>
              <w:left w:val="single" w:sz="4" w:space="0" w:color="auto"/>
              <w:bottom w:val="single" w:sz="4" w:space="0" w:color="auto"/>
              <w:right w:val="single" w:sz="4" w:space="0" w:color="auto"/>
            </w:tcBorders>
            <w:noWrap/>
            <w:vAlign w:val="center"/>
          </w:tcPr>
          <w:p/>
        </w:tc>
        <w:tc>
          <w:tcPr>
            <w:tcW w:w="1956" w:type="dxa"/>
            <w:gridSpan w:val="2"/>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ascii="宋体" w:hint="eastAsia"/>
                <w:bCs/>
                <w:szCs w:val="21"/>
              </w:rPr>
              <w:t>郑世珏</w:t>
            </w:r>
          </w:p>
        </w:tc>
        <w:tc>
          <w:tcPr>
            <w:tcW w:w="1089" w:type="dxa"/>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hint="eastAsia"/>
              </w:rPr>
              <w:t>教授</w:t>
            </w:r>
          </w:p>
        </w:tc>
        <w:tc>
          <w:tcPr>
            <w:tcW w:w="3733" w:type="dxa"/>
            <w:gridSpan w:val="5"/>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ascii="宋体" w:hint="eastAsia"/>
                <w:bCs/>
                <w:szCs w:val="21"/>
              </w:rPr>
              <w:t>华中师范大学计算机学院</w:t>
            </w:r>
          </w:p>
        </w:tc>
        <w:tc>
          <w:tcPr>
            <w:tcW w:w="2582" w:type="dxa"/>
            <w:gridSpan w:val="3"/>
            <w:tcBorders>
              <w:top w:val="single" w:sz="4" w:space="0" w:color="auto"/>
              <w:left w:val="single" w:sz="4" w:space="0" w:color="auto"/>
              <w:bottom w:val="single" w:sz="4" w:space="0" w:color="auto"/>
              <w:right w:val="single" w:sz="2" w:space="0" w:color="000000"/>
            </w:tcBorders>
            <w:noWrap/>
            <w:vAlign w:val="center"/>
          </w:tcPr>
          <w:p>
            <w:pPr>
              <w:spacing w:line="420" w:lineRule="exact"/>
              <w:jc w:val="center"/>
              <w:rPr>
                <w:sz w:val="24"/>
                <w:szCs w:val="24"/>
              </w:rPr>
            </w:pPr>
            <w:r>
              <w:rPr>
                <w:rFonts w:hint="eastAsia"/>
              </w:rPr>
              <w:t>18986163501</w:t>
            </w:r>
          </w:p>
        </w:tc>
      </w:tr>
      <w:tr>
        <w:trPr>
          <w:cantSplit/>
          <w:trHeight w:val="675"/>
        </w:trPr>
        <w:tc>
          <w:tcPr>
            <w:tcW w:w="2496" w:type="dxa"/>
            <w:gridSpan w:val="3"/>
            <w:vMerge w:val="restart"/>
            <w:tcBorders>
              <w:top w:val="single" w:sz="4" w:space="0" w:color="auto"/>
              <w:left w:val="single" w:sz="4" w:space="0" w:color="auto"/>
              <w:bottom w:val="single" w:sz="4" w:space="0" w:color="auto"/>
              <w:right w:val="single" w:sz="2" w:space="0" w:color="000000"/>
            </w:tcBorders>
            <w:noWrap/>
          </w:tcPr>
          <w:p>
            <w:pPr>
              <w:spacing w:line="440" w:lineRule="exact"/>
              <w:ind w:firstLineChars="200" w:firstLine="480"/>
              <w:jc w:val="left"/>
              <w:rPr>
                <w:rFonts w:eastAsia="仿宋_GB2312"/>
                <w:sz w:val="24"/>
                <w:szCs w:val="24"/>
              </w:rPr>
            </w:pPr>
            <w:r>
              <w:rPr>
                <w:rFonts w:eastAsia="仿宋_GB2312"/>
                <w:sz w:val="24"/>
                <w:szCs w:val="24"/>
              </w:rPr>
              <w:t>该作品是否已被立项为学校其他科研支持</w:t>
            </w:r>
            <w:r>
              <w:rPr>
                <w:rFonts w:eastAsia="仿宋_GB2312" w:hint="eastAsia"/>
                <w:sz w:val="24"/>
                <w:szCs w:val="24"/>
              </w:rPr>
              <w:t>项目</w:t>
            </w:r>
          </w:p>
          <w:p>
            <w:pPr>
              <w:spacing w:line="480" w:lineRule="exact"/>
              <w:ind w:firstLine="646"/>
              <w:rPr>
                <w:rFonts w:eastAsia="方正仿宋简体"/>
                <w:sz w:val="24"/>
                <w:szCs w:val="24"/>
              </w:rPr>
            </w:pPr>
            <w:r>
              <w:rPr>
                <w:rFonts w:ascii="仿宋_GB2312" w:eastAsia="仿宋_GB2312" w:hint="eastAsia"/>
                <w:sz w:val="24"/>
                <w:szCs w:val="24"/>
              </w:rPr>
              <w:t>□</w:t>
            </w:r>
            <w:r>
              <w:rPr>
                <w:rFonts w:eastAsia="仿宋_GB2312"/>
                <w:sz w:val="24"/>
                <w:szCs w:val="24"/>
              </w:rPr>
              <w:t xml:space="preserve">是  </w:t>
            </w:r>
            <w:r>
              <w:rPr>
                <w:rFonts w:ascii="仿宋_GB2312" w:eastAsia="仿宋_GB2312" w:hint="eastAsia"/>
                <w:sz w:val="24"/>
                <w:szCs w:val="24"/>
              </w:rPr>
              <w:sym w:font="Wingdings 2" w:char="F052"/>
            </w:r>
            <w:r>
              <w:rPr>
                <w:rFonts w:eastAsia="仿宋_GB2312"/>
                <w:sz w:val="24"/>
                <w:szCs w:val="24"/>
              </w:rPr>
              <w:t>否</w:t>
            </w:r>
          </w:p>
        </w:tc>
        <w:tc>
          <w:tcPr>
            <w:tcW w:w="1089" w:type="dxa"/>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立项部门</w:t>
            </w:r>
          </w:p>
        </w:tc>
        <w:tc>
          <w:tcPr>
            <w:tcW w:w="3733" w:type="dxa"/>
            <w:gridSpan w:val="5"/>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已申报学校</w:t>
            </w:r>
            <w:r>
              <w:rPr>
                <w:rFonts w:eastAsia="仿宋_GB2312" w:hint="eastAsia"/>
                <w:sz w:val="24"/>
                <w:szCs w:val="24"/>
              </w:rPr>
              <w:t>项目</w:t>
            </w:r>
            <w:r>
              <w:rPr>
                <w:rFonts w:eastAsia="仿宋_GB2312"/>
                <w:sz w:val="24"/>
                <w:szCs w:val="24"/>
              </w:rPr>
              <w:t>类别及等级</w:t>
            </w:r>
          </w:p>
        </w:tc>
        <w:tc>
          <w:tcPr>
            <w:tcW w:w="1276" w:type="dxa"/>
            <w:gridSpan w:val="2"/>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预计结项</w:t>
            </w:r>
          </w:p>
          <w:p>
            <w:pPr>
              <w:spacing w:line="440" w:lineRule="exact"/>
              <w:jc w:val="center"/>
              <w:rPr>
                <w:rFonts w:eastAsia="仿宋_GB2312"/>
                <w:sz w:val="24"/>
                <w:szCs w:val="24"/>
              </w:rPr>
            </w:pPr>
            <w:r>
              <w:rPr>
                <w:rFonts w:eastAsia="仿宋_GB2312"/>
                <w:sz w:val="24"/>
                <w:szCs w:val="24"/>
              </w:rPr>
              <w:t>时间</w:t>
            </w:r>
          </w:p>
        </w:tc>
        <w:tc>
          <w:tcPr>
            <w:tcW w:w="1306" w:type="dxa"/>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hint="eastAsia"/>
                <w:sz w:val="24"/>
                <w:szCs w:val="24"/>
              </w:rPr>
              <w:t>项目</w:t>
            </w:r>
            <w:r>
              <w:rPr>
                <w:rFonts w:eastAsia="仿宋_GB2312"/>
                <w:sz w:val="24"/>
                <w:szCs w:val="24"/>
              </w:rPr>
              <w:t>支持</w:t>
            </w:r>
          </w:p>
          <w:p>
            <w:pPr>
              <w:spacing w:line="440" w:lineRule="exact"/>
              <w:jc w:val="center"/>
              <w:rPr>
                <w:rFonts w:eastAsia="仿宋_GB2312"/>
                <w:sz w:val="24"/>
                <w:szCs w:val="24"/>
              </w:rPr>
            </w:pPr>
            <w:r>
              <w:rPr>
                <w:rFonts w:eastAsia="仿宋_GB2312"/>
                <w:sz w:val="24"/>
                <w:szCs w:val="24"/>
              </w:rPr>
              <w:t>经费</w:t>
            </w:r>
          </w:p>
        </w:tc>
      </w:tr>
      <w:tr>
        <w:trPr>
          <w:cantSplit/>
          <w:trHeight w:val="546"/>
        </w:trPr>
        <w:tc>
          <w:tcPr>
            <w:tcW w:w="2496" w:type="dxa"/>
            <w:gridSpan w:val="3"/>
            <w:vMerge/>
            <w:tcBorders>
              <w:top w:val="single" w:sz="4" w:space="0" w:color="auto"/>
              <w:left w:val="single" w:sz="4" w:space="0" w:color="auto"/>
              <w:bottom w:val="single" w:sz="4" w:space="0" w:color="auto"/>
              <w:right w:val="single" w:sz="2" w:space="0" w:color="000000"/>
            </w:tcBorders>
            <w:noWrap/>
          </w:tcPr>
          <w:p/>
        </w:tc>
        <w:tc>
          <w:tcPr>
            <w:tcW w:w="1089" w:type="dxa"/>
            <w:tcBorders>
              <w:top w:val="single" w:sz="4" w:space="0" w:color="auto"/>
              <w:left w:val="single" w:sz="4" w:space="0" w:color="auto"/>
              <w:bottom w:val="single" w:sz="4" w:space="0" w:color="auto"/>
              <w:right w:val="single" w:sz="2" w:space="0" w:color="000000"/>
            </w:tcBorders>
            <w:noWrap/>
          </w:tcPr>
          <w:p>
            <w:pPr>
              <w:spacing w:line="440" w:lineRule="exact"/>
              <w:jc w:val="center"/>
              <w:rPr>
                <w:sz w:val="24"/>
                <w:szCs w:val="24"/>
              </w:rPr>
            </w:pPr>
          </w:p>
        </w:tc>
        <w:tc>
          <w:tcPr>
            <w:tcW w:w="3733" w:type="dxa"/>
            <w:gridSpan w:val="5"/>
            <w:tcBorders>
              <w:top w:val="single" w:sz="4" w:space="0" w:color="auto"/>
              <w:left w:val="single" w:sz="4" w:space="0" w:color="auto"/>
              <w:bottom w:val="single" w:sz="4" w:space="0" w:color="auto"/>
              <w:right w:val="single" w:sz="2" w:space="0" w:color="000000"/>
            </w:tcBorders>
            <w:noWrap/>
          </w:tcPr>
          <w:p>
            <w:pPr>
              <w:spacing w:line="440" w:lineRule="exact"/>
              <w:jc w:val="center"/>
              <w:rPr>
                <w:sz w:val="24"/>
                <w:szCs w:val="24"/>
              </w:rPr>
            </w:pPr>
          </w:p>
        </w:tc>
        <w:tc>
          <w:tcPr>
            <w:tcW w:w="1276" w:type="dxa"/>
            <w:gridSpan w:val="2"/>
            <w:tcBorders>
              <w:top w:val="single" w:sz="4" w:space="0" w:color="auto"/>
              <w:left w:val="single" w:sz="4" w:space="0" w:color="auto"/>
              <w:bottom w:val="single" w:sz="4" w:space="0" w:color="auto"/>
              <w:right w:val="single" w:sz="2" w:space="0" w:color="000000"/>
            </w:tcBorders>
            <w:noWrap/>
          </w:tcPr>
          <w:p>
            <w:pPr>
              <w:spacing w:line="440" w:lineRule="exact"/>
              <w:jc w:val="center"/>
              <w:rPr>
                <w:sz w:val="24"/>
                <w:szCs w:val="24"/>
              </w:rPr>
            </w:pPr>
          </w:p>
        </w:tc>
        <w:tc>
          <w:tcPr>
            <w:tcW w:w="1306" w:type="dxa"/>
            <w:tcBorders>
              <w:top w:val="single" w:sz="4" w:space="0" w:color="auto"/>
              <w:left w:val="single" w:sz="4" w:space="0" w:color="auto"/>
              <w:bottom w:val="single" w:sz="4" w:space="0" w:color="auto"/>
              <w:right w:val="single" w:sz="2" w:space="0" w:color="000000"/>
            </w:tcBorders>
            <w:noWrap/>
          </w:tcPr>
          <w:p>
            <w:pPr>
              <w:spacing w:line="440" w:lineRule="exact"/>
              <w:jc w:val="center"/>
              <w:rPr>
                <w:sz w:val="24"/>
                <w:szCs w:val="24"/>
              </w:rPr>
            </w:pPr>
          </w:p>
        </w:tc>
      </w:tr>
      <w:tr>
        <w:trPr>
          <w:cantSplit/>
          <w:trHeight w:val="525"/>
        </w:trPr>
        <w:tc>
          <w:tcPr>
            <w:tcW w:w="2496" w:type="dxa"/>
            <w:gridSpan w:val="3"/>
            <w:vMerge/>
            <w:tcBorders>
              <w:top w:val="single" w:sz="4" w:space="0" w:color="auto"/>
              <w:left w:val="single" w:sz="4" w:space="0" w:color="auto"/>
              <w:bottom w:val="single" w:sz="4" w:space="0" w:color="auto"/>
              <w:right w:val="single" w:sz="2" w:space="0" w:color="000000"/>
            </w:tcBorders>
            <w:noWrap/>
          </w:tcPr>
          <w:p/>
        </w:tc>
        <w:tc>
          <w:tcPr>
            <w:tcW w:w="1089" w:type="dxa"/>
            <w:tcBorders>
              <w:top w:val="single" w:sz="4" w:space="0" w:color="auto"/>
              <w:left w:val="single" w:sz="4" w:space="0" w:color="auto"/>
              <w:bottom w:val="single" w:sz="4" w:space="0" w:color="auto"/>
              <w:right w:val="single" w:sz="2" w:space="0" w:color="000000"/>
            </w:tcBorders>
            <w:noWrap/>
          </w:tcPr>
          <w:p>
            <w:pPr>
              <w:spacing w:line="440" w:lineRule="exact"/>
              <w:jc w:val="left"/>
              <w:rPr>
                <w:sz w:val="24"/>
                <w:szCs w:val="24"/>
              </w:rPr>
            </w:pPr>
          </w:p>
        </w:tc>
        <w:tc>
          <w:tcPr>
            <w:tcW w:w="3733" w:type="dxa"/>
            <w:gridSpan w:val="5"/>
            <w:tcBorders>
              <w:top w:val="single" w:sz="4" w:space="0" w:color="auto"/>
              <w:left w:val="single" w:sz="4" w:space="0" w:color="auto"/>
              <w:bottom w:val="single" w:sz="4" w:space="0" w:color="auto"/>
              <w:right w:val="single" w:sz="2" w:space="0" w:color="000000"/>
            </w:tcBorders>
            <w:noWrap/>
          </w:tcPr>
          <w:p>
            <w:pPr>
              <w:spacing w:line="440" w:lineRule="exact"/>
              <w:jc w:val="left"/>
              <w:rPr>
                <w:sz w:val="24"/>
                <w:szCs w:val="24"/>
              </w:rPr>
            </w:pPr>
          </w:p>
        </w:tc>
        <w:tc>
          <w:tcPr>
            <w:tcW w:w="1276" w:type="dxa"/>
            <w:gridSpan w:val="2"/>
            <w:tcBorders>
              <w:top w:val="single" w:sz="4" w:space="0" w:color="auto"/>
              <w:left w:val="single" w:sz="4" w:space="0" w:color="auto"/>
              <w:bottom w:val="single" w:sz="4" w:space="0" w:color="auto"/>
              <w:right w:val="single" w:sz="2" w:space="0" w:color="000000"/>
            </w:tcBorders>
            <w:noWrap/>
          </w:tcPr>
          <w:p>
            <w:pPr>
              <w:spacing w:line="440" w:lineRule="exact"/>
              <w:jc w:val="left"/>
              <w:rPr>
                <w:sz w:val="24"/>
                <w:szCs w:val="24"/>
              </w:rPr>
            </w:pPr>
          </w:p>
        </w:tc>
        <w:tc>
          <w:tcPr>
            <w:tcW w:w="1306" w:type="dxa"/>
            <w:tcBorders>
              <w:top w:val="single" w:sz="4" w:space="0" w:color="auto"/>
              <w:left w:val="single" w:sz="4" w:space="0" w:color="auto"/>
              <w:bottom w:val="single" w:sz="4" w:space="0" w:color="auto"/>
              <w:right w:val="single" w:sz="2" w:space="0" w:color="000000"/>
            </w:tcBorders>
            <w:noWrap/>
          </w:tcPr>
          <w:p>
            <w:pPr>
              <w:spacing w:line="440" w:lineRule="exact"/>
              <w:jc w:val="left"/>
              <w:rPr>
                <w:sz w:val="24"/>
                <w:szCs w:val="24"/>
              </w:rPr>
            </w:pPr>
          </w:p>
        </w:tc>
      </w:tr>
      <w:tr>
        <w:trPr>
          <w:cantSplit/>
          <w:trHeight w:val="2288"/>
        </w:trPr>
        <w:tc>
          <w:tcPr>
            <w:tcW w:w="2496" w:type="dxa"/>
            <w:gridSpan w:val="3"/>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r>
              <w:rPr>
                <w:rFonts w:eastAsia="仿宋_GB2312"/>
                <w:sz w:val="24"/>
                <w:szCs w:val="24"/>
              </w:rPr>
              <w:t>学院</w:t>
            </w:r>
          </w:p>
          <w:p>
            <w:pPr>
              <w:spacing w:line="440" w:lineRule="exact"/>
              <w:jc w:val="center"/>
              <w:rPr>
                <w:rFonts w:eastAsia="仿宋_GB2312"/>
                <w:sz w:val="24"/>
                <w:szCs w:val="24"/>
              </w:rPr>
            </w:pPr>
            <w:r>
              <w:rPr>
                <w:rFonts w:eastAsia="仿宋_GB2312"/>
                <w:sz w:val="24"/>
                <w:szCs w:val="24"/>
              </w:rPr>
              <w:t>（校级学生组织）</w:t>
            </w:r>
          </w:p>
          <w:p>
            <w:pPr>
              <w:spacing w:line="440" w:lineRule="exact"/>
              <w:jc w:val="center"/>
              <w:rPr>
                <w:sz w:val="24"/>
                <w:szCs w:val="24"/>
              </w:rPr>
            </w:pPr>
            <w:r>
              <w:rPr>
                <w:rFonts w:eastAsia="仿宋_GB2312"/>
                <w:sz w:val="24"/>
                <w:szCs w:val="24"/>
              </w:rPr>
              <w:t>意见</w:t>
            </w:r>
          </w:p>
        </w:tc>
        <w:tc>
          <w:tcPr>
            <w:tcW w:w="7404" w:type="dxa"/>
            <w:gridSpan w:val="9"/>
            <w:tcBorders>
              <w:top w:val="single" w:sz="4" w:space="0" w:color="auto"/>
              <w:left w:val="single" w:sz="4" w:space="0" w:color="auto"/>
              <w:bottom w:val="single" w:sz="2" w:space="0" w:color="000000"/>
              <w:right w:val="single" w:sz="2" w:space="0" w:color="000000"/>
            </w:tcBorders>
            <w:noWrap/>
          </w:tcPr>
          <w:p>
            <w:pPr>
              <w:spacing w:beforeLines="150" w:before="468" w:line="360" w:lineRule="auto"/>
              <w:ind w:firstLineChars="200" w:firstLine="480"/>
              <w:jc w:val="left"/>
              <w:rPr>
                <w:sz w:val="24"/>
                <w:szCs w:val="24"/>
              </w:rPr>
            </w:pPr>
            <w:r>
              <w:rPr>
                <w:rFonts w:eastAsia="仿宋_GB2312"/>
                <w:sz w:val="24"/>
                <w:szCs w:val="24"/>
              </w:rPr>
              <w:t>以上情况属实，同意申报！</w:t>
            </w:r>
          </w:p>
          <w:p>
            <w:pPr>
              <w:spacing w:beforeLines="50" w:before="156" w:afterLines="100" w:after="312" w:line="360" w:lineRule="auto"/>
              <w:ind w:firstLineChars="200" w:firstLine="480"/>
              <w:jc w:val="left"/>
              <w:rPr>
                <w:sz w:val="24"/>
                <w:szCs w:val="24"/>
              </w:rPr>
            </w:pPr>
            <w:r>
              <w:rPr>
                <w:rFonts w:eastAsia="仿宋_GB2312"/>
                <w:sz w:val="24"/>
                <w:szCs w:val="24"/>
              </w:rPr>
              <w:t>学院学生工作负责人（学生组织指导老师）签名</w:t>
            </w:r>
            <w:r>
              <w:rPr>
                <w:rFonts w:eastAsia="仿宋_GB2312" w:hint="eastAsia"/>
                <w:sz w:val="24"/>
                <w:szCs w:val="24"/>
              </w:rPr>
              <w:t>：</w:t>
            </w:r>
          </w:p>
          <w:p>
            <w:pPr>
              <w:spacing w:beforeLines="100" w:before="312" w:afterLines="50" w:after="156" w:line="360" w:lineRule="auto"/>
              <w:ind w:right="960"/>
              <w:jc w:val="right"/>
              <w:rPr>
                <w:sz w:val="24"/>
                <w:szCs w:val="24"/>
              </w:rPr>
            </w:pPr>
            <w:r>
              <w:rPr>
                <w:rFonts w:eastAsia="仿宋_GB2312"/>
                <w:sz w:val="24"/>
                <w:szCs w:val="24"/>
              </w:rPr>
              <w:t>年  月  日</w:t>
            </w:r>
          </w:p>
        </w:tc>
      </w:tr>
      <w:tr>
        <w:trPr>
          <w:trHeight w:val="2288"/>
        </w:trPr>
        <w:tc>
          <w:tcPr>
            <w:tcW w:w="2496" w:type="dxa"/>
            <w:gridSpan w:val="3"/>
            <w:tcBorders>
              <w:top w:val="single" w:sz="4" w:space="0" w:color="auto"/>
              <w:left w:val="single" w:sz="4" w:space="0" w:color="auto"/>
              <w:bottom w:val="single" w:sz="4" w:space="0" w:color="auto"/>
              <w:right w:val="single" w:sz="2" w:space="0" w:color="000000"/>
            </w:tcBorders>
            <w:noWrap/>
            <w:vAlign w:val="center"/>
          </w:tcPr>
          <w:p>
            <w:pPr>
              <w:spacing w:line="440" w:lineRule="exact"/>
              <w:jc w:val="center"/>
              <w:rPr>
                <w:rFonts w:eastAsia="仿宋_GB2312"/>
                <w:sz w:val="24"/>
                <w:szCs w:val="24"/>
              </w:rPr>
            </w:pPr>
          </w:p>
        </w:tc>
        <w:tc>
          <w:tcPr>
            <w:tcW w:w="7404" w:type="dxa"/>
            <w:gridSpan w:val="9"/>
            <w:tcBorders>
              <w:top w:val="single" w:sz="4" w:space="0" w:color="auto"/>
              <w:left w:val="single" w:sz="4" w:space="0" w:color="auto"/>
              <w:bottom w:val="single" w:sz="2" w:space="0" w:color="000000"/>
              <w:right w:val="single" w:sz="2" w:space="0" w:color="000000"/>
            </w:tcBorders>
            <w:noWrap/>
          </w:tcPr>
          <w:p>
            <w:pPr>
              <w:spacing w:beforeLines="150" w:before="468" w:line="360" w:lineRule="auto"/>
              <w:ind w:firstLineChars="200" w:firstLine="480"/>
              <w:jc w:val="left"/>
              <w:rPr>
                <w:rFonts w:eastAsia="仿宋_GB2312"/>
                <w:sz w:val="24"/>
                <w:szCs w:val="24"/>
              </w:rPr>
            </w:pPr>
          </w:p>
        </w:tc>
      </w:tr>
    </w:tbl>
    <w:p>
      <w:pPr>
        <w:ind w:firstLineChars="200" w:firstLine="480"/>
        <w:jc w:val="left"/>
        <w:rPr>
          <w:rFonts w:eastAsia="黑体"/>
          <w:b/>
          <w:bCs/>
          <w:sz w:val="24"/>
          <w:szCs w:val="24"/>
        </w:rPr>
        <w:sectPr>
          <w:headerReference w:type="default" r:id="rId2"/>
          <w:headerReference w:type="first" r:id="rId3"/>
          <w:footerReference w:type="default" r:id="rId4"/>
          <w:pgSz w:w="11906" w:h="16838"/>
          <w:pgMar w:top="1440" w:right="1800" w:bottom="1440" w:left="1800" w:header="851" w:footer="794" w:gutter="0"/>
          <w:pgNumType w:fmt="numberInDash" w:start="0"/>
          <w:titlePg/>
          <w:docGrid w:type="lines" w:linePitch="312" w:charSpace="0"/>
        </w:sectPr>
      </w:pPr>
      <w:r>
        <w:rPr>
          <w:rFonts w:eastAsia="黑体"/>
          <w:b/>
          <w:bCs/>
          <w:sz w:val="24"/>
          <w:szCs w:val="24"/>
        </w:rPr>
        <w:t>备注：指导老师简介另附页。</w:t>
      </w:r>
    </w:p>
    <w:p>
      <w:pPr>
        <w:spacing w:after="100" w:afterAutospacing="1" w:line="460" w:lineRule="exact"/>
        <w:jc w:val="center"/>
        <w:rPr>
          <w:rFonts w:eastAsia="黑体"/>
          <w:sz w:val="36"/>
        </w:rPr>
      </w:pPr>
      <w:r>
        <w:rPr>
          <w:rFonts w:eastAsia="黑体"/>
          <w:sz w:val="36"/>
        </w:rPr>
        <w:t>申报作品情况</w:t>
      </w:r>
    </w:p>
    <w:p>
      <w:pPr>
        <w:spacing w:line="460" w:lineRule="exact"/>
        <w:rPr>
          <w:sz w:val="24"/>
          <w:szCs w:val="24"/>
        </w:rPr>
      </w:pPr>
      <w:r>
        <w:rPr>
          <w:rFonts w:eastAsia="仿宋_GB2312"/>
          <w:sz w:val="24"/>
          <w:szCs w:val="24"/>
        </w:rPr>
        <w:t>说明：</w:t>
      </w:r>
    </w:p>
    <w:p>
      <w:pPr>
        <w:spacing w:line="460" w:lineRule="exact"/>
        <w:ind w:firstLine="277"/>
        <w:rPr>
          <w:sz w:val="24"/>
          <w:szCs w:val="24"/>
        </w:rPr>
      </w:pPr>
      <w:r>
        <w:rPr>
          <w:rFonts w:eastAsia="仿宋_GB2312"/>
          <w:sz w:val="24"/>
          <w:szCs w:val="24"/>
        </w:rPr>
        <w:t>1．必须由申报者本人填写；</w:t>
      </w:r>
    </w:p>
    <w:p>
      <w:pPr>
        <w:spacing w:line="460" w:lineRule="exact"/>
        <w:ind w:left="277"/>
        <w:rPr>
          <w:sz w:val="24"/>
          <w:szCs w:val="24"/>
        </w:rPr>
      </w:pPr>
      <w:r>
        <w:rPr>
          <w:rFonts w:eastAsia="仿宋_GB2312"/>
          <w:sz w:val="24"/>
          <w:szCs w:val="24"/>
        </w:rPr>
        <w:t>2．本部分中的学院（学生组织）签章视为对申报者所填内容的确认；</w:t>
      </w:r>
    </w:p>
    <w:p>
      <w:pPr>
        <w:spacing w:line="460" w:lineRule="exact"/>
        <w:ind w:firstLine="277"/>
        <w:rPr>
          <w:rFonts w:eastAsia="仿宋_GB2312" w:hint="eastAsia"/>
          <w:sz w:val="24"/>
          <w:szCs w:val="24"/>
        </w:rPr>
      </w:pPr>
      <w:r>
        <w:rPr>
          <w:rFonts w:eastAsia="仿宋_GB2312"/>
          <w:sz w:val="24"/>
          <w:szCs w:val="24"/>
        </w:rPr>
        <w:t>3．作品</w:t>
      </w:r>
      <w:r>
        <w:rPr>
          <w:rFonts w:eastAsia="仿宋_GB2312" w:hint="eastAsia"/>
          <w:sz w:val="24"/>
          <w:szCs w:val="24"/>
        </w:rPr>
        <w:t>所属领域分组</w:t>
      </w:r>
      <w:r>
        <w:rPr>
          <w:rFonts w:eastAsia="仿宋_GB2312"/>
          <w:sz w:val="24"/>
          <w:szCs w:val="24"/>
        </w:rPr>
        <w:t>请按作品的学术方向或所涉及的主要学科领域填写；</w:t>
      </w:r>
    </w:p>
    <w:tbl>
      <w:tblPr>
        <w:jc w:val="center"/>
        <w:tblW w:w="9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2008"/>
        <w:gridCol w:w="846"/>
        <w:gridCol w:w="3016"/>
        <w:gridCol w:w="2512"/>
        <w:gridCol w:w="1163"/>
      </w:tblGrid>
      <w:tr>
        <w:trPr>
          <w:trHeight w:val="775"/>
        </w:trPr>
        <w:tc>
          <w:tcPr>
            <w:tcW w:w="2008" w:type="dxa"/>
            <w:tcBorders>
              <w:top w:val="single" w:sz="2" w:space="0" w:color="000000"/>
              <w:left w:val="single" w:sz="2" w:space="0" w:color="000000"/>
              <w:bottom w:val="single" w:sz="2" w:space="0" w:color="000000"/>
              <w:right w:val="single" w:sz="2" w:space="0" w:color="000000"/>
            </w:tcBorders>
            <w:noWrap/>
            <w:vAlign w:val="center"/>
          </w:tcPr>
          <w:p>
            <w:pPr>
              <w:snapToGrid w:val="0"/>
              <w:spacing w:line="600" w:lineRule="exact"/>
              <w:jc w:val="center"/>
              <w:rPr>
                <w:rFonts w:eastAsia="仿宋_GB2312"/>
                <w:b/>
                <w:sz w:val="28"/>
                <w:szCs w:val="28"/>
              </w:rPr>
            </w:pPr>
            <w:r>
              <w:rPr>
                <w:rFonts w:eastAsia="仿宋_GB2312"/>
                <w:b/>
                <w:sz w:val="28"/>
                <w:szCs w:val="28"/>
              </w:rPr>
              <w:t>作品名称</w:t>
            </w:r>
          </w:p>
        </w:tc>
        <w:tc>
          <w:tcPr>
            <w:tcW w:w="7537" w:type="dxa"/>
            <w:gridSpan w:val="4"/>
            <w:tcBorders>
              <w:top w:val="single" w:sz="2" w:space="0" w:color="000000"/>
              <w:left w:val="single" w:sz="4" w:space="0" w:color="auto"/>
              <w:bottom w:val="single" w:sz="2" w:space="0" w:color="000000"/>
              <w:right w:val="single" w:sz="2" w:space="0" w:color="000000"/>
            </w:tcBorders>
            <w:noWrap/>
            <w:vAlign w:val="center"/>
          </w:tcPr>
          <w:p>
            <w:pPr>
              <w:snapToGrid w:val="0"/>
              <w:spacing w:line="600" w:lineRule="exact"/>
              <w:jc w:val="center"/>
              <w:rPr>
                <w:rFonts w:eastAsia="仿宋_GB2312"/>
                <w:sz w:val="28"/>
                <w:szCs w:val="28"/>
              </w:rPr>
            </w:pPr>
            <w:r>
              <w:rPr>
                <w:rFonts w:eastAsia="仿宋_GB2312" w:hint="eastAsia"/>
                <w:sz w:val="28"/>
                <w:szCs w:val="28"/>
              </w:rPr>
              <w:t>“无诈校园”——沉浸式防网络诈骗虚拟系统的设计与实现</w:t>
            </w:r>
          </w:p>
        </w:tc>
      </w:tr>
      <w:tr>
        <w:trPr>
          <w:trHeight w:val="3390"/>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600" w:lineRule="exact"/>
              <w:jc w:val="center"/>
              <w:rPr>
                <w:rFonts w:eastAsia="仿宋_GB2312"/>
                <w:b/>
                <w:sz w:val="28"/>
                <w:szCs w:val="28"/>
              </w:rPr>
            </w:pPr>
            <w:r>
              <w:rPr>
                <w:rFonts w:eastAsia="仿宋_GB2312"/>
                <w:b/>
                <w:sz w:val="28"/>
                <w:szCs w:val="28"/>
              </w:rPr>
              <w:t>作品</w:t>
            </w:r>
          </w:p>
          <w:p>
            <w:pPr>
              <w:spacing w:line="600" w:lineRule="exact"/>
              <w:jc w:val="center"/>
              <w:rPr>
                <w:rFonts w:eastAsia="仿宋_GB2312"/>
                <w:b/>
                <w:sz w:val="28"/>
                <w:szCs w:val="28"/>
              </w:rPr>
            </w:pPr>
            <w:r>
              <w:rPr>
                <w:rFonts w:eastAsia="仿宋_GB2312"/>
                <w:b/>
                <w:sz w:val="28"/>
                <w:szCs w:val="28"/>
              </w:rPr>
              <w:t>所属</w:t>
            </w:r>
          </w:p>
          <w:p>
            <w:pPr>
              <w:spacing w:line="600" w:lineRule="exact"/>
              <w:jc w:val="center"/>
              <w:rPr>
                <w:rFonts w:eastAsia="仿宋_GB2312"/>
                <w:b/>
                <w:sz w:val="28"/>
                <w:szCs w:val="28"/>
              </w:rPr>
            </w:pPr>
            <w:r>
              <w:rPr>
                <w:rFonts w:eastAsia="仿宋_GB2312"/>
                <w:b/>
                <w:sz w:val="28"/>
                <w:szCs w:val="28"/>
              </w:rPr>
              <w:t>领域</w:t>
            </w:r>
          </w:p>
          <w:p>
            <w:pPr>
              <w:spacing w:line="600" w:lineRule="exact"/>
              <w:jc w:val="center"/>
              <w:rPr>
                <w:rFonts w:eastAsia="仿宋_GB2312"/>
                <w:b/>
                <w:sz w:val="28"/>
                <w:szCs w:val="28"/>
              </w:rPr>
            </w:pPr>
            <w:r>
              <w:rPr>
                <w:rFonts w:eastAsia="仿宋_GB2312"/>
                <w:b/>
                <w:sz w:val="28"/>
                <w:szCs w:val="28"/>
              </w:rPr>
              <w:t>分组</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spacing w:line="360" w:lineRule="auto"/>
              <w:ind w:firstLineChars="111" w:firstLine="311"/>
              <w:jc w:val="left"/>
              <w:rPr>
                <w:rFonts w:eastAsia="仿宋_GB2312"/>
                <w:sz w:val="28"/>
                <w:szCs w:val="28"/>
              </w:rPr>
            </w:pPr>
            <w:r>
              <w:rPr>
                <w:rFonts w:eastAsia="仿宋_GB2312" w:hint="eastAsia"/>
                <w:sz w:val="28"/>
                <w:szCs w:val="28"/>
              </w:rPr>
              <w:t xml:space="preserve">（ </w:t>
            </w:r>
            <w:r>
              <w:rPr>
                <w:rFonts w:eastAsia="仿宋_GB2312"/>
                <w:sz w:val="28"/>
                <w:szCs w:val="28"/>
              </w:rPr>
              <w:t xml:space="preserve"> L</w:t>
            </w:r>
            <w:r>
              <w:rPr>
                <w:rFonts w:eastAsia="仿宋_GB2312" w:hint="eastAsia"/>
                <w:sz w:val="28"/>
                <w:szCs w:val="28"/>
              </w:rPr>
              <w:t>）</w:t>
            </w:r>
          </w:p>
          <w:p>
            <w:pPr>
              <w:spacing w:line="360" w:lineRule="auto"/>
              <w:ind w:firstLineChars="111" w:firstLine="266"/>
              <w:jc w:val="left"/>
              <w:rPr>
                <w:spacing w:val="-14"/>
                <w:sz w:val="24"/>
                <w:szCs w:val="24"/>
              </w:rPr>
            </w:pPr>
            <w:r>
              <w:rPr>
                <w:rFonts w:eastAsia="仿宋_GB2312"/>
                <w:sz w:val="24"/>
                <w:szCs w:val="24"/>
              </w:rPr>
              <w:t>A．</w:t>
            </w:r>
            <w:r>
              <w:rPr>
                <w:rFonts w:eastAsia="仿宋_GB2312"/>
                <w:spacing w:val="-14"/>
                <w:sz w:val="24"/>
                <w:szCs w:val="24"/>
              </w:rPr>
              <w:t>机械与控制（包括机械、仪器仪表、自动化控制、工程、交通、建筑等）</w:t>
            </w:r>
          </w:p>
          <w:p>
            <w:pPr>
              <w:spacing w:line="360" w:lineRule="auto"/>
              <w:ind w:firstLineChars="111" w:firstLine="266"/>
              <w:jc w:val="left"/>
              <w:rPr>
                <w:spacing w:val="-14"/>
                <w:sz w:val="24"/>
                <w:szCs w:val="24"/>
              </w:rPr>
            </w:pPr>
            <w:r>
              <w:rPr>
                <w:rFonts w:eastAsia="仿宋_GB2312"/>
                <w:sz w:val="24"/>
                <w:szCs w:val="24"/>
              </w:rPr>
              <w:t>B．信息技术（包括计算机、电信、通讯、电子等）</w:t>
            </w:r>
          </w:p>
          <w:p>
            <w:pPr>
              <w:spacing w:line="360" w:lineRule="auto"/>
              <w:ind w:firstLineChars="111" w:firstLine="266"/>
              <w:jc w:val="left"/>
              <w:rPr>
                <w:sz w:val="24"/>
                <w:szCs w:val="24"/>
              </w:rPr>
            </w:pPr>
            <w:r>
              <w:rPr>
                <w:rFonts w:eastAsia="仿宋_GB2312"/>
                <w:sz w:val="24"/>
                <w:szCs w:val="24"/>
              </w:rPr>
              <w:t>C．数理（包括数学、物理、地球与空间科学等）</w:t>
            </w:r>
          </w:p>
          <w:p>
            <w:pPr>
              <w:spacing w:line="360" w:lineRule="auto"/>
              <w:ind w:firstLineChars="111" w:firstLine="266"/>
              <w:jc w:val="left"/>
              <w:rPr>
                <w:sz w:val="24"/>
                <w:szCs w:val="24"/>
              </w:rPr>
            </w:pPr>
            <w:r>
              <w:rPr>
                <w:rFonts w:eastAsia="仿宋_GB2312"/>
                <w:sz w:val="24"/>
                <w:szCs w:val="24"/>
              </w:rPr>
              <w:t>D．生命科学（包括生物、农学、药学、医学、健康、卫生等）</w:t>
            </w:r>
          </w:p>
          <w:p>
            <w:pPr>
              <w:spacing w:line="360" w:lineRule="auto"/>
              <w:ind w:firstLineChars="111" w:firstLine="266"/>
              <w:jc w:val="left"/>
              <w:rPr>
                <w:rFonts w:eastAsia="仿宋_GB2312"/>
                <w:sz w:val="24"/>
                <w:szCs w:val="24"/>
              </w:rPr>
            </w:pPr>
            <w:r>
              <w:rPr>
                <w:rFonts w:eastAsia="仿宋_GB2312"/>
                <w:sz w:val="24"/>
                <w:szCs w:val="24"/>
              </w:rPr>
              <w:t>E．能源化工（包括化学、材料</w:t>
            </w:r>
            <w:r>
              <w:rPr>
                <w:rFonts w:eastAsia="仿宋_GB2312" w:hint="eastAsia"/>
                <w:sz w:val="24"/>
                <w:szCs w:val="24"/>
              </w:rPr>
              <w:t>、</w:t>
            </w:r>
            <w:r>
              <w:rPr>
                <w:rFonts w:eastAsia="仿宋_GB2312"/>
                <w:sz w:val="24"/>
                <w:szCs w:val="24"/>
              </w:rPr>
              <w:t>能源</w:t>
            </w:r>
            <w:r>
              <w:rPr>
                <w:rFonts w:eastAsia="仿宋_GB2312" w:hint="eastAsia"/>
                <w:sz w:val="24"/>
                <w:szCs w:val="24"/>
              </w:rPr>
              <w:t>、</w:t>
            </w:r>
            <w:r>
              <w:rPr>
                <w:rFonts w:eastAsia="仿宋_GB2312"/>
                <w:sz w:val="24"/>
                <w:szCs w:val="24"/>
              </w:rPr>
              <w:t>化工</w:t>
            </w:r>
            <w:r>
              <w:rPr>
                <w:rFonts w:eastAsia="仿宋_GB2312" w:hint="eastAsia"/>
                <w:sz w:val="24"/>
                <w:szCs w:val="24"/>
              </w:rPr>
              <w:t>、安全、环境、食品</w:t>
            </w:r>
            <w:r>
              <w:rPr>
                <w:rFonts w:eastAsia="仿宋_GB2312"/>
                <w:sz w:val="24"/>
                <w:szCs w:val="24"/>
              </w:rPr>
              <w:t>等）</w:t>
            </w:r>
          </w:p>
          <w:p>
            <w:pPr>
              <w:spacing w:line="360" w:lineRule="auto"/>
              <w:ind w:firstLineChars="111" w:firstLine="266"/>
              <w:jc w:val="left"/>
              <w:rPr>
                <w:rFonts w:eastAsia="仿宋_GB2312"/>
                <w:sz w:val="24"/>
                <w:szCs w:val="24"/>
              </w:rPr>
            </w:pPr>
            <w:r>
              <w:rPr>
                <w:rFonts w:eastAsia="仿宋_GB2312"/>
                <w:sz w:val="24"/>
                <w:szCs w:val="24"/>
              </w:rPr>
              <w:t>F</w:t>
            </w:r>
            <w:r>
              <w:rPr>
                <w:rFonts w:eastAsia="仿宋_GB2312" w:hint="eastAsia"/>
                <w:sz w:val="24"/>
                <w:szCs w:val="24"/>
              </w:rPr>
              <w:t>．</w:t>
            </w:r>
            <w:r>
              <w:rPr>
                <w:rFonts w:eastAsia="仿宋_GB2312"/>
                <w:sz w:val="24"/>
                <w:szCs w:val="24"/>
              </w:rPr>
              <w:t>科技发明制作</w:t>
            </w:r>
            <w:r>
              <w:rPr>
                <w:rFonts w:eastAsia="仿宋_GB2312" w:hint="eastAsia"/>
                <w:sz w:val="24"/>
                <w:szCs w:val="24"/>
              </w:rPr>
              <w:t xml:space="preserve">A类 </w:t>
            </w:r>
            <w:r>
              <w:rPr>
                <w:rFonts w:eastAsia="仿宋_GB2312"/>
                <w:sz w:val="24"/>
                <w:szCs w:val="24"/>
              </w:rPr>
              <w:t xml:space="preserve">   G</w:t>
            </w:r>
            <w:r>
              <w:rPr>
                <w:rFonts w:eastAsia="仿宋_GB2312" w:hint="eastAsia"/>
                <w:sz w:val="24"/>
                <w:szCs w:val="24"/>
              </w:rPr>
              <w:t>．科技发明制作B类</w:t>
            </w:r>
          </w:p>
          <w:p>
            <w:pPr>
              <w:spacing w:line="360" w:lineRule="auto"/>
              <w:ind w:firstLineChars="111" w:firstLine="266"/>
              <w:jc w:val="left"/>
              <w:rPr>
                <w:rFonts w:eastAsia="仿宋_GB2312"/>
                <w:sz w:val="24"/>
                <w:szCs w:val="24"/>
              </w:rPr>
            </w:pPr>
            <w:r>
              <w:rPr>
                <w:rFonts w:eastAsia="仿宋_GB2312"/>
                <w:sz w:val="24"/>
                <w:szCs w:val="24"/>
              </w:rPr>
              <w:t>H</w:t>
            </w:r>
            <w:r>
              <w:rPr>
                <w:rFonts w:eastAsia="仿宋_GB2312" w:hint="eastAsia"/>
                <w:sz w:val="24"/>
                <w:szCs w:val="24"/>
              </w:rPr>
              <w:t>．</w:t>
            </w:r>
            <w:r>
              <w:rPr>
                <w:rFonts w:eastAsia="仿宋_GB2312"/>
                <w:sz w:val="24"/>
                <w:szCs w:val="24"/>
              </w:rPr>
              <w:t>哲学   I</w:t>
            </w:r>
            <w:r>
              <w:rPr>
                <w:rFonts w:eastAsia="仿宋_GB2312" w:hint="eastAsia"/>
                <w:sz w:val="24"/>
                <w:szCs w:val="24"/>
              </w:rPr>
              <w:t>．</w:t>
            </w:r>
            <w:r>
              <w:rPr>
                <w:rFonts w:eastAsia="仿宋_GB2312"/>
                <w:sz w:val="24"/>
                <w:szCs w:val="24"/>
              </w:rPr>
              <w:t>经济   J</w:t>
            </w:r>
            <w:r>
              <w:rPr>
                <w:rFonts w:eastAsia="仿宋_GB2312" w:hint="eastAsia"/>
                <w:sz w:val="24"/>
                <w:szCs w:val="24"/>
              </w:rPr>
              <w:t>．</w:t>
            </w:r>
            <w:r>
              <w:rPr>
                <w:rFonts w:eastAsia="仿宋_GB2312"/>
                <w:sz w:val="24"/>
                <w:szCs w:val="24"/>
              </w:rPr>
              <w:t>社会   K</w:t>
            </w:r>
            <w:r>
              <w:rPr>
                <w:rFonts w:eastAsia="仿宋_GB2312" w:hint="eastAsia"/>
                <w:sz w:val="24"/>
                <w:szCs w:val="24"/>
              </w:rPr>
              <w:t>．</w:t>
            </w:r>
            <w:r>
              <w:rPr>
                <w:rFonts w:eastAsia="仿宋_GB2312"/>
                <w:sz w:val="24"/>
                <w:szCs w:val="24"/>
              </w:rPr>
              <w:t>法律   L</w:t>
            </w:r>
            <w:r>
              <w:rPr>
                <w:rFonts w:eastAsia="仿宋_GB2312" w:hint="eastAsia"/>
                <w:sz w:val="24"/>
                <w:szCs w:val="24"/>
              </w:rPr>
              <w:t>．</w:t>
            </w:r>
            <w:r>
              <w:rPr>
                <w:rFonts w:eastAsia="仿宋_GB2312"/>
                <w:sz w:val="24"/>
                <w:szCs w:val="24"/>
              </w:rPr>
              <w:t>教育   N</w:t>
            </w:r>
            <w:r>
              <w:rPr>
                <w:rFonts w:eastAsia="仿宋_GB2312" w:hint="eastAsia"/>
                <w:sz w:val="24"/>
                <w:szCs w:val="24"/>
              </w:rPr>
              <w:t>．</w:t>
            </w:r>
            <w:r>
              <w:rPr>
                <w:rFonts w:eastAsia="仿宋_GB2312"/>
                <w:sz w:val="24"/>
                <w:szCs w:val="24"/>
              </w:rPr>
              <w:t>管理</w:t>
            </w:r>
          </w:p>
        </w:tc>
      </w:tr>
      <w:tr>
        <w:trPr>
          <w:trHeight w:val="1683"/>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宋体" w:hint="eastAsia"/>
                <w:szCs w:val="21"/>
                <w:lang w:eastAsia="zh-CN"/>
              </w:rPr>
            </w:pPr>
            <w:r>
              <w:rPr>
                <w:rFonts w:hint="eastAsia"/>
                <w:szCs w:val="21"/>
              </w:rPr>
              <w:t>作品简介</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spacing w:before="60" w:after="60" w:line="360" w:lineRule="auto"/>
              <w:ind w:firstLineChars="200" w:firstLine="480"/>
              <w:rPr>
                <w:rFonts w:ascii="宋体" w:eastAsia="宋体" w:cs="宋体" w:hint="eastAsia"/>
                <w:sz w:val="24"/>
                <w:szCs w:val="24"/>
              </w:rPr>
            </w:pPr>
            <w:r>
              <w:rPr>
                <w:rFonts w:ascii="宋体" w:eastAsia="宋体" w:cs="宋体" w:hint="eastAsia"/>
                <w:sz w:val="24"/>
                <w:szCs w:val="24"/>
              </w:rPr>
              <w:t>随着人类社会进入信息化时代，“互联网+诈骗”已经成为当前诈骗的主要形式，其中大学生使用网络的广度、深度和频度都大于一般网民，但由于社会经验较少且处在单纯的生活环境中，对网络信息真伪的辨别能力较低，往往易成为诈骗分子的目标。</w:t>
            </w:r>
          </w:p>
          <w:p>
            <w:pPr>
              <w:spacing w:before="60" w:after="60" w:line="360" w:lineRule="auto"/>
              <w:ind w:firstLineChars="200" w:firstLine="480"/>
              <w:rPr>
                <w:rFonts w:ascii="宋体" w:cs="宋体" w:hint="eastAsia"/>
                <w:sz w:val="24"/>
                <w:szCs w:val="24"/>
                <w:lang w:val="en-US" w:eastAsia="zh-CN"/>
              </w:rPr>
            </w:pPr>
            <w:r>
              <w:rPr>
                <w:rFonts w:ascii="宋体" w:cs="宋体" w:hint="eastAsia"/>
                <w:sz w:val="24"/>
                <w:szCs w:val="24"/>
              </w:rPr>
              <w:t>根据中国青年网调查显示：41.53%的大学生表示，自己或身边人遇到过金融诈骗。这其中，电信诈骗、非法校园贷、钓鱼网站等诈骗类型最为多发，比例分别为74.34%、37.64%和36.06%。</w:t>
            </w:r>
            <w:r>
              <w:rPr>
                <w:rFonts w:ascii="宋体" w:cs="宋体" w:hint="eastAsia"/>
                <w:sz w:val="24"/>
                <w:szCs w:val="24"/>
                <w:lang w:val="en-US" w:eastAsia="zh-CN"/>
              </w:rPr>
              <w:t>对在校大学生的财产安全造成了严重的威胁。</w:t>
            </w:r>
          </w:p>
          <w:p>
            <w:pPr>
              <w:spacing w:before="60" w:after="60" w:line="360" w:lineRule="auto"/>
              <w:ind w:firstLineChars="200" w:firstLine="480"/>
              <w:rPr>
                <w:rFonts w:ascii="宋体" w:cs="宋体" w:hint="eastAsia"/>
                <w:sz w:val="24"/>
                <w:szCs w:val="24"/>
              </w:rPr>
            </w:pPr>
            <w:r>
              <w:rPr>
                <w:rFonts w:ascii="宋体" w:cs="宋体" w:hint="eastAsia"/>
                <w:sz w:val="24"/>
                <w:szCs w:val="24"/>
              </w:rPr>
              <w:t>全国公安机关打击治理实践证明，加强</w:t>
            </w:r>
            <w:r>
              <w:rPr>
                <w:rFonts w:ascii="宋体" w:cs="宋体" w:hint="eastAsia"/>
                <w:bCs/>
                <w:sz w:val="24"/>
                <w:szCs w:val="24"/>
              </w:rPr>
              <w:t>网络安全教育</w:t>
            </w:r>
            <w:r>
              <w:rPr>
                <w:rFonts w:ascii="宋体" w:cs="宋体" w:hint="eastAsia"/>
                <w:sz w:val="24"/>
                <w:szCs w:val="24"/>
              </w:rPr>
              <w:t>是有效预防网络诈骗犯罪的有效途径。</w:t>
            </w:r>
            <w:r>
              <w:rPr>
                <w:rFonts w:ascii="宋体" w:cs="宋体" w:hint="eastAsia"/>
                <w:sz w:val="24"/>
                <w:szCs w:val="24"/>
                <w:lang w:val="en-US" w:eastAsia="zh-CN"/>
              </w:rPr>
              <w:t>为了充分调动大学生的学习积极性，</w:t>
            </w:r>
            <w:r>
              <w:rPr>
                <w:rFonts w:ascii="宋体" w:cs="宋体" w:hint="eastAsia"/>
                <w:sz w:val="24"/>
                <w:szCs w:val="24"/>
              </w:rPr>
              <w:t>本项目以游戏为载体，集</w:t>
            </w:r>
            <w:r>
              <w:rPr>
                <w:rFonts w:ascii="宋体" w:cs="宋体" w:hint="eastAsia"/>
                <w:bCs/>
                <w:sz w:val="24"/>
                <w:szCs w:val="24"/>
              </w:rPr>
              <w:t>教育性</w:t>
            </w:r>
            <w:r>
              <w:rPr>
                <w:rFonts w:ascii="宋体" w:cs="宋体" w:hint="eastAsia"/>
                <w:sz w:val="24"/>
                <w:szCs w:val="24"/>
              </w:rPr>
              <w:t>与</w:t>
            </w:r>
            <w:r>
              <w:rPr>
                <w:rFonts w:ascii="宋体" w:cs="宋体" w:hint="eastAsia"/>
                <w:bCs/>
                <w:sz w:val="24"/>
                <w:szCs w:val="24"/>
              </w:rPr>
              <w:t>趣味性</w:t>
            </w:r>
            <w:r>
              <w:rPr>
                <w:rFonts w:ascii="宋体" w:cs="宋体" w:hint="eastAsia"/>
                <w:sz w:val="24"/>
                <w:szCs w:val="24"/>
              </w:rPr>
              <w:t>于一体，</w:t>
            </w:r>
            <w:r>
              <w:rPr>
                <w:rFonts w:ascii="宋体" w:cs="宋体" w:hint="eastAsia"/>
                <w:sz w:val="24"/>
                <w:szCs w:val="24"/>
                <w:lang w:val="en-US" w:eastAsia="zh-CN"/>
              </w:rPr>
              <w:t>在具体的案例情景中，</w:t>
            </w:r>
            <w:r>
              <w:rPr>
                <w:rFonts w:ascii="宋体" w:cs="宋体" w:hint="eastAsia"/>
                <w:sz w:val="24"/>
                <w:szCs w:val="24"/>
              </w:rPr>
              <w:t>普及和宣传网络安全知识</w:t>
            </w:r>
            <w:r>
              <w:rPr>
                <w:rFonts w:ascii="宋体" w:cs="宋体" w:hint="eastAsia"/>
                <w:sz w:val="24"/>
                <w:szCs w:val="24"/>
                <w:lang w:eastAsia="zh-CN"/>
              </w:rPr>
              <w:t>。</w:t>
            </w:r>
            <w:r>
              <w:rPr>
                <w:rFonts w:ascii="宋体" w:cs="宋体" w:hint="eastAsia"/>
                <w:sz w:val="24"/>
                <w:szCs w:val="24"/>
              </w:rPr>
              <w:t>提升大学生群体网络安全意识、识骗防骗能力，</w:t>
            </w:r>
            <w:r>
              <w:rPr>
                <w:rFonts w:ascii="宋体" w:cs="宋体" w:hint="eastAsia"/>
                <w:sz w:val="24"/>
                <w:szCs w:val="24"/>
                <w:lang w:val="en-US" w:eastAsia="zh-CN"/>
              </w:rPr>
              <w:t>创新性拓宽高校网络安全教育形式，健全网络安全教育管理体制</w:t>
            </w:r>
            <w:r>
              <w:rPr>
                <w:rFonts w:ascii="宋体" w:eastAsia="宋体" w:cs="宋体" w:hint="eastAsia"/>
                <w:sz w:val="24"/>
                <w:szCs w:val="24"/>
              </w:rPr>
              <w:t>。</w:t>
            </w:r>
          </w:p>
        </w:tc>
      </w:tr>
      <w:tr>
        <w:trPr>
          <w:trHeight w:val="5598"/>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hint="eastAsia"/>
                <w:b/>
                <w:sz w:val="28"/>
                <w:szCs w:val="28"/>
              </w:rPr>
              <w:t>作品</w:t>
            </w:r>
            <w:r>
              <w:rPr>
                <w:rFonts w:eastAsia="仿宋_GB2312"/>
                <w:b/>
                <w:sz w:val="28"/>
                <w:szCs w:val="28"/>
              </w:rPr>
              <w:t>研究的目的和基本思路</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spacing w:line="460" w:lineRule="exact"/>
              <w:ind w:firstLineChars="200" w:firstLine="480"/>
              <w:jc w:val="left"/>
              <w:rPr>
                <w:rFonts w:hint="eastAsia"/>
                <w:b/>
                <w:bCs/>
                <w:sz w:val="24"/>
                <w:szCs w:val="24"/>
                <w:lang w:val="en-US" w:eastAsia="zh-CN"/>
              </w:rPr>
            </w:pPr>
            <w:r>
              <w:rPr>
                <w:rFonts w:hint="eastAsia"/>
                <w:b/>
                <w:bCs/>
                <w:sz w:val="24"/>
                <w:szCs w:val="24"/>
                <w:lang w:val="en-US" w:eastAsia="zh-CN"/>
              </w:rPr>
              <w:t>目的：</w:t>
            </w:r>
          </w:p>
          <w:p>
            <w:pPr>
              <w:spacing w:line="360" w:lineRule="auto"/>
              <w:ind w:firstLineChars="200" w:firstLine="480"/>
              <w:jc w:val="left"/>
              <w:rPr>
                <w:rFonts w:ascii="宋体" w:cs="宋体" w:hint="eastAsia"/>
                <w:sz w:val="24"/>
                <w:szCs w:val="24"/>
                <w:lang w:val="en-US" w:eastAsia="zh-CN"/>
              </w:rPr>
            </w:pPr>
            <w:r>
              <w:rPr>
                <w:rFonts w:ascii="宋体" w:cs="宋体" w:hint="eastAsia"/>
                <w:sz w:val="24"/>
                <w:szCs w:val="24"/>
                <w:lang w:val="en-US" w:eastAsia="zh-CN"/>
              </w:rPr>
              <w:t>为提高在校大学生的防诈骗意识，培养正确的网络安全认知。本项目以游戏的形式提高大学生学习网络防诈骗知识的主观能动性和积极性，进而更好地保障网络安全教育的学习成果。降低大学生受到网络诈骗的风险，保障大学生群体的财产安全。</w:t>
            </w:r>
          </w:p>
          <w:p>
            <w:pPr>
              <w:spacing w:line="460" w:lineRule="exact"/>
              <w:ind w:firstLineChars="200" w:firstLine="480"/>
              <w:jc w:val="left"/>
              <w:rPr>
                <w:b/>
                <w:bCs/>
                <w:sz w:val="24"/>
                <w:szCs w:val="24"/>
                <w:lang w:val="en-US" w:eastAsia="zh-CN"/>
              </w:rPr>
            </w:pPr>
            <w:r>
              <w:rPr>
                <w:rFonts w:hint="eastAsia"/>
                <w:b/>
                <w:bCs/>
                <w:sz w:val="24"/>
                <w:szCs w:val="24"/>
                <w:lang w:val="en-US" w:eastAsia="zh-CN"/>
              </w:rPr>
              <w:t>思路：</w:t>
            </w:r>
          </w:p>
          <w:p>
            <w:pPr>
              <w:numPr>
                <w:ilvl w:val="0"/>
                <w:numId w:val="1"/>
              </w:numPr>
              <w:spacing w:line="360" w:lineRule="auto"/>
              <w:ind w:left="-62" w:firstLine="482"/>
              <w:jc w:val="left"/>
              <w:rPr>
                <w:rFonts w:eastAsia="宋体" w:hint="eastAsia"/>
                <w:sz w:val="24"/>
                <w:szCs w:val="24"/>
                <w:lang w:eastAsia="zh-CN"/>
              </w:rPr>
            </w:pPr>
            <w:r>
              <w:rPr>
                <w:sz w:val="24"/>
                <w:szCs w:val="24"/>
              </w:rPr>
              <w:t>通过</w:t>
            </w:r>
            <w:r>
              <w:rPr>
                <w:rFonts w:hint="eastAsia"/>
                <w:b/>
                <w:bCs/>
                <w:sz w:val="24"/>
                <w:szCs w:val="24"/>
              </w:rPr>
              <w:t>深度学习</w:t>
            </w:r>
            <w:r>
              <w:rPr>
                <w:b/>
                <w:bCs/>
                <w:sz w:val="24"/>
                <w:szCs w:val="24"/>
              </w:rPr>
              <w:t>技术</w:t>
            </w:r>
            <w:r>
              <w:rPr>
                <w:rFonts w:hint="eastAsia"/>
                <w:sz w:val="24"/>
                <w:szCs w:val="24"/>
              </w:rPr>
              <w:t>，对现实世界中的网络诈骗案例进行智能分析</w:t>
            </w:r>
            <w:r>
              <w:rPr>
                <w:sz w:val="24"/>
                <w:szCs w:val="24"/>
              </w:rPr>
              <w:t>，</w:t>
            </w:r>
            <w:r>
              <w:rPr>
                <w:rFonts w:hint="eastAsia"/>
                <w:sz w:val="24"/>
                <w:szCs w:val="24"/>
              </w:rPr>
              <w:t>为</w:t>
            </w:r>
            <w:r>
              <w:rPr>
                <w:rFonts w:hint="eastAsia"/>
                <w:b/>
                <w:bCs/>
                <w:sz w:val="24"/>
                <w:szCs w:val="24"/>
              </w:rPr>
              <w:t>场景式剧情</w:t>
            </w:r>
            <w:r>
              <w:rPr>
                <w:sz w:val="24"/>
                <w:szCs w:val="24"/>
              </w:rPr>
              <w:t>的</w:t>
            </w:r>
            <w:r>
              <w:rPr>
                <w:rFonts w:hint="eastAsia"/>
                <w:sz w:val="24"/>
                <w:szCs w:val="24"/>
              </w:rPr>
              <w:t>重现提供依据</w:t>
            </w:r>
            <w:r>
              <w:rPr>
                <w:rFonts w:hint="eastAsia"/>
                <w:bCs/>
                <w:sz w:val="24"/>
                <w:szCs w:val="24"/>
              </w:rPr>
              <w:t>。</w:t>
            </w:r>
          </w:p>
          <w:p>
            <w:pPr>
              <w:numPr>
                <w:ilvl w:val="0"/>
                <w:numId w:val="1"/>
              </w:numPr>
              <w:spacing w:line="360" w:lineRule="auto"/>
              <w:ind w:left="-60" w:firstLine="480"/>
              <w:jc w:val="left"/>
              <w:rPr>
                <w:rFonts w:eastAsia="宋体" w:hint="eastAsia"/>
                <w:sz w:val="24"/>
                <w:szCs w:val="24"/>
                <w:lang w:eastAsia="zh-CN"/>
              </w:rPr>
            </w:pPr>
            <w:r>
              <w:rPr>
                <w:rFonts w:hint="eastAsia"/>
                <w:bCs/>
                <w:sz w:val="24"/>
                <w:szCs w:val="24"/>
              </w:rPr>
              <w:t>创建</w:t>
            </w:r>
            <w:r>
              <w:rPr>
                <w:rFonts w:hint="eastAsia"/>
                <w:b/>
                <w:bCs/>
                <w:sz w:val="24"/>
                <w:szCs w:val="24"/>
              </w:rPr>
              <w:t>虚拟形象</w:t>
            </w:r>
            <w:r>
              <w:rPr>
                <w:bCs/>
                <w:sz w:val="24"/>
                <w:szCs w:val="24"/>
              </w:rPr>
              <w:t>，</w:t>
            </w:r>
            <w:r>
              <w:rPr>
                <w:rFonts w:hint="eastAsia"/>
                <w:sz w:val="24"/>
                <w:szCs w:val="24"/>
              </w:rPr>
              <w:t>通过虚拟形象的引导</w:t>
            </w:r>
            <w:r>
              <w:rPr>
                <w:sz w:val="24"/>
                <w:szCs w:val="24"/>
              </w:rPr>
              <w:t>带给玩家</w:t>
            </w:r>
            <w:r>
              <w:rPr>
                <w:rFonts w:hint="eastAsia"/>
                <w:sz w:val="24"/>
                <w:szCs w:val="24"/>
              </w:rPr>
              <w:t>交互式的游戏体验，</w:t>
            </w:r>
            <w:r>
              <w:rPr>
                <w:sz w:val="24"/>
                <w:szCs w:val="24"/>
              </w:rPr>
              <w:t>进而生动多元地向玩家宣传网络安全知识，</w:t>
            </w:r>
            <w:r>
              <w:rPr>
                <w:rFonts w:hint="eastAsia"/>
                <w:sz w:val="24"/>
                <w:szCs w:val="24"/>
              </w:rPr>
              <w:t>使</w:t>
            </w:r>
            <w:r>
              <w:rPr>
                <w:sz w:val="24"/>
                <w:szCs w:val="24"/>
              </w:rPr>
              <w:t>玩家</w:t>
            </w:r>
            <w:r>
              <w:rPr>
                <w:rFonts w:hint="eastAsia"/>
                <w:sz w:val="24"/>
                <w:szCs w:val="24"/>
              </w:rPr>
              <w:t>在游戏过程中提高诈骗防范意识</w:t>
            </w:r>
            <w:r>
              <w:rPr>
                <w:sz w:val="24"/>
                <w:szCs w:val="24"/>
              </w:rPr>
              <w:t>。</w:t>
            </w:r>
          </w:p>
          <w:p>
            <w:pPr>
              <w:numPr>
                <w:ilvl w:val="0"/>
                <w:numId w:val="1"/>
              </w:numPr>
              <w:spacing w:line="360" w:lineRule="auto"/>
              <w:ind w:left="-60" w:firstLine="480"/>
              <w:jc w:val="left"/>
              <w:rPr>
                <w:rFonts w:hint="eastAsia"/>
                <w:sz w:val="24"/>
                <w:szCs w:val="24"/>
              </w:rPr>
            </w:pPr>
            <w:r>
              <w:rPr>
                <w:rFonts w:hint="eastAsia"/>
                <w:sz w:val="24"/>
                <w:szCs w:val="24"/>
              </w:rPr>
              <w:t>提供</w:t>
            </w:r>
            <w:r>
              <w:rPr>
                <w:rFonts w:hint="eastAsia"/>
                <w:b/>
                <w:bCs/>
                <w:sz w:val="24"/>
                <w:szCs w:val="24"/>
              </w:rPr>
              <w:t>UGC平台</w:t>
            </w:r>
            <w:r>
              <w:rPr>
                <w:rFonts w:hint="eastAsia"/>
                <w:sz w:val="24"/>
                <w:szCs w:val="24"/>
              </w:rPr>
              <w:t>，用户可以提供</w:t>
            </w:r>
            <w:r>
              <w:rPr>
                <w:sz w:val="24"/>
                <w:szCs w:val="24"/>
              </w:rPr>
              <w:t>相关</w:t>
            </w:r>
            <w:r>
              <w:rPr>
                <w:rFonts w:hint="eastAsia"/>
                <w:sz w:val="24"/>
                <w:szCs w:val="24"/>
              </w:rPr>
              <w:t>案例，以丰富虚拟剧情的数据库</w:t>
            </w:r>
            <w:r>
              <w:rPr>
                <w:sz w:val="24"/>
                <w:szCs w:val="24"/>
              </w:rPr>
              <w:t>。</w:t>
            </w:r>
          </w:p>
          <w:p>
            <w:pPr>
              <w:spacing w:line="460" w:lineRule="exact"/>
              <w:ind w:firstLineChars="200" w:firstLine="480"/>
              <w:jc w:val="left"/>
              <w:rPr>
                <w:sz w:val="24"/>
                <w:szCs w:val="24"/>
              </w:rPr>
            </w:pPr>
          </w:p>
        </w:tc>
      </w:tr>
      <w:tr>
        <w:trPr>
          <w:trHeight w:val="1984"/>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hint="eastAsia"/>
                <w:b/>
                <w:sz w:val="28"/>
                <w:szCs w:val="28"/>
              </w:rPr>
              <w:t>作品</w:t>
            </w:r>
            <w:r>
              <w:rPr>
                <w:rFonts w:eastAsia="仿宋_GB2312"/>
                <w:b/>
                <w:sz w:val="28"/>
                <w:szCs w:val="28"/>
              </w:rPr>
              <w:t>研究的</w:t>
            </w:r>
          </w:p>
          <w:p>
            <w:pPr>
              <w:spacing w:line="460" w:lineRule="exact"/>
              <w:jc w:val="center"/>
              <w:rPr>
                <w:rFonts w:eastAsia="仿宋_GB2312"/>
                <w:b/>
                <w:sz w:val="28"/>
                <w:szCs w:val="28"/>
              </w:rPr>
            </w:pPr>
            <w:r>
              <w:rPr>
                <w:rFonts w:eastAsia="仿宋_GB2312"/>
                <w:b/>
                <w:sz w:val="28"/>
                <w:szCs w:val="28"/>
              </w:rPr>
              <w:t>科学性、先进性及独特之处</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spacing w:before="60" w:after="60" w:line="264" w:lineRule="auto"/>
              <w:ind w:firstLineChars="200" w:firstLine="480"/>
              <w:rPr>
                <w:rFonts w:eastAsia="宋体" w:hint="eastAsia"/>
                <w:b/>
                <w:bCs/>
                <w:sz w:val="24"/>
                <w:szCs w:val="24"/>
                <w:lang w:eastAsia="zh-CN"/>
              </w:rPr>
            </w:pPr>
            <w:r>
              <w:rPr>
                <w:rFonts w:hint="eastAsia"/>
                <w:b/>
                <w:bCs/>
                <w:sz w:val="24"/>
                <w:szCs w:val="24"/>
              </w:rPr>
              <w:t>科学性：</w:t>
            </w:r>
          </w:p>
          <w:p>
            <w:pPr>
              <w:spacing w:before="60" w:after="60" w:line="360" w:lineRule="auto"/>
              <w:ind w:left="0"/>
              <w:rPr>
                <w:rFonts w:hint="eastAsia"/>
                <w:sz w:val="21"/>
                <w:szCs w:val="21"/>
              </w:rPr>
            </w:pPr>
            <w:r>
              <w:rPr>
                <w:sz w:val="24"/>
                <w:szCs w:val="24"/>
              </w:rPr>
              <w:tab/>
            </w:r>
            <w:r>
              <w:rPr>
                <w:rFonts w:hint="eastAsia"/>
                <w:sz w:val="24"/>
                <w:szCs w:val="24"/>
              </w:rPr>
              <w:t>基于当前时代的热门话题，同时也是亟待的社会问题——网络诈骗，本项目通过深度学习、自然语言处理等方法对现有案例进行高效的归纳和分析，优化最终产品，提升</w:t>
            </w:r>
            <w:r>
              <w:rPr>
                <w:sz w:val="24"/>
                <w:szCs w:val="24"/>
              </w:rPr>
              <w:t>玩家</w:t>
            </w:r>
            <w:r>
              <w:rPr>
                <w:rFonts w:hint="eastAsia"/>
                <w:sz w:val="24"/>
                <w:szCs w:val="24"/>
              </w:rPr>
              <w:t>游戏体验</w:t>
            </w:r>
            <w:r>
              <w:rPr>
                <w:sz w:val="24"/>
                <w:szCs w:val="24"/>
              </w:rPr>
              <w:t>。项目面向大学生群体，能够</w:t>
            </w:r>
            <w:r>
              <w:rPr>
                <w:rFonts w:hint="eastAsia"/>
                <w:sz w:val="24"/>
                <w:szCs w:val="24"/>
              </w:rPr>
              <w:t>科学</w:t>
            </w:r>
            <w:r>
              <w:rPr>
                <w:rFonts w:hint="eastAsia"/>
                <w:bCs/>
                <w:sz w:val="24"/>
                <w:szCs w:val="24"/>
              </w:rPr>
              <w:t>高效地宣传网络安全知识</w:t>
            </w:r>
            <w:r>
              <w:rPr>
                <w:bCs/>
                <w:sz w:val="24"/>
                <w:szCs w:val="24"/>
              </w:rPr>
              <w:t>，</w:t>
            </w:r>
            <w:r>
              <w:rPr>
                <w:sz w:val="24"/>
                <w:szCs w:val="24"/>
              </w:rPr>
              <w:t>具有针对性、</w:t>
            </w:r>
            <w:r>
              <w:rPr>
                <w:rFonts w:hint="eastAsia"/>
                <w:sz w:val="24"/>
                <w:szCs w:val="24"/>
              </w:rPr>
              <w:t>完备性、高效性和综合性</w:t>
            </w:r>
            <w:r>
              <w:rPr>
                <w:sz w:val="24"/>
                <w:szCs w:val="24"/>
              </w:rPr>
              <w:t>。</w:t>
            </w:r>
            <w:r>
              <w:rPr>
                <w:rFonts w:hint="eastAsia"/>
                <w:color w:val="000000"/>
                <w:sz w:val="24"/>
                <w:szCs w:val="24"/>
                <w14:textFill>
                  <w14:solidFill>
                    <w14:srgbClr w14:val="000000"/>
                  </w14:solidFill>
                </w14:textFill>
              </w:rPr>
              <w:t>本项目开发人员均进行过组织化、全面化的计算机相关知识的学习，有一定的技术支撑。</w:t>
            </w:r>
          </w:p>
          <w:p>
            <w:pPr>
              <w:spacing w:before="60" w:after="60" w:line="264" w:lineRule="auto"/>
              <w:ind w:firstLineChars="200" w:firstLine="480"/>
              <w:rPr>
                <w:rFonts w:hint="eastAsia"/>
                <w:b/>
                <w:bCs/>
                <w:sz w:val="24"/>
                <w:szCs w:val="24"/>
              </w:rPr>
            </w:pPr>
            <w:r>
              <w:rPr>
                <w:rFonts w:hint="eastAsia"/>
                <w:b/>
                <w:bCs/>
                <w:sz w:val="24"/>
                <w:szCs w:val="24"/>
              </w:rPr>
              <w:t>先进性：</w:t>
            </w:r>
          </w:p>
          <w:p>
            <w:pPr>
              <w:spacing w:before="60" w:after="60" w:line="360" w:lineRule="auto"/>
              <w:ind w:left="0"/>
              <w:rPr>
                <w:rFonts w:hint="eastAsia"/>
                <w:sz w:val="24"/>
                <w:szCs w:val="24"/>
              </w:rPr>
            </w:pPr>
            <w:r>
              <w:rPr>
                <w:sz w:val="24"/>
                <w:szCs w:val="24"/>
              </w:rPr>
              <w:tab/>
            </w:r>
            <w:r>
              <w:rPr>
                <w:rFonts w:hint="eastAsia"/>
                <w:sz w:val="24"/>
                <w:szCs w:val="24"/>
              </w:rPr>
              <w:t>本项目</w:t>
            </w:r>
            <w:r>
              <w:rPr>
                <w:rFonts w:hint="eastAsia"/>
                <w:sz w:val="24"/>
                <w:szCs w:val="24"/>
                <w:lang w:val="en-US" w:eastAsia="zh-CN"/>
              </w:rPr>
              <w:t>立足于计算机软件开发，与</w:t>
            </w:r>
            <w:r>
              <w:rPr>
                <w:rFonts w:hint="eastAsia"/>
                <w:sz w:val="24"/>
                <w:szCs w:val="24"/>
              </w:rPr>
              <w:t>网络安全领域进行融合，是</w:t>
            </w:r>
            <w:r>
              <w:rPr>
                <w:rFonts w:hint="eastAsia"/>
                <w:bCs/>
                <w:sz w:val="24"/>
                <w:szCs w:val="24"/>
              </w:rPr>
              <w:t>人工智能</w:t>
            </w:r>
            <w:r>
              <w:rPr>
                <w:rFonts w:hint="eastAsia"/>
                <w:sz w:val="24"/>
                <w:szCs w:val="24"/>
              </w:rPr>
              <w:t>、</w:t>
            </w:r>
            <w:r>
              <w:rPr>
                <w:rFonts w:hint="eastAsia"/>
                <w:bCs/>
                <w:sz w:val="24"/>
                <w:szCs w:val="24"/>
              </w:rPr>
              <w:t>自然语言处理</w:t>
            </w:r>
            <w:r>
              <w:rPr>
                <w:rFonts w:hint="eastAsia"/>
                <w:sz w:val="24"/>
                <w:szCs w:val="24"/>
              </w:rPr>
              <w:t>等多领域交叉融合的综合性项目</w:t>
            </w:r>
            <w:r>
              <w:rPr>
                <w:sz w:val="24"/>
                <w:szCs w:val="24"/>
              </w:rPr>
              <w:t>。通过</w:t>
            </w:r>
            <w:r>
              <w:rPr>
                <w:rFonts w:hint="eastAsia"/>
                <w:sz w:val="24"/>
                <w:szCs w:val="24"/>
              </w:rPr>
              <w:t>虚拟化技术模拟校园日常生活情景，基于充足的数据库真实还原诈骗案例，向玩家提供不同诈骗类型的游戏剧情</w:t>
            </w:r>
            <w:r>
              <w:rPr>
                <w:sz w:val="24"/>
                <w:szCs w:val="24"/>
              </w:rPr>
              <w:t>。</w:t>
            </w:r>
            <w:r>
              <w:rPr>
                <w:rFonts w:hint="eastAsia"/>
                <w:sz w:val="24"/>
                <w:szCs w:val="24"/>
              </w:rPr>
              <w:t>在游戏中，</w:t>
            </w:r>
            <w:r>
              <w:rPr>
                <w:rFonts w:hint="eastAsia"/>
                <w:b/>
                <w:bCs/>
                <w:sz w:val="24"/>
                <w:szCs w:val="24"/>
              </w:rPr>
              <w:t>玩家作为“校园网络安全守护者”，在</w:t>
            </w:r>
            <w:r>
              <w:rPr>
                <w:rFonts w:hint="eastAsia"/>
                <w:b/>
                <w:bCs/>
                <w:sz w:val="24"/>
                <w:szCs w:val="24"/>
                <w:lang w:val="en-US" w:eastAsia="zh-CN"/>
              </w:rPr>
              <w:t>一次又一次帮助虚拟角色解决诈骗危机</w:t>
            </w:r>
            <w:r>
              <w:rPr>
                <w:rFonts w:hint="eastAsia"/>
                <w:b/>
                <w:bCs/>
                <w:sz w:val="24"/>
                <w:szCs w:val="24"/>
              </w:rPr>
              <w:t>的过程中得到真正的防诈骗训练</w:t>
            </w:r>
            <w:r>
              <w:rPr>
                <w:b/>
                <w:bCs/>
                <w:sz w:val="24"/>
                <w:szCs w:val="24"/>
              </w:rPr>
              <w:t>。</w:t>
            </w:r>
          </w:p>
          <w:p>
            <w:pPr>
              <w:spacing w:before="60" w:after="60" w:line="264" w:lineRule="auto"/>
              <w:ind w:firstLineChars="200" w:firstLine="480"/>
              <w:rPr>
                <w:b/>
                <w:bCs/>
                <w:sz w:val="24"/>
                <w:szCs w:val="24"/>
              </w:rPr>
            </w:pPr>
            <w:r>
              <w:rPr>
                <w:b/>
                <w:bCs/>
                <w:sz w:val="24"/>
                <w:szCs w:val="24"/>
              </w:rPr>
              <w:t>独特之处：</w:t>
            </w:r>
          </w:p>
          <w:p>
            <w:pPr>
              <w:spacing w:before="60" w:after="60" w:line="360" w:lineRule="auto"/>
              <w:ind w:left="0"/>
              <w:rPr>
                <w:sz w:val="24"/>
                <w:szCs w:val="24"/>
              </w:rPr>
            </w:pPr>
            <w:r>
              <w:tab/>
            </w:r>
            <w:r>
              <w:rPr>
                <w:rFonts w:hint="eastAsia"/>
                <w:sz w:val="24"/>
                <w:szCs w:val="24"/>
              </w:rPr>
              <w:t>相比于传统的</w:t>
            </w:r>
            <w:r>
              <w:rPr>
                <w:rFonts w:hint="eastAsia"/>
                <w:color w:val="000000"/>
                <w:sz w:val="24"/>
                <w:szCs w:val="24"/>
                <w14:textFill>
                  <w14:solidFill>
                    <w14:srgbClr w14:val="000000"/>
                  </w14:solidFill>
                </w14:textFill>
              </w:rPr>
              <w:t>反诈骗科普宣传形式</w:t>
            </w:r>
            <w:r>
              <w:rPr>
                <w:rFonts w:hint="eastAsia"/>
                <w:sz w:val="24"/>
                <w:szCs w:val="24"/>
              </w:rPr>
              <w:t>，本项目以游戏为载体</w:t>
            </w:r>
            <w:r>
              <w:rPr>
                <w:sz w:val="24"/>
                <w:szCs w:val="24"/>
              </w:rPr>
              <w:t>，含有</w:t>
            </w:r>
            <w:r>
              <w:rPr>
                <w:rFonts w:hint="eastAsia"/>
                <w:b/>
                <w:bCs/>
                <w:sz w:val="24"/>
                <w:szCs w:val="24"/>
              </w:rPr>
              <w:t>智能反诈知识检索与查询</w:t>
            </w:r>
            <w:r>
              <w:rPr>
                <w:b/>
                <w:bCs/>
                <w:sz w:val="24"/>
                <w:szCs w:val="24"/>
              </w:rPr>
              <w:t>的功能，</w:t>
            </w:r>
            <w:r>
              <w:rPr>
                <w:bCs/>
                <w:sz w:val="24"/>
                <w:szCs w:val="24"/>
              </w:rPr>
              <w:t>能</w:t>
            </w:r>
            <w:r>
              <w:rPr>
                <w:sz w:val="24"/>
                <w:szCs w:val="24"/>
              </w:rPr>
              <w:t>够将</w:t>
            </w:r>
            <w:r>
              <w:rPr>
                <w:rFonts w:hint="eastAsia"/>
                <w:sz w:val="24"/>
                <w:szCs w:val="24"/>
              </w:rPr>
              <w:t>网络诈骗案例进行场景式重现，使用户获得</w:t>
            </w:r>
            <w:r>
              <w:rPr>
                <w:rFonts w:hint="eastAsia"/>
                <w:bCs/>
                <w:sz w:val="24"/>
                <w:szCs w:val="24"/>
              </w:rPr>
              <w:t>沉浸式体验</w:t>
            </w:r>
            <w:r>
              <w:rPr>
                <w:rFonts w:hint="eastAsia"/>
                <w:sz w:val="24"/>
                <w:szCs w:val="24"/>
              </w:rPr>
              <w:t>感受</w:t>
            </w:r>
            <w:r>
              <w:rPr>
                <w:sz w:val="24"/>
                <w:szCs w:val="24"/>
              </w:rPr>
              <w:t>。</w:t>
            </w:r>
            <w:r>
              <w:rPr>
                <w:rFonts w:hint="eastAsia"/>
                <w:sz w:val="24"/>
                <w:szCs w:val="24"/>
              </w:rPr>
              <w:t>同时该项目符合当下大众心理</w:t>
            </w:r>
            <w:r>
              <w:rPr>
                <w:sz w:val="24"/>
                <w:szCs w:val="24"/>
              </w:rPr>
              <w:t>，</w:t>
            </w:r>
            <w:r>
              <w:rPr>
                <w:rFonts w:hint="eastAsia"/>
                <w:sz w:val="24"/>
                <w:szCs w:val="24"/>
              </w:rPr>
              <w:t>在</w:t>
            </w:r>
            <w:r>
              <w:rPr>
                <w:rFonts w:hint="eastAsia"/>
                <w:b/>
                <w:bCs/>
                <w:sz w:val="24"/>
                <w:szCs w:val="24"/>
              </w:rPr>
              <w:t>游戏过程中穿插网络安全知识智能问答与学习</w:t>
            </w:r>
            <w:r>
              <w:rPr>
                <w:rFonts w:hint="eastAsia"/>
                <w:sz w:val="24"/>
                <w:szCs w:val="24"/>
              </w:rPr>
              <w:t>，寓教于乐，更能激起用户的学习热情，有较高的教育意义</w:t>
            </w:r>
            <w:r>
              <w:rPr>
                <w:sz w:val="24"/>
                <w:szCs w:val="24"/>
              </w:rPr>
              <w:t>。</w:t>
            </w:r>
            <w:r>
              <w:rPr>
                <w:rFonts w:hint="eastAsia"/>
                <w:sz w:val="24"/>
                <w:szCs w:val="24"/>
              </w:rPr>
              <w:t>且充分利用社交网络与平台进行分享，促进防网络诈骗知识的传播，具有趣味性。</w:t>
            </w:r>
          </w:p>
        </w:tc>
      </w:tr>
      <w:tr>
        <w:trPr>
          <w:trHeight w:val="1984"/>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b/>
                <w:sz w:val="28"/>
                <w:szCs w:val="28"/>
              </w:rPr>
              <w:t>作品研究的</w:t>
            </w:r>
          </w:p>
          <w:p>
            <w:pPr>
              <w:spacing w:line="460" w:lineRule="exact"/>
              <w:jc w:val="center"/>
              <w:rPr>
                <w:rFonts w:eastAsia="仿宋_GB2312"/>
                <w:b/>
                <w:sz w:val="28"/>
                <w:szCs w:val="28"/>
              </w:rPr>
            </w:pPr>
            <w:r>
              <w:rPr>
                <w:rFonts w:eastAsia="仿宋_GB2312"/>
                <w:b/>
                <w:sz w:val="28"/>
                <w:szCs w:val="28"/>
              </w:rPr>
              <w:t>实际应用价值和现实意义</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spacing w:line="460" w:lineRule="exact"/>
              <w:ind w:firstLineChars="200" w:firstLine="480"/>
              <w:rPr>
                <w:rFonts w:hint="eastAsia"/>
                <w:b/>
                <w:bCs/>
                <w:sz w:val="24"/>
                <w:szCs w:val="24"/>
                <w:lang w:val="en-US" w:eastAsia="zh-CN"/>
              </w:rPr>
            </w:pPr>
            <w:r>
              <w:rPr>
                <w:rFonts w:hint="eastAsia"/>
                <w:b/>
                <w:bCs/>
                <w:sz w:val="24"/>
                <w:szCs w:val="24"/>
                <w:lang w:val="en-US" w:eastAsia="zh-CN"/>
              </w:rPr>
              <w:t>实际应用价值：</w:t>
            </w:r>
          </w:p>
          <w:p>
            <w:pPr>
              <w:numPr>
                <w:ilvl w:val="0"/>
                <w:numId w:val="2"/>
              </w:numPr>
              <w:spacing w:line="360" w:lineRule="auto"/>
              <w:ind w:left="357" w:firstLine="0"/>
              <w:rPr>
                <w:sz w:val="24"/>
                <w:szCs w:val="24"/>
                <w:lang w:val="en-US" w:eastAsia="zh-CN"/>
              </w:rPr>
            </w:pPr>
            <w:r>
              <w:rPr>
                <w:rFonts w:hint="eastAsia"/>
                <w:b/>
                <w:bCs/>
                <w:sz w:val="24"/>
                <w:szCs w:val="24"/>
                <w:lang w:val="en-US" w:eastAsia="zh-CN"/>
              </w:rPr>
              <w:t>与高校团委合作，辅助推进</w:t>
            </w:r>
            <w:r>
              <w:rPr>
                <w:b/>
                <w:bCs/>
                <w:sz w:val="24"/>
                <w:szCs w:val="24"/>
                <w:lang w:val="en-US" w:eastAsia="zh-CN"/>
              </w:rPr>
              <w:t>高校</w:t>
            </w:r>
            <w:r>
              <w:rPr>
                <w:rFonts w:hint="eastAsia"/>
                <w:b/>
                <w:bCs/>
                <w:sz w:val="24"/>
                <w:szCs w:val="24"/>
                <w:lang w:val="en-US" w:eastAsia="zh-CN"/>
              </w:rPr>
              <w:t>网络安全教育活动的实施</w:t>
            </w:r>
            <w:r>
              <w:rPr>
                <w:rFonts w:hint="eastAsia"/>
                <w:sz w:val="24"/>
                <w:szCs w:val="24"/>
                <w:lang w:val="en-US" w:eastAsia="zh-CN"/>
              </w:rPr>
              <w:t>，创新性拓宽高校网络安全教育形式，打破传统教育形式的束缚，以游戏为课堂，寓教于乐，让学生在自主的学习过程中获得良好的体验。</w:t>
            </w:r>
          </w:p>
          <w:p>
            <w:pPr>
              <w:numPr>
                <w:ilvl w:val="0"/>
                <w:numId w:val="2"/>
              </w:numPr>
              <w:spacing w:line="360" w:lineRule="auto"/>
              <w:ind w:left="357" w:firstLine="0"/>
              <w:rPr>
                <w:sz w:val="24"/>
                <w:szCs w:val="24"/>
                <w:lang w:val="en-US" w:eastAsia="zh-CN"/>
              </w:rPr>
            </w:pPr>
            <w:r>
              <w:rPr>
                <w:rFonts w:hint="eastAsia"/>
                <w:sz w:val="24"/>
                <w:szCs w:val="24"/>
                <w:lang w:val="en-US" w:eastAsia="zh-CN"/>
              </w:rPr>
              <w:t>健全校园网络安全教育管理体制，通过对学生学习过程中的表现进行大数据分析，</w:t>
            </w:r>
            <w:r>
              <w:rPr>
                <w:rFonts w:hint="eastAsia"/>
                <w:b/>
                <w:bCs/>
                <w:sz w:val="24"/>
                <w:szCs w:val="24"/>
                <w:lang w:val="en-US" w:eastAsia="zh-CN"/>
              </w:rPr>
              <w:t>宏观把控学生的防诈骗素质状况</w:t>
            </w:r>
            <w:r>
              <w:rPr>
                <w:rFonts w:hint="eastAsia"/>
                <w:sz w:val="24"/>
                <w:szCs w:val="24"/>
                <w:lang w:val="en-US" w:eastAsia="zh-CN"/>
              </w:rPr>
              <w:t>，进一步指导防诈骗教育的深入开展，同时也能发现学生被骗的潜在风险，及时介入，依托校方力量保护学生财产安全。</w:t>
            </w:r>
          </w:p>
          <w:p>
            <w:pPr>
              <w:spacing w:line="460" w:lineRule="exact"/>
              <w:ind w:left="0" w:firstLineChars="200" w:firstLine="480"/>
              <w:rPr>
                <w:rFonts w:hint="eastAsia"/>
                <w:b/>
                <w:bCs/>
                <w:sz w:val="24"/>
                <w:szCs w:val="24"/>
                <w:lang w:val="en-US" w:eastAsia="zh-CN"/>
              </w:rPr>
            </w:pPr>
            <w:r>
              <w:rPr>
                <w:rFonts w:hint="eastAsia"/>
                <w:b/>
                <w:bCs/>
                <w:sz w:val="24"/>
                <w:szCs w:val="24"/>
                <w:lang w:val="en-US" w:eastAsia="zh-CN"/>
              </w:rPr>
              <w:t>现实意义：</w:t>
            </w:r>
          </w:p>
          <w:p>
            <w:pPr>
              <w:spacing w:line="360" w:lineRule="auto"/>
              <w:rPr>
                <w:sz w:val="24"/>
                <w:szCs w:val="24"/>
                <w:lang w:val="en-US" w:eastAsia="zh-CN"/>
              </w:rPr>
            </w:pPr>
            <w:r>
              <w:rPr>
                <w:rFonts w:hint="eastAsia"/>
                <w:sz w:val="24"/>
                <w:szCs w:val="24"/>
                <w:lang w:val="en-US" w:eastAsia="zh-CN"/>
              </w:rPr>
              <w:t xml:space="preserve">   充分调动大学生的学习积极性，</w:t>
            </w:r>
            <w:r>
              <w:rPr>
                <w:sz w:val="24"/>
                <w:szCs w:val="24"/>
              </w:rPr>
              <w:t>本项目以游戏为载体，集教育性与趣味性于一体</w:t>
            </w:r>
            <w:r>
              <w:rPr>
                <w:rFonts w:hint="eastAsia"/>
                <w:sz w:val="24"/>
                <w:szCs w:val="24"/>
              </w:rPr>
              <w:t>，</w:t>
            </w:r>
            <w:r>
              <w:rPr>
                <w:rFonts w:hint="eastAsia"/>
                <w:sz w:val="24"/>
                <w:szCs w:val="24"/>
                <w:lang w:val="en-US" w:eastAsia="zh-CN"/>
              </w:rPr>
              <w:t>在具体的案例情景中，</w:t>
            </w:r>
            <w:r>
              <w:rPr>
                <w:rFonts w:hint="eastAsia"/>
                <w:sz w:val="24"/>
                <w:szCs w:val="24"/>
              </w:rPr>
              <w:t>普及和宣传网络安全知识</w:t>
            </w:r>
            <w:r>
              <w:rPr>
                <w:rFonts w:hint="eastAsia"/>
                <w:sz w:val="24"/>
                <w:szCs w:val="24"/>
                <w:lang w:eastAsia="zh-CN"/>
              </w:rPr>
              <w:t>，提高对诈骗集团诈骗手段的认识，增强自我保护意识，提高对诈骗术的处理能力，防止上当受骗，学会利用法律手段维护自身利益，树立防范意识，理性应对诈骗情况，保护自身利益。</w:t>
            </w:r>
          </w:p>
          <w:p>
            <w:pPr>
              <w:spacing w:line="460" w:lineRule="exact"/>
              <w:rPr>
                <w:sz w:val="24"/>
                <w:szCs w:val="24"/>
                <w:lang w:val="en-US" w:eastAsia="zh-CN"/>
              </w:rPr>
            </w:pPr>
          </w:p>
        </w:tc>
      </w:tr>
      <w:tr>
        <w:trPr>
          <w:trHeight w:val="3685"/>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b/>
                <w:sz w:val="28"/>
                <w:szCs w:val="28"/>
              </w:rPr>
              <w:t>作品研究计划</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numPr>
                <w:ilvl w:val="0"/>
                <w:numId w:val="3"/>
              </w:numPr>
              <w:spacing w:before="120" w:after="120" w:line="264" w:lineRule="auto"/>
              <w:rPr>
                <w:rFonts w:hint="eastAsia"/>
                <w:b/>
                <w:bCs/>
                <w:sz w:val="24"/>
                <w:szCs w:val="24"/>
                <w:lang w:val="en-US" w:eastAsia="zh-CN"/>
              </w:rPr>
            </w:pPr>
            <w:r>
              <w:rPr>
                <w:rFonts w:hint="eastAsia"/>
                <w:b/>
                <w:bCs/>
                <w:sz w:val="24"/>
                <w:szCs w:val="24"/>
                <w:lang w:val="en-US" w:eastAsia="zh-CN"/>
              </w:rPr>
              <w:t>前期调研</w:t>
            </w:r>
          </w:p>
          <w:p>
            <w:pPr>
              <w:numPr>
                <w:ilvl w:val="0"/>
                <w:numId w:val="4"/>
              </w:numPr>
              <w:spacing w:before="120" w:after="120" w:line="264" w:lineRule="auto"/>
              <w:rPr>
                <w:rFonts w:hint="eastAsia"/>
                <w:b/>
                <w:bCs/>
                <w:sz w:val="24"/>
                <w:szCs w:val="24"/>
                <w:lang w:val="en-US" w:eastAsia="zh-CN"/>
              </w:rPr>
            </w:pPr>
            <w:r>
              <w:rPr>
                <w:rFonts w:hint="eastAsia"/>
                <w:b/>
                <w:bCs/>
                <w:sz w:val="24"/>
                <w:szCs w:val="24"/>
                <w:lang w:val="en-US" w:eastAsia="zh-CN"/>
              </w:rPr>
              <w:t>用户调研</w:t>
            </w:r>
          </w:p>
          <w:p>
            <w:pPr>
              <w:spacing w:before="120" w:after="120" w:line="360" w:lineRule="auto"/>
              <w:ind w:left="0" w:firstLineChars="200" w:firstLine="480"/>
              <w:rPr>
                <w:sz w:val="24"/>
                <w:szCs w:val="24"/>
                <w:lang w:val="en-US" w:eastAsia="zh-CN"/>
              </w:rPr>
            </w:pPr>
            <w:r>
              <w:rPr>
                <w:rFonts w:hint="eastAsia"/>
                <w:sz w:val="24"/>
                <w:szCs w:val="24"/>
                <w:lang w:val="en-US" w:eastAsia="zh-CN"/>
              </w:rPr>
              <w:t>本产品主要面向在校大学生，特别针对入学新生。该类人群生活环境比较单一，社会阅历比较浅，对诈骗手段辨识能力差，容易相信他人的言论及看法，易成为诈骗分子的目标，往往会造成严重的财产损失，甚至遭受身心伤害。</w:t>
            </w:r>
          </w:p>
          <w:p>
            <w:pPr>
              <w:numPr>
                <w:ilvl w:val="0"/>
                <w:numId w:val="4"/>
              </w:numPr>
              <w:spacing w:before="120" w:after="120" w:line="264" w:lineRule="auto"/>
              <w:rPr>
                <w:b/>
                <w:bCs/>
                <w:sz w:val="24"/>
                <w:szCs w:val="24"/>
                <w:lang w:val="en-US" w:eastAsia="zh-CN"/>
              </w:rPr>
            </w:pPr>
            <w:r>
              <w:rPr>
                <w:rFonts w:hint="eastAsia"/>
                <w:b/>
                <w:bCs/>
                <w:sz w:val="24"/>
                <w:szCs w:val="24"/>
                <w:lang w:val="en-US" w:eastAsia="zh-CN"/>
              </w:rPr>
              <w:t>市场调研</w:t>
            </w:r>
          </w:p>
          <w:p>
            <w:pPr>
              <w:spacing w:before="120" w:after="120" w:line="360" w:lineRule="auto"/>
              <w:ind w:left="0" w:firstLineChars="200" w:firstLine="480"/>
              <w:rPr>
                <w:rFonts w:ascii="宋体" w:hint="eastAsia"/>
                <w:sz w:val="24"/>
                <w:szCs w:val="24"/>
              </w:rPr>
            </w:pPr>
            <w:r>
              <w:rPr>
                <w:rFonts w:ascii="宋体" w:hint="eastAsia"/>
                <w:sz w:val="24"/>
                <w:szCs w:val="24"/>
              </w:rPr>
              <w:t>随着人类社会进入信息化时代，“互联网+诈骗”已经成为当前诈骗的主要形式。贷款诈骗、刷单诈骗、冒充客服诈骗、杀猪盘诈骗等四大类案件多发高发，仅去年，全国电信网络诈骗案件涉及财产损失就高达353.7亿元。调研结果显示，</w:t>
            </w:r>
            <w:r>
              <w:rPr>
                <w:rFonts w:ascii="宋体" w:hint="eastAsia"/>
                <w:b/>
                <w:bCs/>
                <w:sz w:val="24"/>
                <w:szCs w:val="24"/>
              </w:rPr>
              <w:t>91%的受访人群认为，被诈骗的主要原因是“大学生防范意识淡薄”</w:t>
            </w:r>
            <w:r>
              <w:rPr>
                <w:rFonts w:ascii="宋体" w:hint="eastAsia"/>
                <w:sz w:val="24"/>
                <w:szCs w:val="24"/>
              </w:rPr>
              <w:t>，85%受访人群认为非常需要普及金融知识和反欺诈相关培训。</w:t>
            </w:r>
          </w:p>
          <w:p>
            <w:pPr>
              <w:numPr>
                <w:ilvl w:val="0"/>
                <w:numId w:val="4"/>
              </w:numPr>
              <w:spacing w:before="120" w:after="120" w:line="264" w:lineRule="auto"/>
              <w:rPr>
                <w:b/>
                <w:bCs/>
                <w:sz w:val="24"/>
                <w:szCs w:val="24"/>
                <w:lang w:val="en-US" w:eastAsia="zh-CN"/>
              </w:rPr>
            </w:pPr>
            <w:r>
              <w:rPr>
                <w:rFonts w:hint="eastAsia"/>
                <w:b/>
                <w:bCs/>
                <w:sz w:val="24"/>
                <w:szCs w:val="24"/>
                <w:lang w:val="en-US" w:eastAsia="zh-CN"/>
              </w:rPr>
              <w:t>产品调研</w:t>
            </w:r>
          </w:p>
          <w:p>
            <w:pPr>
              <w:spacing w:before="120" w:after="120" w:line="360" w:lineRule="auto"/>
              <w:ind w:left="0" w:firstLineChars="200" w:firstLine="480"/>
              <w:rPr>
                <w:rFonts w:ascii="宋体" w:hint="eastAsia"/>
                <w:sz w:val="24"/>
                <w:szCs w:val="24"/>
                <w:lang w:val="en-US" w:eastAsia="zh-CN"/>
              </w:rPr>
            </w:pPr>
            <w:r>
              <w:rPr>
                <w:rFonts w:ascii="宋体" w:hint="eastAsia"/>
                <w:sz w:val="24"/>
                <w:szCs w:val="24"/>
                <w:lang w:val="en-US" w:eastAsia="zh-CN"/>
              </w:rPr>
              <w:t>目前该应用场景下的成熟解决方案并不充分，以国家反诈中心APP为例，虽然其有大量经典案例，但趣味性一般，形式枯燥，用户学习效果及体验感受一般。本项目在防网络诈骗知识普及背景下，针对在校大学生人群，依托产品的趣味性，充分发挥学生的主观能动性，改善学习体验，使知识宣传工作得到更好的效果。</w:t>
            </w:r>
          </w:p>
          <w:p>
            <w:pPr>
              <w:spacing w:before="120" w:after="120" w:line="264" w:lineRule="auto"/>
              <w:rPr>
                <w:b/>
                <w:bCs/>
                <w:sz w:val="24"/>
                <w:szCs w:val="24"/>
                <w:lang w:val="en-US" w:eastAsia="zh-CN"/>
              </w:rPr>
            </w:pPr>
            <w:r>
              <w:rPr>
                <w:rFonts w:hint="eastAsia"/>
                <w:b/>
                <w:bCs/>
                <w:sz w:val="24"/>
                <w:szCs w:val="24"/>
                <w:lang w:eastAsia="zh-CN"/>
              </w:rPr>
              <w:t>（</w:t>
            </w:r>
            <w:r>
              <w:rPr>
                <w:rFonts w:hint="eastAsia"/>
                <w:b/>
                <w:bCs/>
                <w:sz w:val="24"/>
                <w:szCs w:val="24"/>
                <w:lang w:val="en-US" w:eastAsia="zh-CN"/>
              </w:rPr>
              <w:t>二</w:t>
            </w:r>
            <w:r>
              <w:rPr>
                <w:rFonts w:hint="eastAsia"/>
                <w:b/>
                <w:bCs/>
                <w:sz w:val="24"/>
                <w:szCs w:val="24"/>
                <w:lang w:eastAsia="zh-CN"/>
              </w:rPr>
              <w:t>）</w:t>
            </w:r>
            <w:r>
              <w:rPr>
                <w:rFonts w:hint="eastAsia"/>
                <w:b/>
                <w:bCs/>
                <w:sz w:val="24"/>
                <w:szCs w:val="24"/>
                <w:lang w:val="en-US" w:eastAsia="zh-CN"/>
              </w:rPr>
              <w:t>系统设计</w:t>
            </w:r>
          </w:p>
          <w:p>
            <w:pPr>
              <w:spacing w:before="120" w:after="120" w:line="360" w:lineRule="auto"/>
              <w:rPr>
                <w:rFonts w:ascii="宋体" w:hint="eastAsia"/>
                <w:b w:val="0"/>
                <w:bCs w:val="0"/>
                <w:sz w:val="24"/>
                <w:szCs w:val="24"/>
              </w:rPr>
            </w:pPr>
            <w:r>
              <w:rPr>
                <w:rFonts w:ascii="宋体" w:hint="eastAsia"/>
                <w:b w:val="0"/>
                <w:bCs w:val="0"/>
                <w:sz w:val="24"/>
                <w:szCs w:val="24"/>
              </w:rPr>
              <w:t>（1）利用爬虫技术在线搜集网络诈骗案例，进一步利用NLP（自然语言处理）技术对文本进行关键词分析，根据数据库提取文本特征。</w:t>
            </w:r>
          </w:p>
          <w:p>
            <w:pPr>
              <w:spacing w:before="120" w:after="120" w:line="360" w:lineRule="auto"/>
              <w:rPr>
                <w:rFonts w:ascii="宋体" w:hint="eastAsia"/>
                <w:b w:val="0"/>
                <w:bCs w:val="0"/>
                <w:sz w:val="24"/>
                <w:szCs w:val="24"/>
              </w:rPr>
            </w:pPr>
            <w:r>
              <w:rPr>
                <w:rFonts w:ascii="宋体" w:hint="eastAsia"/>
                <w:b w:val="0"/>
                <w:bCs w:val="0"/>
                <w:sz w:val="24"/>
                <w:szCs w:val="24"/>
              </w:rPr>
              <w:t>（2）基于人工智能技术和深度学习实现</w:t>
            </w:r>
            <w:bookmarkStart w:id="0" w:name="_GoBack"/>
            <w:r>
              <w:rPr>
                <w:rFonts w:ascii="宋体" w:hint="eastAsia"/>
                <w:b w:val="0"/>
                <w:bCs w:val="0"/>
                <w:sz w:val="24"/>
                <w:szCs w:val="24"/>
              </w:rPr>
              <w:t>AI辅助文本生成</w:t>
            </w:r>
            <w:bookmarkEnd w:id="0"/>
            <w:r>
              <w:rPr>
                <w:rFonts w:ascii="宋体" w:hint="eastAsia"/>
                <w:b w:val="0"/>
                <w:bCs w:val="0"/>
                <w:sz w:val="24"/>
                <w:szCs w:val="24"/>
              </w:rPr>
              <w:t>，将采集并处理过的文本数据导入数据库系统中将显示案例以虚拟形式呈现。</w:t>
            </w:r>
          </w:p>
          <w:p>
            <w:pPr>
              <w:rPr>
                <w:b/>
              </w:rPr>
            </w:pPr>
            <w:bookmarkStart w:id="1" w:name="OLE_LINK1"/>
            <w:r>
              <w:rPr>
                <w:b/>
              </w:rPr>
              <w:drawing>
                <wp:inline distT="0" distB="0" distL="114300" distR="114300">
                  <wp:extent cx="3863975" cy="1929765"/>
                  <wp:effectExtent l="0" t="0" r="20" b="18"/>
                  <wp:docPr id="4" name="图片 3"/>
                  <wp:cNvGraphicFramePr>
                    <a:graphicFrameLocks noChangeAspect="1"/>
                  </wp:cNvGraphicFramePr>
                  <a:graphic>
                    <a:graphicData uri="http://schemas.openxmlformats.org/drawingml/2006/picture">
                      <pic:pic>
                        <pic:nvPicPr>
                          <pic:cNvPr id="6" name="图片 3 6"/>
                          <pic:cNvPicPr/>
                        </pic:nvPicPr>
                        <pic:blipFill>
                          <a:blip r:embed="rId6"/>
                          <a:srcRect t="14650" b="16997" r="9528"/>
                          <a:stretch>
                            <a:fillRect/>
                          </a:stretch>
                        </pic:blipFill>
                        <pic:spPr>
                          <a:xfrm rot="0">
                            <a:off x="0" y="0"/>
                            <a:ext cx="3863975" cy="1929765"/>
                          </a:xfrm>
                          <a:prstGeom prst="rect"/>
                          <a:noFill/>
                          <a:ln w="9525" cmpd="sng" cap="flat">
                            <a:noFill/>
                            <a:prstDash val="solid"/>
                            <a:round/>
                          </a:ln>
                        </pic:spPr>
                      </pic:pic>
                    </a:graphicData>
                  </a:graphic>
                </wp:inline>
              </w:drawing>
            </w:r>
            <w:bookmarkEnd w:id="1"/>
          </w:p>
          <w:p>
            <w:pPr>
              <w:spacing w:before="120" w:after="120" w:line="360" w:lineRule="auto"/>
              <w:rPr>
                <w:rFonts w:ascii="宋体" w:hint="eastAsia"/>
                <w:sz w:val="24"/>
                <w:szCs w:val="24"/>
              </w:rPr>
            </w:pPr>
            <w:r>
              <w:rPr>
                <w:rFonts w:ascii="宋体" w:hint="eastAsia"/>
                <w:sz w:val="24"/>
                <w:szCs w:val="24"/>
              </w:rPr>
              <w:t>（3）基于数据挖掘、NLP（自然语言处理）将网络诈骗案例自动抽取为结构化文本，并进行语义理解和个性化剧本的生成。</w:t>
            </w:r>
          </w:p>
          <w:p>
            <w:pPr>
              <w:spacing w:before="120" w:after="120" w:line="360" w:lineRule="auto"/>
              <w:ind w:firstLineChars="200" w:firstLine="480"/>
              <w:rPr>
                <w:rFonts w:ascii="宋体" w:hint="eastAsia"/>
                <w:sz w:val="24"/>
                <w:szCs w:val="24"/>
              </w:rPr>
            </w:pPr>
            <w:r>
              <w:rPr>
                <w:rFonts w:ascii="宋体" w:hint="eastAsia"/>
                <w:sz w:val="24"/>
                <w:szCs w:val="24"/>
              </w:rPr>
              <w:t>①</w:t>
            </w:r>
            <w:r>
              <w:rPr>
                <w:rFonts w:ascii="宋体" w:hint="eastAsia"/>
                <w:b/>
                <w:bCs/>
                <w:sz w:val="24"/>
                <w:szCs w:val="24"/>
              </w:rPr>
              <w:t>文本处理</w:t>
            </w:r>
            <w:r>
              <w:rPr>
                <w:rFonts w:ascii="宋体" w:hint="eastAsia"/>
                <w:sz w:val="24"/>
                <w:szCs w:val="24"/>
              </w:rPr>
              <w:t>：文本被分词之后，将分好的词进行向量化处理，以便计算机能够识别文本。使用文本向量化技术中的词频统计技术，默认出现频率越高的词权重越大，过滤权重小的词，进而完成文本特征化处理。</w:t>
            </w:r>
          </w:p>
          <w:p>
            <w:pPr>
              <w:spacing w:before="120" w:after="120" w:line="264" w:lineRule="auto"/>
              <w:rPr>
                <w:b/>
              </w:rPr>
            </w:pPr>
            <w:r>
              <w:rPr>
                <w:b/>
              </w:rPr>
              <w:drawing>
                <wp:inline distT="0" distB="0" distL="114300" distR="114300">
                  <wp:extent cx="4781550" cy="1204595"/>
                  <wp:effectExtent l="0" t="0" r="22" b="13"/>
                  <wp:docPr id="7" name="图片 1"/>
                  <wp:cNvGraphicFramePr>
                    <a:graphicFrameLocks noChangeAspect="1"/>
                  </wp:cNvGraphicFramePr>
                  <a:graphic>
                    <a:graphicData uri="http://schemas.openxmlformats.org/drawingml/2006/picture">
                      <pic:pic>
                        <pic:nvPicPr>
                          <pic:cNvPr id="9" name="图片 1 9"/>
                          <pic:cNvPicPr/>
                        </pic:nvPicPr>
                        <pic:blipFill>
                          <a:blip r:embed="rId7"/>
                          <a:srcRect t="13757" b="4974"/>
                          <a:stretch>
                            <a:fillRect/>
                          </a:stretch>
                        </pic:blipFill>
                        <pic:spPr>
                          <a:xfrm rot="0">
                            <a:off x="0" y="0"/>
                            <a:ext cx="4781550" cy="1204595"/>
                          </a:xfrm>
                          <a:prstGeom prst="rect"/>
                          <a:noFill/>
                          <a:ln w="9525" cmpd="sng" cap="flat">
                            <a:noFill/>
                            <a:prstDash val="solid"/>
                            <a:round/>
                          </a:ln>
                        </pic:spPr>
                      </pic:pic>
                    </a:graphicData>
                  </a:graphic>
                </wp:inline>
              </w:drawing>
            </w:r>
          </w:p>
          <w:p>
            <w:pPr>
              <w:spacing w:before="120" w:after="120" w:line="360" w:lineRule="auto"/>
              <w:ind w:firstLineChars="200" w:firstLine="480"/>
              <w:rPr>
                <w:rFonts w:ascii="宋体" w:hint="eastAsia"/>
                <w:sz w:val="24"/>
                <w:szCs w:val="24"/>
              </w:rPr>
            </w:pPr>
            <w:r>
              <w:rPr>
                <w:rFonts w:ascii="宋体" w:hint="eastAsia"/>
                <w:sz w:val="24"/>
                <w:szCs w:val="24"/>
              </w:rPr>
              <w:t>②</w:t>
            </w:r>
            <w:r>
              <w:rPr>
                <w:rFonts w:ascii="宋体" w:hint="eastAsia"/>
                <w:b/>
                <w:bCs/>
                <w:sz w:val="24"/>
                <w:szCs w:val="24"/>
              </w:rPr>
              <w:t>模型训练</w:t>
            </w:r>
            <w:r>
              <w:rPr>
                <w:rFonts w:ascii="宋体" w:hint="eastAsia"/>
                <w:sz w:val="24"/>
                <w:szCs w:val="24"/>
              </w:rPr>
              <w:t>：机器学习采用监督模型与非监督模型进行神经网络模型训练，完成文本分类处理。</w:t>
            </w:r>
          </w:p>
          <w:p>
            <w:pPr>
              <w:spacing w:before="120" w:after="120" w:line="360" w:lineRule="auto"/>
              <w:rPr>
                <w:rFonts w:ascii="宋体" w:hint="eastAsia"/>
                <w:sz w:val="24"/>
                <w:szCs w:val="24"/>
              </w:rPr>
            </w:pPr>
            <w:r>
              <w:rPr>
                <w:rFonts w:ascii="宋体" w:hint="eastAsia"/>
                <w:sz w:val="24"/>
                <w:szCs w:val="24"/>
              </w:rPr>
              <w:t>（4）使用</w:t>
            </w:r>
            <w:r>
              <w:rPr>
                <w:rFonts w:ascii="宋体" w:hint="eastAsia"/>
                <w:b/>
                <w:bCs/>
                <w:sz w:val="24"/>
                <w:szCs w:val="24"/>
              </w:rPr>
              <w:t>BERT模型</w:t>
            </w:r>
            <w:r>
              <w:rPr>
                <w:rFonts w:ascii="宋体" w:hint="eastAsia"/>
                <w:sz w:val="24"/>
                <w:szCs w:val="24"/>
              </w:rPr>
              <w:t>生成智能问答系统，对用户提出的反诈知识问题进行交互式回答，起到普及网络安全知识、提高防诈骗能力的作用。</w:t>
            </w:r>
          </w:p>
          <w:p>
            <w:pPr>
              <w:spacing w:before="120" w:after="120" w:line="264" w:lineRule="auto"/>
              <w:jc w:val="center"/>
              <w:rPr>
                <w:rFonts w:hint="eastAsia"/>
                <w:b/>
              </w:rPr>
            </w:pPr>
            <w:r>
              <w:rPr>
                <w:b/>
              </w:rPr>
              <w:drawing>
                <wp:inline distT="0" distB="0" distL="114300" distR="114300">
                  <wp:extent cx="4402455" cy="2241550"/>
                  <wp:effectExtent l="0" t="0" r="20" b="18"/>
                  <wp:docPr id="10" name="图片 2"/>
                  <wp:cNvGraphicFramePr>
                    <a:graphicFrameLocks noChangeAspect="1"/>
                  </wp:cNvGraphicFramePr>
                  <a:graphic>
                    <a:graphicData uri="http://schemas.openxmlformats.org/drawingml/2006/picture">
                      <pic:pic>
                        <pic:nvPicPr>
                          <pic:cNvPr id="12" name="图片 2 12"/>
                          <pic:cNvPicPr/>
                        </pic:nvPicPr>
                        <pic:blipFill>
                          <a:blip r:embed="rId8"/>
                          <a:stretch>
                            <a:fillRect/>
                          </a:stretch>
                        </pic:blipFill>
                        <pic:spPr>
                          <a:xfrm rot="0">
                            <a:off x="0" y="0"/>
                            <a:ext cx="4402455" cy="2241550"/>
                          </a:xfrm>
                          <a:prstGeom prst="rect"/>
                          <a:noFill/>
                          <a:ln w="9525" cmpd="sng" cap="flat">
                            <a:noFill/>
                            <a:prstDash val="solid"/>
                            <a:round/>
                          </a:ln>
                        </pic:spPr>
                      </pic:pic>
                    </a:graphicData>
                  </a:graphic>
                </wp:inline>
              </w:drawing>
            </w:r>
          </w:p>
          <w:p>
            <w:pPr>
              <w:spacing w:before="120" w:after="120" w:line="360" w:lineRule="auto"/>
              <w:rPr>
                <w:rFonts w:ascii="宋体" w:hint="eastAsia"/>
                <w:sz w:val="24"/>
                <w:szCs w:val="24"/>
              </w:rPr>
            </w:pPr>
            <w:r>
              <w:rPr>
                <w:rFonts w:ascii="宋体" w:hint="eastAsia"/>
                <w:sz w:val="24"/>
                <w:szCs w:val="24"/>
              </w:rPr>
              <w:t>（5）Unity框架设计</w:t>
            </w:r>
          </w:p>
          <w:p>
            <w:pPr>
              <w:spacing w:before="120" w:after="120" w:line="360" w:lineRule="auto"/>
              <w:ind w:firstLineChars="200" w:firstLine="480"/>
              <w:rPr>
                <w:rFonts w:ascii="宋体" w:hint="eastAsia"/>
                <w:sz w:val="24"/>
                <w:szCs w:val="24"/>
              </w:rPr>
            </w:pPr>
            <w:r>
              <w:rPr>
                <w:rFonts w:ascii="宋体" w:hint="eastAsia"/>
                <w:sz w:val="24"/>
                <w:szCs w:val="24"/>
              </w:rPr>
              <w:t>①</w:t>
            </w:r>
            <w:r>
              <w:rPr>
                <w:rFonts w:ascii="宋体" w:hint="eastAsia"/>
                <w:b/>
                <w:bCs/>
                <w:sz w:val="24"/>
                <w:szCs w:val="24"/>
              </w:rPr>
              <w:t>UI框架</w:t>
            </w:r>
            <w:r>
              <w:rPr>
                <w:rFonts w:ascii="宋体" w:hint="eastAsia"/>
                <w:sz w:val="24"/>
                <w:szCs w:val="24"/>
              </w:rPr>
              <w:t>：封装了UI窗体的各种属性和方法，提供UI管理器作为业务层调用的接口</w:t>
            </w:r>
            <w:r>
              <w:rPr>
                <w:rFonts w:ascii="宋体"/>
                <w:sz w:val="24"/>
                <w:szCs w:val="24"/>
              </w:rPr>
              <w:t>。</w:t>
            </w:r>
          </w:p>
          <w:p>
            <w:pPr>
              <w:spacing w:before="120" w:after="120" w:line="360" w:lineRule="auto"/>
              <w:ind w:firstLineChars="200" w:firstLine="480"/>
              <w:rPr>
                <w:rFonts w:ascii="宋体" w:hint="eastAsia"/>
                <w:sz w:val="24"/>
                <w:szCs w:val="24"/>
              </w:rPr>
            </w:pPr>
            <w:r>
              <w:rPr>
                <w:rFonts w:ascii="宋体" w:hint="eastAsia"/>
                <w:sz w:val="24"/>
                <w:szCs w:val="24"/>
              </w:rPr>
              <w:t>②</w:t>
            </w:r>
            <w:r>
              <w:rPr>
                <w:rFonts w:ascii="宋体" w:hint="eastAsia"/>
                <w:b/>
                <w:bCs/>
                <w:sz w:val="24"/>
                <w:szCs w:val="24"/>
              </w:rPr>
              <w:t>资源管理模块</w:t>
            </w:r>
            <w:r>
              <w:rPr>
                <w:rFonts w:ascii="宋体" w:hint="eastAsia"/>
                <w:sz w:val="24"/>
                <w:szCs w:val="24"/>
              </w:rPr>
              <w:t>：按照划分场景的颗粒度将所有游戏资源均打包至AssetBundle并在游戏中动态更新与加载</w:t>
            </w:r>
            <w:r>
              <w:rPr>
                <w:rFonts w:ascii="宋体"/>
                <w:sz w:val="24"/>
                <w:szCs w:val="24"/>
              </w:rPr>
              <w:t>。</w:t>
            </w:r>
          </w:p>
          <w:p>
            <w:pPr>
              <w:spacing w:before="120" w:after="120" w:line="360" w:lineRule="auto"/>
              <w:ind w:firstLineChars="200" w:firstLine="480"/>
              <w:rPr>
                <w:rFonts w:ascii="宋体" w:hint="eastAsia"/>
                <w:sz w:val="24"/>
                <w:szCs w:val="24"/>
              </w:rPr>
            </w:pPr>
            <w:r>
              <w:rPr>
                <w:rFonts w:ascii="宋体" w:hint="eastAsia"/>
                <w:sz w:val="24"/>
                <w:szCs w:val="24"/>
              </w:rPr>
              <w:t>③</w:t>
            </w:r>
            <w:r>
              <w:rPr>
                <w:rFonts w:ascii="宋体" w:hint="eastAsia"/>
                <w:b/>
                <w:bCs/>
                <w:sz w:val="24"/>
                <w:szCs w:val="24"/>
              </w:rPr>
              <w:t>网络通信</w:t>
            </w:r>
            <w:r>
              <w:rPr>
                <w:rFonts w:ascii="宋体" w:hint="eastAsia"/>
                <w:sz w:val="24"/>
                <w:szCs w:val="24"/>
              </w:rPr>
              <w:t>：向业务层提供短连接服务(Http请求)和Tcp长连接服务</w:t>
            </w:r>
            <w:r>
              <w:rPr>
                <w:rFonts w:ascii="宋体"/>
                <w:sz w:val="24"/>
                <w:szCs w:val="24"/>
              </w:rPr>
              <w:t>。</w:t>
            </w:r>
          </w:p>
          <w:p>
            <w:pPr>
              <w:spacing w:before="120" w:after="120" w:line="360" w:lineRule="auto"/>
              <w:ind w:firstLineChars="200" w:firstLine="480"/>
              <w:rPr>
                <w:rFonts w:ascii="宋体" w:hint="eastAsia"/>
                <w:sz w:val="24"/>
                <w:szCs w:val="24"/>
              </w:rPr>
            </w:pPr>
            <w:r>
              <w:rPr>
                <w:rFonts w:ascii="宋体" w:hint="eastAsia"/>
                <w:sz w:val="24"/>
                <w:szCs w:val="24"/>
              </w:rPr>
              <w:t>④</w:t>
            </w:r>
            <w:r>
              <w:rPr>
                <w:rFonts w:ascii="宋体" w:hint="eastAsia"/>
                <w:b/>
                <w:bCs/>
                <w:sz w:val="24"/>
                <w:szCs w:val="24"/>
              </w:rPr>
              <w:t>信息管理</w:t>
            </w:r>
            <w:r>
              <w:rPr>
                <w:rFonts w:ascii="宋体" w:hint="eastAsia"/>
                <w:sz w:val="24"/>
                <w:szCs w:val="24"/>
              </w:rPr>
              <w:t>：基于观察者模式提供了订阅、注销、发送消息等功能，同时实现了一个线程安全的类型来维护派发至主线程的消息队列。</w:t>
            </w:r>
          </w:p>
          <w:p>
            <w:pPr>
              <w:spacing w:before="120" w:after="120" w:line="360" w:lineRule="auto"/>
              <w:ind w:firstLineChars="200" w:firstLine="480"/>
              <w:rPr>
                <w:rFonts w:ascii="宋体" w:hint="eastAsia"/>
                <w:sz w:val="24"/>
                <w:szCs w:val="24"/>
              </w:rPr>
            </w:pPr>
            <w:r>
              <w:rPr>
                <w:rFonts w:ascii="宋体" w:hint="eastAsia"/>
                <w:sz w:val="24"/>
                <w:szCs w:val="24"/>
              </w:rPr>
              <w:t>⑤</w:t>
            </w:r>
            <w:r>
              <w:rPr>
                <w:rFonts w:ascii="宋体" w:hint="eastAsia"/>
                <w:b/>
                <w:bCs/>
                <w:sz w:val="24"/>
                <w:szCs w:val="24"/>
              </w:rPr>
              <w:t>场景管理</w:t>
            </w:r>
            <w:r>
              <w:rPr>
                <w:rFonts w:ascii="宋体" w:hint="eastAsia"/>
                <w:sz w:val="24"/>
                <w:szCs w:val="24"/>
              </w:rPr>
              <w:t>：提供唯一的场景入口和场景出口并在入口处进行资源的加载和业务逻辑的初始化，在出口处进行资源的释放和相关业务逻辑的处理。</w:t>
            </w:r>
          </w:p>
          <w:p>
            <w:pPr>
              <w:spacing w:before="120" w:after="120" w:line="360" w:lineRule="auto"/>
              <w:ind w:firstLineChars="200" w:firstLine="480"/>
              <w:rPr>
                <w:rFonts w:ascii="宋体" w:hint="eastAsia"/>
                <w:sz w:val="24"/>
                <w:szCs w:val="24"/>
              </w:rPr>
            </w:pPr>
            <w:r>
              <w:rPr>
                <w:rFonts w:ascii="宋体" w:hint="eastAsia"/>
                <w:sz w:val="24"/>
                <w:szCs w:val="24"/>
              </w:rPr>
              <w:t>⑥</w:t>
            </w:r>
            <w:r>
              <w:rPr>
                <w:rFonts w:ascii="宋体" w:hint="eastAsia"/>
                <w:b/>
                <w:bCs/>
                <w:sz w:val="24"/>
                <w:szCs w:val="24"/>
              </w:rPr>
              <w:t>数据解析与存取</w:t>
            </w:r>
            <w:r>
              <w:rPr>
                <w:rFonts w:ascii="宋体" w:hint="eastAsia"/>
                <w:sz w:val="24"/>
                <w:szCs w:val="24"/>
              </w:rPr>
              <w:t>：向业务层提供文件存取的方法，提供字符串的加密和解密服务，数据的序列化和反序列化</w:t>
            </w:r>
            <w:r>
              <w:rPr>
                <w:rFonts w:ascii="宋体"/>
                <w:sz w:val="24"/>
                <w:szCs w:val="24"/>
              </w:rPr>
              <w:t>。</w:t>
            </w:r>
          </w:p>
          <w:p>
            <w:pPr>
              <w:spacing w:line="460" w:lineRule="exact"/>
              <w:rPr>
                <w:sz w:val="24"/>
                <w:szCs w:val="24"/>
              </w:rPr>
            </w:pPr>
          </w:p>
        </w:tc>
      </w:tr>
      <w:tr>
        <w:trPr>
          <w:trHeight w:val="1361"/>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b/>
                <w:sz w:val="28"/>
                <w:szCs w:val="28"/>
              </w:rPr>
              <w:t>预期成果</w:t>
            </w:r>
          </w:p>
          <w:p>
            <w:pPr>
              <w:spacing w:line="460" w:lineRule="exact"/>
              <w:jc w:val="center"/>
              <w:rPr>
                <w:rFonts w:eastAsia="仿宋_GB2312"/>
                <w:b/>
                <w:sz w:val="28"/>
                <w:szCs w:val="28"/>
              </w:rPr>
            </w:pPr>
            <w:r>
              <w:rPr>
                <w:rFonts w:eastAsia="仿宋_GB2312"/>
                <w:b/>
                <w:sz w:val="28"/>
                <w:szCs w:val="28"/>
              </w:rPr>
              <w:t>及产出时间</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spacing w:before="60" w:after="60" w:line="360" w:lineRule="auto"/>
              <w:rPr>
                <w:rFonts w:ascii="宋体" w:eastAsia="宋体" w:cs="宋体" w:hint="eastAsia"/>
                <w:sz w:val="24"/>
                <w:szCs w:val="24"/>
              </w:rPr>
            </w:pPr>
            <w:r>
              <w:rPr>
                <w:rFonts w:ascii="宋体" w:eastAsia="宋体" w:cs="宋体" w:hint="eastAsia"/>
                <w:b/>
                <w:bCs/>
                <w:sz w:val="24"/>
                <w:szCs w:val="24"/>
              </w:rPr>
              <w:t>1.</w:t>
            </w:r>
            <w:r>
              <w:rPr>
                <w:rFonts w:ascii="宋体" w:eastAsia="宋体" w:cs="宋体" w:hint="eastAsia"/>
                <w:sz w:val="24"/>
                <w:szCs w:val="24"/>
              </w:rPr>
              <w:t xml:space="preserve"> 一篇调研报告：关于当代</w:t>
            </w:r>
            <w:r>
              <w:rPr>
                <w:rFonts w:ascii="宋体" w:eastAsia="宋体" w:cs="宋体" w:hint="eastAsia"/>
                <w:sz w:val="24"/>
                <w:szCs w:val="24"/>
                <w:lang w:val="en-US" w:eastAsia="zh-CN"/>
              </w:rPr>
              <w:t>在校大学生</w:t>
            </w:r>
            <w:r>
              <w:rPr>
                <w:rFonts w:ascii="宋体" w:eastAsia="宋体" w:cs="宋体" w:hint="eastAsia"/>
                <w:sz w:val="24"/>
                <w:szCs w:val="24"/>
              </w:rPr>
              <w:t>的防范诈骗意识程度及对反诈骗宣传的影响力分析</w:t>
            </w:r>
          </w:p>
          <w:p>
            <w:pPr>
              <w:spacing w:before="60" w:after="60" w:line="360" w:lineRule="auto"/>
              <w:rPr>
                <w:rFonts w:ascii="宋体" w:eastAsia="宋体" w:cs="宋体" w:hint="eastAsia"/>
                <w:sz w:val="24"/>
                <w:szCs w:val="24"/>
              </w:rPr>
            </w:pPr>
            <w:r>
              <w:rPr>
                <w:rFonts w:ascii="宋体" w:eastAsia="宋体" w:cs="宋体" w:hint="eastAsia"/>
                <w:b/>
                <w:bCs/>
                <w:sz w:val="24"/>
                <w:szCs w:val="24"/>
              </w:rPr>
              <w:t>2.</w:t>
            </w:r>
            <w:r>
              <w:rPr>
                <w:rFonts w:ascii="宋体" w:eastAsia="宋体" w:cs="宋体" w:hint="eastAsia"/>
                <w:sz w:val="24"/>
                <w:szCs w:val="24"/>
                <w:lang w:val="en-US" w:eastAsia="zh-CN"/>
              </w:rPr>
              <w:t>一</w:t>
            </w:r>
            <w:r>
              <w:rPr>
                <w:rFonts w:ascii="宋体" w:eastAsia="宋体" w:cs="宋体" w:hint="eastAsia"/>
                <w:sz w:val="24"/>
                <w:szCs w:val="24"/>
              </w:rPr>
              <w:t>篇相关学术论文</w:t>
            </w:r>
          </w:p>
          <w:p>
            <w:pPr>
              <w:spacing w:before="60" w:after="60" w:line="360" w:lineRule="auto"/>
              <w:rPr>
                <w:rFonts w:ascii="宋体" w:eastAsia="宋体" w:cs="宋体" w:hint="eastAsia"/>
                <w:sz w:val="24"/>
                <w:szCs w:val="24"/>
                <w:lang w:val="en-US" w:eastAsia="zh-CN"/>
              </w:rPr>
            </w:pPr>
            <w:r>
              <w:rPr>
                <w:rFonts w:ascii="宋体" w:eastAsia="宋体" w:cs="宋体" w:hint="eastAsia"/>
                <w:b/>
                <w:bCs/>
                <w:sz w:val="24"/>
                <w:szCs w:val="24"/>
              </w:rPr>
              <w:t>3.</w:t>
            </w:r>
            <w:r>
              <w:rPr>
                <w:rFonts w:ascii="宋体" w:eastAsia="宋体" w:cs="宋体" w:hint="eastAsia"/>
                <w:sz w:val="24"/>
                <w:szCs w:val="24"/>
              </w:rPr>
              <w:t xml:space="preserve"> </w:t>
            </w:r>
            <w:r>
              <w:rPr>
                <w:rFonts w:ascii="宋体" w:eastAsia="宋体" w:cs="宋体" w:hint="eastAsia"/>
                <w:sz w:val="24"/>
                <w:szCs w:val="24"/>
                <w:lang w:val="en-US" w:eastAsia="zh-CN"/>
              </w:rPr>
              <w:t>相关程序开发，并与高校合作，投入实际使用。</w:t>
            </w:r>
          </w:p>
          <w:p>
            <w:pPr>
              <w:spacing w:before="60" w:after="60" w:line="360" w:lineRule="auto"/>
              <w:rPr>
                <w:rFonts w:ascii="宋体" w:eastAsia="宋体" w:cs="宋体" w:hint="eastAsia"/>
                <w:sz w:val="24"/>
                <w:szCs w:val="24"/>
              </w:rPr>
            </w:pPr>
            <w:r>
              <w:rPr>
                <w:rFonts w:ascii="宋体" w:eastAsia="宋体" w:cs="宋体" w:hint="eastAsia"/>
                <w:b/>
                <w:bCs/>
                <w:sz w:val="24"/>
                <w:szCs w:val="24"/>
                <w:lang w:val="en-US" w:eastAsia="zh-CN"/>
              </w:rPr>
              <w:t>4</w:t>
            </w:r>
            <w:r>
              <w:rPr>
                <w:rFonts w:ascii="宋体" w:eastAsia="宋体" w:cs="宋体" w:hint="eastAsia"/>
                <w:b/>
                <w:bCs/>
                <w:sz w:val="24"/>
                <w:szCs w:val="24"/>
              </w:rPr>
              <w:t>.</w:t>
            </w:r>
            <w:r>
              <w:rPr>
                <w:rFonts w:ascii="宋体" w:eastAsia="宋体" w:cs="宋体" w:hint="eastAsia"/>
                <w:sz w:val="24"/>
                <w:szCs w:val="24"/>
              </w:rPr>
              <w:t xml:space="preserve"> 申请1-2个软件著作权</w:t>
            </w:r>
          </w:p>
          <w:p>
            <w:pPr>
              <w:spacing w:line="460" w:lineRule="exact"/>
              <w:jc w:val="left"/>
              <w:rPr>
                <w:rFonts w:eastAsia="宋体" w:hint="eastAsia"/>
                <w:sz w:val="24"/>
                <w:szCs w:val="24"/>
                <w:lang w:eastAsia="zh-CN"/>
              </w:rPr>
            </w:pPr>
          </w:p>
        </w:tc>
      </w:tr>
      <w:tr>
        <w:trPr>
          <w:trHeight w:val="624"/>
        </w:trPr>
        <w:tc>
          <w:tcPr>
            <w:tcW w:w="2008" w:type="dxa"/>
            <w:vMerge w:val="restart"/>
            <w:tcBorders>
              <w:top w:val="single" w:sz="4" w:space="0" w:color="auto"/>
              <w:left w:val="single" w:sz="2" w:space="0" w:color="000000"/>
              <w:bottom w:val="single" w:sz="4" w:space="0" w:color="auto"/>
              <w:right w:val="single" w:sz="2" w:space="0" w:color="000000"/>
            </w:tcBorders>
            <w:noWrap/>
            <w:vAlign w:val="center"/>
          </w:tcPr>
          <w:p>
            <w:pPr>
              <w:spacing w:line="460" w:lineRule="exact"/>
              <w:jc w:val="center"/>
              <w:rPr>
                <w:rFonts w:eastAsia="仿宋_GB2312"/>
                <w:b/>
                <w:sz w:val="28"/>
                <w:szCs w:val="28"/>
              </w:rPr>
            </w:pPr>
            <w:r>
              <w:rPr>
                <w:rFonts w:eastAsia="仿宋_GB2312"/>
                <w:b/>
                <w:sz w:val="28"/>
                <w:szCs w:val="28"/>
              </w:rPr>
              <w:t>经费预算</w:t>
            </w:r>
          </w:p>
        </w:tc>
        <w:tc>
          <w:tcPr>
            <w:tcW w:w="846"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仿宋_GB2312"/>
                <w:b/>
                <w:sz w:val="24"/>
                <w:szCs w:val="24"/>
              </w:rPr>
            </w:pPr>
            <w:r>
              <w:rPr>
                <w:rFonts w:eastAsia="仿宋_GB2312"/>
                <w:b/>
                <w:sz w:val="24"/>
                <w:szCs w:val="24"/>
              </w:rPr>
              <w:t>序号</w:t>
            </w:r>
          </w:p>
        </w:tc>
        <w:tc>
          <w:tcPr>
            <w:tcW w:w="3016"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仿宋_GB2312"/>
                <w:b/>
                <w:sz w:val="24"/>
                <w:szCs w:val="24"/>
              </w:rPr>
            </w:pPr>
            <w:r>
              <w:rPr>
                <w:rFonts w:eastAsia="仿宋_GB2312"/>
                <w:b/>
                <w:sz w:val="24"/>
                <w:szCs w:val="24"/>
              </w:rPr>
              <w:t>事项</w:t>
            </w:r>
          </w:p>
        </w:tc>
        <w:tc>
          <w:tcPr>
            <w:tcW w:w="2512"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仿宋_GB2312"/>
                <w:b/>
                <w:sz w:val="24"/>
                <w:szCs w:val="24"/>
              </w:rPr>
            </w:pPr>
            <w:r>
              <w:rPr>
                <w:rFonts w:eastAsia="仿宋_GB2312"/>
                <w:b/>
                <w:sz w:val="24"/>
                <w:szCs w:val="24"/>
              </w:rPr>
              <w:t>预算依据</w:t>
            </w:r>
          </w:p>
        </w:tc>
        <w:tc>
          <w:tcPr>
            <w:tcW w:w="1163"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仿宋_GB2312"/>
                <w:b/>
                <w:sz w:val="24"/>
                <w:szCs w:val="24"/>
              </w:rPr>
            </w:pPr>
            <w:r>
              <w:rPr>
                <w:rFonts w:eastAsia="仿宋_GB2312"/>
                <w:b/>
                <w:sz w:val="24"/>
                <w:szCs w:val="24"/>
              </w:rPr>
              <w:t>金额（元）</w:t>
            </w:r>
          </w:p>
        </w:tc>
      </w:tr>
      <w:tr>
        <w:trPr>
          <w:trHeight w:val="624"/>
        </w:trPr>
        <w:tc>
          <w:tcPr>
            <w:tcW w:w="2008" w:type="dxa"/>
            <w:vMerge/>
            <w:tcBorders>
              <w:top w:val="single" w:sz="4" w:space="0" w:color="auto"/>
              <w:left w:val="single" w:sz="2" w:space="0" w:color="000000"/>
              <w:bottom w:val="single" w:sz="4" w:space="0" w:color="auto"/>
              <w:right w:val="single" w:sz="2" w:space="0" w:color="000000"/>
            </w:tcBorders>
            <w:noWrap/>
            <w:vAlign w:val="center"/>
          </w:tcPr>
          <w:p/>
        </w:tc>
        <w:tc>
          <w:tcPr>
            <w:tcW w:w="846"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hint="eastAsia"/>
                <w:sz w:val="24"/>
                <w:szCs w:val="24"/>
                <w:lang w:val="en-US" w:eastAsia="zh-CN"/>
              </w:rPr>
            </w:pPr>
            <w:r>
              <w:rPr>
                <w:rFonts w:hint="eastAsia"/>
                <w:sz w:val="24"/>
                <w:szCs w:val="24"/>
                <w:lang w:val="en-US" w:eastAsia="zh-CN"/>
              </w:rPr>
              <w:t>1</w:t>
            </w:r>
          </w:p>
        </w:tc>
        <w:tc>
          <w:tcPr>
            <w:tcW w:w="3016"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差旅费</w:t>
            </w:r>
          </w:p>
        </w:tc>
        <w:tc>
          <w:tcPr>
            <w:tcW w:w="2512"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比赛经费</w:t>
            </w:r>
          </w:p>
        </w:tc>
        <w:tc>
          <w:tcPr>
            <w:tcW w:w="1163"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sz w:val="24"/>
                <w:szCs w:val="24"/>
                <w:lang w:val="en-US" w:eastAsia="zh-CN"/>
              </w:rPr>
            </w:pPr>
            <w:r>
              <w:rPr>
                <w:rFonts w:hint="eastAsia"/>
                <w:sz w:val="24"/>
                <w:szCs w:val="24"/>
                <w:lang w:val="en-US" w:eastAsia="zh-CN"/>
              </w:rPr>
              <w:t>3000</w:t>
            </w:r>
          </w:p>
        </w:tc>
      </w:tr>
      <w:tr>
        <w:trPr>
          <w:trHeight w:val="624"/>
        </w:trPr>
        <w:tc>
          <w:tcPr>
            <w:tcW w:w="2008" w:type="dxa"/>
            <w:vMerge/>
            <w:tcBorders>
              <w:top w:val="single" w:sz="4" w:space="0" w:color="auto"/>
              <w:left w:val="single" w:sz="2" w:space="0" w:color="000000"/>
              <w:bottom w:val="single" w:sz="4" w:space="0" w:color="auto"/>
              <w:right w:val="single" w:sz="2" w:space="0" w:color="000000"/>
            </w:tcBorders>
            <w:noWrap/>
            <w:vAlign w:val="center"/>
          </w:tcPr>
          <w:p/>
        </w:tc>
        <w:tc>
          <w:tcPr>
            <w:tcW w:w="846"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hint="eastAsia"/>
                <w:sz w:val="24"/>
                <w:szCs w:val="24"/>
                <w:lang w:val="en-US" w:eastAsia="zh-CN"/>
              </w:rPr>
            </w:pPr>
            <w:r>
              <w:rPr>
                <w:rFonts w:hint="eastAsia"/>
                <w:sz w:val="24"/>
                <w:szCs w:val="24"/>
                <w:lang w:val="en-US" w:eastAsia="zh-CN"/>
              </w:rPr>
              <w:t>2</w:t>
            </w:r>
          </w:p>
        </w:tc>
        <w:tc>
          <w:tcPr>
            <w:tcW w:w="3016"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图书资料</w:t>
            </w:r>
          </w:p>
        </w:tc>
        <w:tc>
          <w:tcPr>
            <w:tcW w:w="2512"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资料搜集</w:t>
            </w:r>
          </w:p>
        </w:tc>
        <w:tc>
          <w:tcPr>
            <w:tcW w:w="1163"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sz w:val="24"/>
                <w:szCs w:val="24"/>
                <w:lang w:val="en-US" w:eastAsia="zh-CN"/>
              </w:rPr>
            </w:pPr>
            <w:r>
              <w:rPr>
                <w:rFonts w:hint="eastAsia"/>
                <w:sz w:val="24"/>
                <w:szCs w:val="24"/>
                <w:lang w:val="en-US" w:eastAsia="zh-CN"/>
              </w:rPr>
              <w:t>1000</w:t>
            </w:r>
          </w:p>
        </w:tc>
      </w:tr>
      <w:tr>
        <w:trPr>
          <w:trHeight w:val="624"/>
        </w:trPr>
        <w:tc>
          <w:tcPr>
            <w:tcW w:w="2008" w:type="dxa"/>
            <w:vMerge/>
            <w:tcBorders>
              <w:top w:val="single" w:sz="4" w:space="0" w:color="auto"/>
              <w:left w:val="single" w:sz="2" w:space="0" w:color="000000"/>
              <w:bottom w:val="single" w:sz="4" w:space="0" w:color="auto"/>
              <w:right w:val="single" w:sz="2" w:space="0" w:color="000000"/>
            </w:tcBorders>
            <w:noWrap/>
            <w:vAlign w:val="center"/>
          </w:tcPr>
          <w:p/>
        </w:tc>
        <w:tc>
          <w:tcPr>
            <w:tcW w:w="846"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hint="eastAsia"/>
                <w:sz w:val="24"/>
                <w:szCs w:val="24"/>
                <w:lang w:val="en-US" w:eastAsia="zh-CN"/>
              </w:rPr>
            </w:pPr>
            <w:r>
              <w:rPr>
                <w:rFonts w:hint="eastAsia"/>
                <w:sz w:val="24"/>
                <w:szCs w:val="24"/>
                <w:lang w:val="en-US" w:eastAsia="zh-CN"/>
              </w:rPr>
              <w:t>3</w:t>
            </w:r>
          </w:p>
        </w:tc>
        <w:tc>
          <w:tcPr>
            <w:tcW w:w="3016"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耗材费</w:t>
            </w:r>
          </w:p>
        </w:tc>
        <w:tc>
          <w:tcPr>
            <w:tcW w:w="2512"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资料打印、论文出版等</w:t>
            </w:r>
          </w:p>
        </w:tc>
        <w:tc>
          <w:tcPr>
            <w:tcW w:w="1163"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sz w:val="24"/>
                <w:szCs w:val="24"/>
                <w:lang w:val="en-US" w:eastAsia="zh-CN"/>
              </w:rPr>
            </w:pPr>
            <w:r>
              <w:rPr>
                <w:rFonts w:hint="eastAsia"/>
                <w:sz w:val="24"/>
                <w:szCs w:val="24"/>
                <w:lang w:val="en-US" w:eastAsia="zh-CN"/>
              </w:rPr>
              <w:t>1000</w:t>
            </w:r>
          </w:p>
        </w:tc>
      </w:tr>
      <w:tr>
        <w:trPr>
          <w:trHeight w:val="624"/>
        </w:trPr>
        <w:tc>
          <w:tcPr>
            <w:tcW w:w="2008" w:type="dxa"/>
            <w:vMerge/>
            <w:tcBorders>
              <w:top w:val="single" w:sz="4" w:space="0" w:color="auto"/>
              <w:left w:val="single" w:sz="2" w:space="0" w:color="000000"/>
              <w:bottom w:val="single" w:sz="4" w:space="0" w:color="auto"/>
              <w:right w:val="single" w:sz="2" w:space="0" w:color="000000"/>
            </w:tcBorders>
            <w:noWrap/>
            <w:vAlign w:val="center"/>
          </w:tcPr>
          <w:p/>
        </w:tc>
        <w:tc>
          <w:tcPr>
            <w:tcW w:w="846"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sz w:val="24"/>
                <w:szCs w:val="24"/>
                <w:lang w:val="en-US" w:eastAsia="zh-CN"/>
              </w:rPr>
            </w:pPr>
            <w:r>
              <w:rPr>
                <w:rFonts w:hint="eastAsia"/>
                <w:sz w:val="24"/>
                <w:szCs w:val="24"/>
                <w:lang w:val="en-US" w:eastAsia="zh-CN"/>
              </w:rPr>
              <w:t>4</w:t>
            </w:r>
          </w:p>
        </w:tc>
        <w:tc>
          <w:tcPr>
            <w:tcW w:w="3016"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系统开发</w:t>
            </w:r>
          </w:p>
        </w:tc>
        <w:tc>
          <w:tcPr>
            <w:tcW w:w="2512" w:type="dxa"/>
            <w:tcBorders>
              <w:top w:val="single" w:sz="4" w:space="0" w:color="auto"/>
              <w:left w:val="single" w:sz="4" w:space="0" w:color="auto"/>
              <w:bottom w:val="single" w:sz="2" w:space="0" w:color="000000"/>
              <w:right w:val="single" w:sz="2" w:space="0" w:color="000000"/>
            </w:tcBorders>
            <w:noWrap/>
            <w:vAlign w:val="center"/>
          </w:tcPr>
          <w:p>
            <w:pPr>
              <w:jc w:val="center"/>
              <w:rPr>
                <w:sz w:val="24"/>
                <w:szCs w:val="24"/>
              </w:rPr>
            </w:pPr>
            <w:r>
              <w:rPr>
                <w:rFonts w:ascii="宋体" w:hint="eastAsia"/>
              </w:rPr>
              <w:t>开发设施</w:t>
            </w:r>
          </w:p>
        </w:tc>
        <w:tc>
          <w:tcPr>
            <w:tcW w:w="1163"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sz w:val="24"/>
                <w:szCs w:val="24"/>
                <w:lang w:val="en-US" w:eastAsia="zh-CN"/>
              </w:rPr>
            </w:pPr>
            <w:r>
              <w:rPr>
                <w:rFonts w:hint="eastAsia"/>
                <w:sz w:val="24"/>
                <w:szCs w:val="24"/>
                <w:lang w:val="en-US" w:eastAsia="zh-CN"/>
              </w:rPr>
              <w:t>5000</w:t>
            </w:r>
          </w:p>
        </w:tc>
      </w:tr>
      <w:tr>
        <w:trPr>
          <w:trHeight w:val="624"/>
        </w:trPr>
        <w:tc>
          <w:tcPr>
            <w:tcW w:w="2008" w:type="dxa"/>
            <w:vMerge/>
            <w:tcBorders>
              <w:top w:val="single" w:sz="4" w:space="0" w:color="auto"/>
              <w:left w:val="single" w:sz="2" w:space="0" w:color="000000"/>
              <w:bottom w:val="single" w:sz="2" w:space="0" w:color="000000"/>
              <w:right w:val="single" w:sz="2" w:space="0" w:color="000000"/>
            </w:tcBorders>
            <w:noWrap/>
            <w:vAlign w:val="center"/>
          </w:tcPr>
          <w:p/>
        </w:tc>
        <w:tc>
          <w:tcPr>
            <w:tcW w:w="6374" w:type="dxa"/>
            <w:gridSpan w:val="3"/>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仿宋_GB2312"/>
                <w:b/>
                <w:sz w:val="24"/>
                <w:szCs w:val="24"/>
              </w:rPr>
            </w:pPr>
            <w:r>
              <w:rPr>
                <w:rFonts w:eastAsia="仿宋_GB2312"/>
                <w:b/>
                <w:sz w:val="24"/>
                <w:szCs w:val="24"/>
              </w:rPr>
              <w:t>合计（元）：</w:t>
            </w:r>
          </w:p>
        </w:tc>
        <w:tc>
          <w:tcPr>
            <w:tcW w:w="1163" w:type="dxa"/>
            <w:tcBorders>
              <w:top w:val="single" w:sz="4" w:space="0" w:color="auto"/>
              <w:left w:val="single" w:sz="4" w:space="0" w:color="auto"/>
              <w:bottom w:val="single" w:sz="2" w:space="0" w:color="000000"/>
              <w:right w:val="single" w:sz="2" w:space="0" w:color="000000"/>
            </w:tcBorders>
            <w:noWrap/>
            <w:vAlign w:val="center"/>
          </w:tcPr>
          <w:p>
            <w:pPr>
              <w:spacing w:line="460" w:lineRule="exact"/>
              <w:jc w:val="center"/>
              <w:rPr>
                <w:rFonts w:eastAsia="宋体"/>
                <w:b/>
                <w:sz w:val="24"/>
                <w:szCs w:val="24"/>
                <w:lang w:val="en-US" w:eastAsia="zh-CN"/>
              </w:rPr>
            </w:pPr>
            <w:r>
              <w:rPr>
                <w:rFonts w:hint="eastAsia"/>
                <w:b/>
                <w:sz w:val="24"/>
                <w:szCs w:val="24"/>
                <w:lang w:val="en-US" w:eastAsia="zh-CN"/>
              </w:rPr>
              <w:t>10000</w:t>
            </w:r>
          </w:p>
        </w:tc>
      </w:tr>
      <w:tr>
        <w:trPr>
          <w:trHeight w:val="2835"/>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b/>
                <w:sz w:val="28"/>
                <w:szCs w:val="28"/>
              </w:rPr>
              <w:t>本人承诺</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rPr>
                <w:rFonts w:eastAsia="仿宋_GB2312"/>
                <w:sz w:val="24"/>
                <w:szCs w:val="24"/>
              </w:rPr>
            </w:pPr>
            <w:r>
              <w:rPr>
                <w:rFonts w:eastAsia="仿宋_GB2312" w:hint="eastAsia"/>
                <w:sz w:val="24"/>
                <w:szCs w:val="24"/>
                <w:lang w:eastAsia="zh-CN"/>
              </w:rPr>
              <w:drawing>
                <wp:anchor distT="0" distB="0" distL="114300" distR="114300" simplePos="0" relativeHeight="2" behindDoc="1" locked="0" layoutInCell="1" hidden="0" allowOverlap="1">
                  <wp:simplePos x="0" y="0"/>
                  <wp:positionH relativeFrom="column">
                    <wp:posOffset>3182620</wp:posOffset>
                  </wp:positionH>
                  <wp:positionV relativeFrom="paragraph">
                    <wp:posOffset>201295</wp:posOffset>
                  </wp:positionV>
                  <wp:extent cx="881379" cy="1607185"/>
                  <wp:effectExtent l="0" t="0" r="0" b="0"/>
                  <wp:wrapNone/>
                  <wp:docPr id="13" name="图片 6" descr="杜佳苡"/>
                  <wp:cNvGraphicFramePr>
                    <a:graphicFrameLocks noChangeAspect="1"/>
                  </wp:cNvGraphicFramePr>
                  <a:graphic>
                    <a:graphicData uri="http://schemas.openxmlformats.org/drawingml/2006/picture">
                      <pic:pic>
                        <pic:nvPicPr>
                          <pic:cNvPr id="15" name="图片 6 15"/>
                          <pic:cNvPicPr/>
                        </pic:nvPicPr>
                        <pic:blipFill>
                          <a:blip r:embed="rId9"/>
                          <a:stretch>
                            <a:fillRect/>
                          </a:stretch>
                        </pic:blipFill>
                        <pic:spPr>
                          <a:xfrm rot="16200000">
                            <a:off x="0" y="0"/>
                            <a:ext cx="881379" cy="1607185"/>
                          </a:xfrm>
                          <a:prstGeom prst="rect"/>
                          <a:noFill/>
                          <a:ln w="9525" cmpd="sng" cap="flat">
                            <a:noFill/>
                            <a:prstDash val="solid"/>
                            <a:miter/>
                          </a:ln>
                        </pic:spPr>
                      </pic:pic>
                    </a:graphicData>
                  </a:graphic>
                </wp:anchor>
              </w:drawing>
            </w:r>
            <w:r>
              <w:rPr>
                <w:rFonts w:eastAsia="仿宋_GB2312"/>
                <w:sz w:val="24"/>
                <w:szCs w:val="24"/>
              </w:rPr>
              <w:t xml:space="preserve">   本人作为本</w:t>
            </w:r>
            <w:r>
              <w:rPr>
                <w:rFonts w:eastAsia="仿宋_GB2312" w:hint="eastAsia"/>
                <w:sz w:val="24"/>
                <w:szCs w:val="24"/>
              </w:rPr>
              <w:t>项目</w:t>
            </w:r>
            <w:r>
              <w:rPr>
                <w:rFonts w:eastAsia="仿宋_GB2312"/>
                <w:sz w:val="24"/>
                <w:szCs w:val="24"/>
              </w:rPr>
              <w:t>负责人，保证以上填报内容的真实性。如果获得立项，本人（以及</w:t>
            </w:r>
            <w:r>
              <w:rPr>
                <w:rFonts w:eastAsia="仿宋_GB2312" w:hint="eastAsia"/>
                <w:sz w:val="24"/>
                <w:szCs w:val="24"/>
              </w:rPr>
              <w:t>团队</w:t>
            </w:r>
            <w:r>
              <w:rPr>
                <w:rFonts w:eastAsia="仿宋_GB2312"/>
                <w:sz w:val="24"/>
                <w:szCs w:val="24"/>
              </w:rPr>
              <w:t>成员）将严肃、认真地实施作品计划，并按照学校安排参与申报</w:t>
            </w:r>
            <w:r>
              <w:rPr>
                <w:rFonts w:eastAsia="仿宋_GB2312" w:hint="eastAsia"/>
                <w:sz w:val="24"/>
                <w:szCs w:val="24"/>
              </w:rPr>
              <w:t xml:space="preserve"> </w:t>
            </w:r>
            <w:r>
              <w:rPr>
                <w:rFonts w:eastAsia="仿宋_GB2312"/>
                <w:sz w:val="24"/>
                <w:szCs w:val="24"/>
              </w:rPr>
              <w:t>“挑战杯” 系列竞赛，严格执行审批的作品经费预算并按要求及时报送有关材料。</w:t>
            </w:r>
          </w:p>
          <w:p>
            <w:pPr>
              <w:spacing w:line="240" w:lineRule="auto"/>
              <w:ind w:firstLineChars="1500" w:firstLine="3600"/>
              <w:jc w:val="left"/>
              <w:rPr>
                <w:rFonts w:eastAsia="仿宋_GB2312" w:hint="eastAsia"/>
                <w:sz w:val="24"/>
                <w:szCs w:val="24"/>
                <w:lang w:eastAsia="zh-CN"/>
              </w:rPr>
            </w:pPr>
            <w:r>
              <w:rPr>
                <w:rFonts w:eastAsia="仿宋_GB2312"/>
                <w:sz w:val="24"/>
                <w:szCs w:val="24"/>
              </w:rPr>
              <w:t>签名：</w:t>
            </w:r>
          </w:p>
        </w:tc>
      </w:tr>
      <w:tr>
        <w:trPr>
          <w:trHeight w:val="2835"/>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b/>
                <w:sz w:val="28"/>
                <w:szCs w:val="28"/>
              </w:rPr>
              <w:t>指导老师意见</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rPr>
                <w:rFonts w:eastAsia="仿宋_GB2312"/>
                <w:sz w:val="24"/>
                <w:szCs w:val="24"/>
              </w:rPr>
            </w:pPr>
            <w:r>
              <w:rPr>
                <w:rFonts w:eastAsia="仿宋_GB2312"/>
                <w:sz w:val="24"/>
                <w:szCs w:val="24"/>
              </w:rPr>
              <w:t xml:space="preserve">    本人同意作为该</w:t>
            </w:r>
            <w:r>
              <w:rPr>
                <w:rFonts w:eastAsia="仿宋_GB2312" w:hint="eastAsia"/>
                <w:sz w:val="24"/>
                <w:szCs w:val="24"/>
              </w:rPr>
              <w:t>项目</w:t>
            </w:r>
            <w:r>
              <w:rPr>
                <w:rFonts w:eastAsia="仿宋_GB2312"/>
                <w:sz w:val="24"/>
                <w:szCs w:val="24"/>
              </w:rPr>
              <w:t>指导老师并认可作品所属单位，指导学生开展</w:t>
            </w:r>
            <w:r>
              <w:rPr>
                <w:rFonts w:eastAsia="仿宋_GB2312" w:hint="eastAsia"/>
                <w:sz w:val="24"/>
                <w:szCs w:val="24"/>
              </w:rPr>
              <w:t>项目</w:t>
            </w:r>
            <w:r>
              <w:rPr>
                <w:rFonts w:eastAsia="仿宋_GB2312"/>
                <w:sz w:val="24"/>
                <w:szCs w:val="24"/>
              </w:rPr>
              <w:t>研究，并按照学校安排以</w:t>
            </w:r>
            <w:r>
              <w:rPr>
                <w:rFonts w:eastAsia="仿宋_GB2312" w:hint="eastAsia"/>
                <w:sz w:val="24"/>
                <w:szCs w:val="24"/>
              </w:rPr>
              <w:t>项目</w:t>
            </w:r>
            <w:r>
              <w:rPr>
                <w:rFonts w:eastAsia="仿宋_GB2312"/>
                <w:sz w:val="24"/>
                <w:szCs w:val="24"/>
              </w:rPr>
              <w:t>研究成果参与申报</w:t>
            </w:r>
            <w:r>
              <w:rPr>
                <w:rFonts w:eastAsia="仿宋_GB2312" w:hint="eastAsia"/>
                <w:sz w:val="24"/>
                <w:szCs w:val="24"/>
              </w:rPr>
              <w:t xml:space="preserve"> </w:t>
            </w:r>
            <w:r>
              <w:rPr>
                <w:rFonts w:eastAsia="仿宋_GB2312"/>
                <w:sz w:val="24"/>
                <w:szCs w:val="24"/>
              </w:rPr>
              <w:t>“挑战杯” 系列竞赛。</w:t>
            </w:r>
          </w:p>
          <w:p>
            <w:pPr>
              <w:rPr>
                <w:rFonts w:eastAsia="仿宋_GB2312"/>
                <w:sz w:val="24"/>
                <w:szCs w:val="24"/>
              </w:rPr>
            </w:pPr>
          </w:p>
          <w:p>
            <w:pPr>
              <w:spacing w:line="460" w:lineRule="exact"/>
              <w:ind w:firstLineChars="1500" w:firstLine="3600"/>
              <w:jc w:val="left"/>
              <w:rPr>
                <w:rFonts w:eastAsia="仿宋_GB2312"/>
                <w:sz w:val="24"/>
                <w:szCs w:val="24"/>
              </w:rPr>
            </w:pPr>
            <w:r>
              <w:rPr>
                <w:rFonts w:eastAsia="仿宋_GB2312"/>
                <w:sz w:val="24"/>
                <w:szCs w:val="24"/>
              </w:rPr>
              <w:t>签名：</w:t>
            </w:r>
            <w:r>
              <w:rPr>
                <w:rFonts w:eastAsia="仿宋_GB2312"/>
                <w:sz w:val="24"/>
                <w:szCs w:val="24"/>
              </w:rPr>
              <w:drawing>
                <wp:anchor distT="0" distB="0" distL="42861" distR="42861" simplePos="0" relativeHeight="4" behindDoc="1" locked="0" layoutInCell="1" hidden="0" allowOverlap="1">
                  <wp:simplePos x="0" y="0"/>
                  <wp:positionH relativeFrom="column">
                    <wp:posOffset>2743199</wp:posOffset>
                  </wp:positionH>
                  <wp:positionV relativeFrom="paragraph">
                    <wp:posOffset>-377008</wp:posOffset>
                  </wp:positionV>
                  <wp:extent cx="1891605" cy="1024286"/>
                  <wp:effectExtent l="0" t="0" r="0" b="0"/>
                  <wp:wrapNone/>
                  <wp:docPr id="16" name="图片"/>
                  <wp:cNvGraphicFramePr>
                    <a:graphicFrameLocks noChangeAspect="1"/>
                  </wp:cNvGraphicFramePr>
                  <a:graphic>
                    <a:graphicData uri="http://schemas.openxmlformats.org/drawingml/2006/picture">
                      <pic:pic>
                        <pic:nvPicPr>
                          <pic:cNvPr id="18" name="图片 18"/>
                          <pic:cNvPicPr/>
                        </pic:nvPicPr>
                        <pic:blipFill>
                          <a:blip r:embed="rId10"/>
                          <a:stretch>
                            <a:fillRect/>
                          </a:stretch>
                        </pic:blipFill>
                        <pic:spPr>
                          <a:xfrm rot="0">
                            <a:off x="0" y="0"/>
                            <a:ext cx="1891605" cy="1024286"/>
                          </a:xfrm>
                          <a:prstGeom prst="rect"/>
                          <a:noFill/>
                          <a:ln w="9525" cmpd="sng" cap="flat">
                            <a:noFill/>
                            <a:prstDash val="solid"/>
                            <a:miter/>
                          </a:ln>
                        </pic:spPr>
                      </pic:pic>
                    </a:graphicData>
                  </a:graphic>
                </wp:anchor>
              </w:drawing>
            </w:r>
          </w:p>
        </w:tc>
      </w:tr>
      <w:tr>
        <w:trPr>
          <w:trHeight w:val="3515"/>
        </w:trPr>
        <w:tc>
          <w:tcPr>
            <w:tcW w:w="2008" w:type="dxa"/>
            <w:tcBorders>
              <w:top w:val="single" w:sz="4" w:space="0" w:color="auto"/>
              <w:left w:val="single" w:sz="2" w:space="0" w:color="000000"/>
              <w:bottom w:val="single" w:sz="4" w:space="0" w:color="auto"/>
              <w:right w:val="single" w:sz="2" w:space="0" w:color="000000"/>
            </w:tcBorders>
            <w:noWrap/>
            <w:vAlign w:val="center"/>
          </w:tcPr>
          <w:p>
            <w:pPr>
              <w:spacing w:line="460" w:lineRule="exact"/>
              <w:jc w:val="center"/>
              <w:rPr>
                <w:rFonts w:eastAsia="仿宋_GB2312"/>
                <w:b/>
                <w:sz w:val="28"/>
                <w:szCs w:val="28"/>
              </w:rPr>
            </w:pPr>
            <w:r>
              <w:rPr>
                <w:rFonts w:eastAsia="仿宋_GB2312" w:hint="eastAsia"/>
                <w:b/>
                <w:sz w:val="28"/>
                <w:szCs w:val="28"/>
              </w:rPr>
              <w:t>项目</w:t>
            </w:r>
            <w:r>
              <w:rPr>
                <w:rFonts w:eastAsia="仿宋_GB2312"/>
                <w:b/>
                <w:sz w:val="28"/>
                <w:szCs w:val="28"/>
              </w:rPr>
              <w:t>所属单位</w:t>
            </w:r>
          </w:p>
          <w:p>
            <w:pPr>
              <w:spacing w:line="460" w:lineRule="exact"/>
              <w:jc w:val="center"/>
              <w:rPr>
                <w:rFonts w:eastAsia="仿宋_GB2312"/>
                <w:b/>
                <w:sz w:val="28"/>
                <w:szCs w:val="28"/>
              </w:rPr>
            </w:pPr>
            <w:r>
              <w:rPr>
                <w:rFonts w:eastAsia="仿宋_GB2312"/>
                <w:b/>
                <w:sz w:val="28"/>
                <w:szCs w:val="28"/>
              </w:rPr>
              <w:t>审批意见</w:t>
            </w:r>
          </w:p>
        </w:tc>
        <w:tc>
          <w:tcPr>
            <w:tcW w:w="7537" w:type="dxa"/>
            <w:gridSpan w:val="4"/>
            <w:tcBorders>
              <w:top w:val="single" w:sz="4" w:space="0" w:color="auto"/>
              <w:left w:val="single" w:sz="4" w:space="0" w:color="auto"/>
              <w:bottom w:val="single" w:sz="4" w:space="0" w:color="auto"/>
              <w:right w:val="single" w:sz="2" w:space="0" w:color="000000"/>
            </w:tcBorders>
            <w:noWrap/>
            <w:vAlign w:val="center"/>
          </w:tcPr>
          <w:p>
            <w:pPr>
              <w:spacing w:line="460" w:lineRule="exact"/>
              <w:ind w:firstLineChars="1500" w:firstLine="3600"/>
              <w:jc w:val="left"/>
              <w:rPr>
                <w:rFonts w:eastAsia="仿宋_GB2312"/>
                <w:sz w:val="24"/>
                <w:szCs w:val="24"/>
              </w:rPr>
            </w:pPr>
          </w:p>
          <w:p>
            <w:pPr>
              <w:spacing w:line="460" w:lineRule="exact"/>
              <w:ind w:firstLineChars="1500" w:firstLine="3600"/>
              <w:jc w:val="left"/>
              <w:rPr>
                <w:rFonts w:eastAsia="仿宋_GB2312"/>
                <w:sz w:val="24"/>
                <w:szCs w:val="24"/>
              </w:rPr>
            </w:pPr>
          </w:p>
          <w:p>
            <w:pPr>
              <w:spacing w:line="460" w:lineRule="exact"/>
              <w:ind w:firstLineChars="1500" w:firstLine="3600"/>
              <w:jc w:val="left"/>
              <w:rPr>
                <w:rFonts w:eastAsia="仿宋_GB2312"/>
                <w:sz w:val="24"/>
                <w:szCs w:val="24"/>
              </w:rPr>
            </w:pPr>
          </w:p>
          <w:p>
            <w:pPr>
              <w:spacing w:line="460" w:lineRule="exact"/>
              <w:ind w:firstLineChars="1600" w:firstLine="3840"/>
              <w:jc w:val="left"/>
              <w:rPr>
                <w:rFonts w:eastAsia="仿宋_GB2312"/>
                <w:sz w:val="24"/>
                <w:szCs w:val="24"/>
              </w:rPr>
            </w:pPr>
            <w:r>
              <w:rPr>
                <w:rFonts w:eastAsia="仿宋_GB2312"/>
                <w:sz w:val="24"/>
                <w:szCs w:val="24"/>
              </w:rPr>
              <w:t>（学院团委盖章）</w:t>
            </w:r>
          </w:p>
          <w:p>
            <w:pPr>
              <w:spacing w:line="460" w:lineRule="exact"/>
              <w:ind w:firstLineChars="1700" w:firstLine="4080"/>
              <w:jc w:val="left"/>
              <w:rPr>
                <w:sz w:val="24"/>
                <w:szCs w:val="24"/>
              </w:rPr>
            </w:pPr>
            <w:r>
              <w:rPr>
                <w:rFonts w:eastAsia="仿宋_GB2312"/>
                <w:sz w:val="24"/>
                <w:szCs w:val="24"/>
              </w:rPr>
              <w:t>年   月   日</w:t>
            </w:r>
          </w:p>
        </w:tc>
      </w:tr>
      <w:tr>
        <w:trPr>
          <w:trHeight w:val="3269"/>
        </w:trPr>
        <w:tc>
          <w:tcPr>
            <w:tcW w:w="2008" w:type="dxa"/>
            <w:tcBorders>
              <w:top w:val="single" w:sz="4" w:space="0" w:color="auto"/>
              <w:left w:val="single" w:sz="2" w:space="0" w:color="000000"/>
              <w:bottom w:val="single" w:sz="2" w:space="0" w:color="000000"/>
              <w:right w:val="single" w:sz="2" w:space="0" w:color="000000"/>
            </w:tcBorders>
            <w:noWrap/>
            <w:vAlign w:val="center"/>
          </w:tcPr>
          <w:p>
            <w:pPr>
              <w:spacing w:line="460" w:lineRule="exact"/>
              <w:jc w:val="center"/>
              <w:rPr>
                <w:rFonts w:eastAsia="仿宋_GB2312"/>
                <w:b/>
                <w:sz w:val="28"/>
                <w:szCs w:val="28"/>
              </w:rPr>
            </w:pPr>
            <w:r>
              <w:rPr>
                <w:rFonts w:eastAsia="仿宋_GB2312"/>
                <w:b/>
                <w:sz w:val="28"/>
                <w:szCs w:val="28"/>
              </w:rPr>
              <w:t>校团委审批意见</w:t>
            </w:r>
          </w:p>
        </w:tc>
        <w:tc>
          <w:tcPr>
            <w:tcW w:w="7537" w:type="dxa"/>
            <w:gridSpan w:val="4"/>
            <w:tcBorders>
              <w:top w:val="single" w:sz="4" w:space="0" w:color="auto"/>
              <w:left w:val="single" w:sz="4" w:space="0" w:color="auto"/>
              <w:bottom w:val="single" w:sz="2" w:space="0" w:color="000000"/>
              <w:right w:val="single" w:sz="2" w:space="0" w:color="000000"/>
            </w:tcBorders>
            <w:noWrap/>
            <w:vAlign w:val="center"/>
          </w:tcPr>
          <w:p>
            <w:pPr>
              <w:spacing w:line="460" w:lineRule="exact"/>
              <w:jc w:val="left"/>
              <w:rPr>
                <w:rFonts w:eastAsia="仿宋_GB2312" w:hint="eastAsia"/>
                <w:sz w:val="24"/>
                <w:szCs w:val="24"/>
              </w:rPr>
            </w:pPr>
          </w:p>
          <w:p>
            <w:pPr>
              <w:spacing w:line="460" w:lineRule="exact"/>
              <w:ind w:firstLineChars="1600" w:firstLine="3840"/>
              <w:jc w:val="left"/>
              <w:rPr>
                <w:rFonts w:eastAsia="仿宋_GB2312"/>
                <w:sz w:val="24"/>
                <w:szCs w:val="24"/>
              </w:rPr>
            </w:pPr>
          </w:p>
          <w:p>
            <w:pPr>
              <w:spacing w:line="460" w:lineRule="exact"/>
              <w:ind w:firstLineChars="1600" w:firstLine="3840"/>
              <w:jc w:val="left"/>
              <w:rPr>
                <w:rFonts w:eastAsia="仿宋_GB2312"/>
                <w:sz w:val="24"/>
                <w:szCs w:val="24"/>
              </w:rPr>
            </w:pPr>
            <w:r>
              <w:rPr>
                <w:rFonts w:eastAsia="仿宋_GB2312"/>
                <w:sz w:val="24"/>
                <w:szCs w:val="24"/>
              </w:rPr>
              <w:t>（盖章）</w:t>
            </w:r>
          </w:p>
          <w:p>
            <w:pPr>
              <w:spacing w:line="460" w:lineRule="exact"/>
              <w:ind w:firstLineChars="1700" w:firstLine="4080"/>
              <w:jc w:val="left"/>
              <w:rPr>
                <w:rFonts w:eastAsia="仿宋_GB2312"/>
                <w:sz w:val="24"/>
                <w:szCs w:val="24"/>
              </w:rPr>
            </w:pPr>
            <w:r>
              <w:rPr>
                <w:rFonts w:eastAsia="仿宋_GB2312"/>
                <w:sz w:val="24"/>
                <w:szCs w:val="24"/>
              </w:rPr>
              <w:t>年   月   日</w:t>
            </w:r>
          </w:p>
        </w:tc>
      </w:tr>
    </w:tbl>
    <w:p>
      <w:pPr>
        <w:rPr>
          <w:rFonts w:hint="eastAsia"/>
          <w:sz w:val="2"/>
        </w:rPr>
      </w:pPr>
    </w:p>
    <w:sectPr>
      <w:pgSz w:w="11906" w:h="16838"/>
      <w:pgMar w:top="1985" w:right="1531" w:bottom="1985" w:left="1531" w:header="851" w:footer="992" w:gutter="0"/>
      <w:pgNumType w:fmt="numberInDash"/>
      <w:docGrid w:type="lines" w:linePitch="312" w:charSpace="0"/>
    </w:sectPr>
  </w:body>
</w:document>
</file>

<file path=word/fontTable.xml><?xml version="1.0" encoding="utf-8"?>
<w:fonts xmlns:w="http://schemas.openxmlformats.org/wordprocessingml/2006/main" xmlns:r="http://schemas.openxmlformats.org/officeDocument/2006/relationships">
  <w:font w:name="仿宋_GB2312">
    <w:altName w:val="仿宋"/>
    <w:panose1 w:val="00000000000000000000"/>
    <w:charset w:val="86"/>
    <w:family w:val="modern"/>
    <w:pitch w:val="variable"/>
    <w:sig w:usb0="00000000" w:usb1="00000000" w:usb2="00000000" w:usb3="00000000" w:csb0="00040000" w:csb1="00000000"/>
  </w:font>
  <w:font w:name="隶书">
    <w:panose1 w:val="02010509060101010101"/>
    <w:charset w:val="86"/>
    <w:family w:val="modern"/>
    <w:pitch w:val="variable"/>
    <w:sig w:usb0="00000001" w:usb1="080E0000" w:usb2="00000000" w:usb3="00000000" w:csb0="00040000" w:csb1="00000000"/>
  </w:font>
  <w:font w:name="黑体">
    <w:panose1 w:val="02010609060101010101"/>
    <w:charset w:val="86"/>
    <w:family w:val="auto"/>
    <w:pitch w:val="variable"/>
    <w:sig w:usb0="800002BF" w:usb1="38CF7CFA" w:usb2="00000016" w:usb3="00000000" w:csb0="00040001" w:csb1="00000000"/>
  </w:font>
  <w:font w:name="方正大标宋简体">
    <w:altName w:val="微软雅黑"/>
    <w:panose1 w:val="00000000000000000000"/>
    <w:charset w:val="86"/>
    <w:family w:val="script"/>
    <w:pitch w:val="variable"/>
    <w:sig w:usb0="00000000" w:usb1="00000000" w:usb2="00000012" w:usb3="00000000" w:csb0="00040001" w:csb1="00000000"/>
  </w:font>
  <w:font w:name="微软雅黑">
    <w:panose1 w:val="020B0503020204020204"/>
    <w:charset w:val="86"/>
    <w:family w:val="auto"/>
    <w:pitch w:val="variable"/>
    <w:sig w:usb0="80000287" w:usb1="2ACF3C50" w:usb2="00000016" w:usb3="00000000" w:csb0="0004001F" w:csb1="00000000"/>
  </w:font>
  <w:font w:name="宋体">
    <w:panose1 w:val="02010600030101010101"/>
    <w:charset w:val="86"/>
    <w:family w:val="auto"/>
    <w:pitch w:val="variable"/>
    <w:sig w:usb0="00000003" w:usb1="288F0000" w:usb2="00000006" w:usb3="00000000" w:csb0="00040001" w:csb1="00000000"/>
  </w:font>
  <w:font w:name="方正仿宋简体">
    <w:altName w:val="微软雅黑"/>
    <w:panose1 w:val="00000000000000000000"/>
    <w:charset w:val="86"/>
    <w:family w:val="script"/>
    <w:pitch w:val="variable"/>
    <w:sig w:usb0="00000000" w:usb1="00000000" w:usb2="00000000" w:usb3="00000000" w:csb0="00040000" w:csb1="00000000"/>
  </w:font>
  <w:font w:name="Wingdings 2">
    <w:panose1 w:val="05020102010507070707"/>
    <w:charset w:val="02"/>
    <w:family w:val="auto"/>
    <w:pitch w:val="variable"/>
    <w:sig w:usb0="00000000" w:usb1="00000000" w:usb2="00000000" w:usb3="00000000" w:csb0="80000000" w:csb1="00000000"/>
  </w:font>
  <w:font w:name="Times New Roman">
    <w:panose1 w:val="02020603050405020304"/>
    <w:charset w:val="00"/>
    <w:family w:val="roman"/>
    <w:pitch w:val="variable"/>
    <w:sig w:usb0="20007A87" w:usb1="80000000" w:usb2="00000008" w:usb3="00000000" w:csb0="000001F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p>
    <w:pPr>
      <w:pStyle w:val="16"/>
      <w:framePr w:w="0" w:hRule="auto" w:wrap="around" w:vAnchor="text" w:hAnchor="margin" w:xAlign="center" w:yAlign="top" w:anchorLock="0"/>
      <w:tabs>
        <w:tab w:val="center" w:pos="4153"/>
        <w:tab w:val="right" w:pos="8306"/>
      </w:tabs>
      <w:rPr>
        <w:sz w:val="21"/>
      </w:rPr>
    </w:pPr>
    <w:r>
      <w:rPr>
        <w:sz w:val="21"/>
      </w:rPr>
      <w:fldChar w:fldCharType="begin"/>
    </w:r>
    <w:r>
      <w:rPr>
        <w:sz w:val="21"/>
      </w:rPr>
      <w:instrText xml:space="preserve"> PAGE  </w:instrText>
    </w:r>
    <w:r>
      <w:rPr>
        <w:sz w:val="21"/>
      </w:rPr>
      <w:fldChar w:fldCharType="separate"/>
    </w:r>
    <w:r>
      <w:rPr>
        <w:sz w:val="21"/>
      </w:rPr>
      <w:t>2</w:t>
    </w:r>
    <w:r>
      <w:rPr>
        <w:sz w:val="21"/>
      </w:rPr>
      <w:fldChar w:fldCharType="end"/>
    </w:r>
  </w:p>
  <w:p>
    <w:pPr>
      <w:pStyle w:val="16"/>
      <w:tabs>
        <w:tab w:val="center" w:pos="4153"/>
        <w:tab w:val="right" w:pos="8306"/>
      </w:tabs>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p>
    <w:pPr>
      <w:pStyle w:val="17"/>
      <w:pBdr>
        <w:bottom w:val="none" w:sz="0" w:space="0" w:color="auto"/>
      </w:pBdr>
      <w:tabs>
        <w:tab w:val="center" w:pos="4153"/>
        <w:tab w:val="right" w:pos="8306"/>
      </w:tabs>
    </w:pP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p>
    <w:pPr>
      <w:pStyle w:val="17"/>
      <w:pBdr>
        <w:bottom w:val="none" w:sz="0" w:space="0" w:color="auto"/>
      </w:pBdr>
      <w:tabs>
        <w:tab w:val="center" w:pos="4153"/>
        <w:tab w:val="right" w:pos="8306"/>
      </w:tabs>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nsid w:val="6E036377"/>
    <w:multiLevelType w:val="singleLevel"/>
    <w:tmpl w:val="6E036377"/>
    <w:lvl w:ilvl="0">
      <w:start w:val="1"/>
      <w:numFmt w:val="decimal"/>
      <w:lvlRestart w:val="0"/>
      <w:suff w:val="space"/>
      <w:lvlText w:val="%1."/>
      <w:lvlJc w:val="left"/>
      <w:pPr>
        <w:ind w:left="-60" w:firstLine="60"/>
      </w:pPr>
    </w:lvl>
  </w:abstractNum>
  <w:abstractNum w:abstractNumId="1">
    <w:nsid w:val="B5C6C1E7"/>
    <w:multiLevelType w:val="singleLevel"/>
    <w:tmpl w:val="B5C6C1E7"/>
    <w:lvl w:ilvl="0">
      <w:start w:val="1"/>
      <w:numFmt w:val="decimal"/>
      <w:lvlRestart w:val="0"/>
      <w:suff w:val="space"/>
      <w:lvlText w:val="%1."/>
      <w:lvlJc w:val="left"/>
      <w:pPr>
        <w:ind w:left="360" w:hanging="0"/>
      </w:pPr>
    </w:lvl>
  </w:abstractNum>
  <w:abstractNum w:abstractNumId="2">
    <w:nsid w:val="CB9921E3"/>
    <w:multiLevelType w:val="singleLevel"/>
    <w:tmpl w:val="CB9921E3"/>
    <w:lvl w:ilvl="0">
      <w:start w:val="1"/>
      <w:numFmt w:val="chineseCounting"/>
      <w:lvlRestart w:val="0"/>
      <w:suff w:val="nothing"/>
      <w:lvlText w:val="（%1）"/>
      <w:lvlJc w:val="left"/>
      <w:pPr>
        <w:ind w:left="0" w:hanging="0"/>
      </w:pPr>
      <w:rPr>
        <w:rFonts w:hint="eastAsia"/>
      </w:rPr>
    </w:lvl>
  </w:abstractNum>
  <w:abstractNum w:abstractNumId="3">
    <w:nsid w:val="444038B1"/>
    <w:multiLevelType w:val="singleLevel"/>
    <w:tmpl w:val="444038B1"/>
    <w:lvl w:ilvl="0">
      <w:start w:val="1"/>
      <w:numFmt w:val="decimal"/>
      <w:lvlRestart w:val="0"/>
      <w:suff w:val="nothing"/>
      <w:lvlText w:val="（%1）"/>
      <w:lvlJc w:val="left"/>
      <w:pPr>
        <w:ind w:left="0" w:hanging="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qFormat/>
    <w:pPr>
      <w:widowControl w:val="0"/>
      <w:jc w:val="both"/>
    </w:pPr>
    <w:rPr>
      <w:rFonts w:ascii="Times New Roman" w:eastAsia="宋体" w:cs="Times New Roman" w:hAnsi="Times New Roman"/>
      <w:kern w:val="2"/>
      <w:sz w:val="21"/>
      <w:szCs w:val="20"/>
      <w:lang w:val="en-US" w:eastAsia="zh-CN" w:bidi="ar-SA"/>
    </w:rPr>
  </w:style>
  <w:style w:type="paragraph" w:styleId="1">
    <w:name w:val="heading 1"/>
    <w:qFormat/>
    <w:basedOn w:val="0"/>
    <w:next w:val="0"/>
    <w:pPr>
      <w:keepNext/>
      <w:keepLines/>
      <w:widowControl w:val="0"/>
      <w:spacing w:before="340" w:after="330" w:line="578" w:lineRule="auto"/>
      <w:outlineLvl w:val="0"/>
    </w:pPr>
    <w:rPr>
      <w:b/>
      <w:bCs/>
      <w:kern w:val="44"/>
      <w:sz w:val="44"/>
    </w:rPr>
  </w:style>
  <w:style w:type="paragraph" w:styleId="2">
    <w:name w:val="heading 2"/>
    <w:qFormat/>
    <w:basedOn w:val="0"/>
    <w:next w:val="0"/>
    <w:pPr>
      <w:keepNext/>
      <w:keepLines/>
      <w:widowControl w:val="0"/>
      <w:spacing w:before="260" w:after="260" w:line="415" w:lineRule="auto"/>
      <w:outlineLvl w:val="1"/>
    </w:pPr>
    <w:rPr>
      <w:rFonts w:ascii="Times New Roman" w:eastAsia="黑体" w:hAnsi="Times New Roman"/>
      <w:b/>
      <w:sz w:val="32"/>
    </w:rPr>
  </w:style>
  <w:style w:type="paragraph" w:styleId="3">
    <w:name w:val="heading 3"/>
    <w:qFormat/>
    <w:basedOn w:val="0"/>
    <w:next w:val="0"/>
    <w:pPr>
      <w:keepNext/>
      <w:keepLines/>
      <w:widowControl w:val="0"/>
      <w:spacing w:before="260" w:after="260" w:line="415" w:lineRule="auto"/>
      <w:outlineLvl w:val="2"/>
    </w:pPr>
    <w:rPr>
      <w:b/>
      <w:sz w:val="32"/>
    </w:rPr>
  </w:style>
  <w:style w:type="character" w:default="1" w:styleId="10">
    <w:name w:val="Default Paragraph Font"/>
    <w:qFormat/>
  </w:style>
  <w:style w:type="paragraph" w:styleId="15">
    <w:name w:val="Body Text"/>
    <w:qFormat/>
    <w:basedOn w:val="0"/>
    <w:pPr>
      <w:spacing w:before="178"/>
      <w:ind w:left="111" w:firstLine="559"/>
    </w:pPr>
    <w:rPr>
      <w:rFonts w:ascii="仿宋_GB2312" w:eastAsia="仿宋_GB2312"/>
      <w:sz w:val="28"/>
      <w:szCs w:val="28"/>
    </w:rPr>
  </w:style>
  <w:style w:type="paragraph" w:styleId="16">
    <w:name w:val="footer"/>
    <w:qFormat/>
    <w:basedOn w:val="0"/>
    <w:pPr>
      <w:tabs>
        <w:tab w:val="center" w:pos="4153"/>
        <w:tab w:val="right" w:pos="8306"/>
      </w:tabs>
      <w:snapToGrid w:val="0"/>
      <w:jc w:val="left"/>
    </w:pPr>
    <w:rPr>
      <w:sz w:val="18"/>
    </w:rPr>
  </w:style>
  <w:style w:type="paragraph" w:styleId="17">
    <w:name w:val="header"/>
    <w:qFormat/>
    <w:basedOn w:val="0"/>
    <w:pPr>
      <w:pBdr>
        <w:bottom w:val="single" w:sz="6" w:space="1" w:color="auto"/>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image" Target="media/2.jpeg"/><Relationship Id="rId6" Type="http://schemas.openxmlformats.org/officeDocument/2006/relationships/image" Target="media/5.png"/><Relationship Id="rId7" Type="http://schemas.openxmlformats.org/officeDocument/2006/relationships/image" Target="media/8.png"/><Relationship Id="rId8" Type="http://schemas.openxmlformats.org/officeDocument/2006/relationships/image" Target="media/11.png"/><Relationship Id="rId9" Type="http://schemas.openxmlformats.org/officeDocument/2006/relationships/image" Target="media/14.jpeg"/><Relationship Id="rId10" Type="http://schemas.openxmlformats.org/officeDocument/2006/relationships/image" Target="media/17.jpg"/><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64</TotalTime>
  <Application>Yozo_Office27021597764231180</Application>
  <Pages>11</Pages>
  <Words>0</Words>
  <Characters>3372</Characters>
  <Lines>0</Lines>
  <Paragraphs>25</Paragraphs>
  <CharactersWithSpaces>4497</CharactersWithSpaces>
  <Company>www.dadighost.com</Company>
</Properties>
</file>

<file path=docProps/core.xml><?xml version="1.0" encoding="utf-8"?>
<cp:coreProperties xmlns:cp="http://schemas.openxmlformats.org/package/2006/metadata/core-properties" xmlns:dc="http://purl.org/dc/elements/1.1/" xmlns:dcterms="http://purl.org/dc/terms/" xmlns:xsi="http://www.w3.org/2001/XMLSchema-instance">
  <dc:creator>大地系统</dc:creator>
  <cp:lastModifiedBy>76854</cp:lastModifiedBy>
  <cp:revision>15</cp:revision>
  <cp:lastPrinted>2018-03-22T08:17:00Z</cp:lastPrinted>
  <dcterms:created xsi:type="dcterms:W3CDTF">2018-03-10T03:41:00Z</dcterms:created>
  <dcterms:modified xsi:type="dcterms:W3CDTF">2022-03-30T01:52:48Z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2052-11.1.0.11365</vt:lpwstr>
  </property>
  <property fmtid="{D5CDD505-2E9C-101B-9397-08002B2CF9AE}" pid="3" name="ICV">
    <vt:lpwstr>EAE775C71636494885EA5C4B65847F22</vt:lpwstr>
  </property>
</Properties>
</file>