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A2B2E"/>
          <w:spacing w:val="0"/>
          <w:sz w:val="31"/>
          <w:szCs w:val="31"/>
          <w:shd w:val="clear" w:fill="FFFFFF"/>
        </w:rPr>
        <w:t>Proof of ownership:</w:t>
      </w:r>
    </w:p>
    <w:p>
      <w:pPr>
        <w:jc w:val="left"/>
      </w:pPr>
      <w:r>
        <w:drawing>
          <wp:inline distT="0" distB="0" distL="114300" distR="114300">
            <wp:extent cx="5271135" cy="3071495"/>
            <wp:effectExtent l="0" t="0" r="190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15468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Vulnerability recurrence: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URL：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"http://nsyz.ruilian.com/"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http://nsyz.ruilian.com/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Account number/Password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admin/123456</w:t>
      </w:r>
      <w:bookmarkStart w:id="0" w:name="_GoBack"/>
      <w:bookmarkEnd w:id="0"/>
    </w:p>
    <w:p>
      <w:pP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instrText xml:space="preserve"> HYPERLINK "http://nsyz.ruilian.com/druid/websession.html" </w:instrText>
      </w: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fldChar w:fldCharType="separate"/>
      </w:r>
      <w:r>
        <w:rPr>
          <w:rStyle w:val="4"/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http://nsyz.ruilian.com/druid/websession.html</w:t>
      </w: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fldChar w:fldCharType="end"/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579235" cy="3430270"/>
            <wp:effectExtent l="0" t="0" r="4445" b="1397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9235" cy="3430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Other examples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They all have the above loopholes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"http://gdfx.ruilian.com/"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http://gdfx.ruilian.com/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"http://newsys.ruilian.com/"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http://newsys.ruilian.com/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"http://yucai.ruilian.com/"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http://yucai.ruilian.com/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"http://kxc.ruilian.com/"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http://kxc.ruilian.com/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"http://zyzx.ruilian.com/"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http://zyzx.ruilian.com/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"http://nsxx.ruilian.com/"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http://nsxx.ruilian.com/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"http://bjhf.ruilian.com/"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http://bjhf.ruilian.com/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"http://meilun.ruilian.com/"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http://meilun.ruilian.com/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NhYzZhYjljMzQ3ZDY2YWJjZjJmM2RlNDZjMzhkZWIifQ=="/>
  </w:docVars>
  <w:rsids>
    <w:rsidRoot w:val="00000000"/>
    <w:rsid w:val="70CB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2023-11-14T11:57:16Z</dcterms:created>
  <dc:creator>22938</dc:creator>
  <cp:lastModifiedBy>Echo丶yu</cp:lastModifiedBy>
  <dcterms:modified xsi:type="dcterms:W3CDTF">2023-11-14T11:58:33Z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7A5CF6A926FF433AB30BE3880FBCC696</vt:lpwstr>
  </property>
</Properties>
</file>