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3232" w:rsidRDefault="00CE003C">
      <w:r>
        <w:t xml:space="preserve">PROGRAMMATION : </w:t>
      </w:r>
    </w:p>
    <w:p w:rsidR="00CE003C" w:rsidRDefault="00CE003C"/>
    <w:p w:rsidR="00CE003C" w:rsidRDefault="00CE003C">
      <w:r>
        <w:t xml:space="preserve">INAUGURATION DES ESPACES </w:t>
      </w:r>
    </w:p>
    <w:p w:rsidR="00CE003C" w:rsidRDefault="00CE003C"/>
    <w:p w:rsidR="00CE003C" w:rsidRDefault="00CE003C"/>
    <w:p w:rsidR="00CE003C" w:rsidRPr="00CE003C" w:rsidRDefault="00CE003C">
      <w:pPr>
        <w:rPr>
          <w:sz w:val="20"/>
          <w:szCs w:val="20"/>
        </w:rPr>
      </w:pPr>
      <w:r w:rsidRPr="00CE003C">
        <w:rPr>
          <w:sz w:val="20"/>
          <w:szCs w:val="20"/>
        </w:rPr>
        <w:t xml:space="preserve">Feuille de Salle en </w:t>
      </w:r>
      <w:proofErr w:type="spellStart"/>
      <w:r w:rsidRPr="00CE003C">
        <w:rPr>
          <w:sz w:val="20"/>
          <w:szCs w:val="20"/>
        </w:rPr>
        <w:t>pdf</w:t>
      </w:r>
      <w:proofErr w:type="spellEnd"/>
    </w:p>
    <w:p w:rsidR="00CE003C" w:rsidRDefault="00CE003C"/>
    <w:p w:rsidR="00CE003C" w:rsidRDefault="00CE003C">
      <w:r>
        <w:t>MAXIME CHANSON INTERVENTION AU MOCO ESBAMA DE MTP</w:t>
      </w:r>
    </w:p>
    <w:p w:rsidR="00C4584D" w:rsidRDefault="00C4584D"/>
    <w:p w:rsidR="00C4584D" w:rsidRPr="00C4584D" w:rsidRDefault="00C4584D">
      <w:pPr>
        <w:rPr>
          <w:sz w:val="20"/>
          <w:szCs w:val="20"/>
        </w:rPr>
      </w:pPr>
      <w:r w:rsidRPr="00C4584D">
        <w:rPr>
          <w:sz w:val="20"/>
          <w:szCs w:val="20"/>
        </w:rPr>
        <w:t>Présentation du travail de l’artiste et début d’entretien avec des étudiants de l’École des BA de Montpellier et de Nîmes, respectivement encadrés par Gregory Niel et Anna Kerekes.</w:t>
      </w:r>
    </w:p>
    <w:p w:rsidR="00CE003C" w:rsidRDefault="00CE003C"/>
    <w:p w:rsidR="00CE003C" w:rsidRDefault="00CE003C">
      <w:r>
        <w:t>ECHOMARKET</w:t>
      </w:r>
    </w:p>
    <w:p w:rsidR="00C4584D" w:rsidRDefault="00C4584D"/>
    <w:p w:rsidR="00C4584D" w:rsidRDefault="00C4584D">
      <w:pPr>
        <w:rPr>
          <w:sz w:val="20"/>
          <w:szCs w:val="20"/>
        </w:rPr>
      </w:pPr>
      <w:r w:rsidRPr="00C4584D">
        <w:rPr>
          <w:sz w:val="20"/>
          <w:szCs w:val="20"/>
        </w:rPr>
        <w:t>Superette de l’art, ouverture les mercredi et samedi du mois de décembre 2025</w:t>
      </w:r>
    </w:p>
    <w:p w:rsidR="00C4584D" w:rsidRDefault="00C4584D">
      <w:pPr>
        <w:rPr>
          <w:sz w:val="20"/>
          <w:szCs w:val="20"/>
        </w:rPr>
      </w:pPr>
    </w:p>
    <w:p w:rsidR="00C4584D" w:rsidRPr="00C4584D" w:rsidRDefault="00C4584D">
      <w:pPr>
        <w:rPr>
          <w:sz w:val="20"/>
          <w:szCs w:val="20"/>
        </w:rPr>
      </w:pPr>
      <w:r>
        <w:rPr>
          <w:sz w:val="20"/>
          <w:szCs w:val="20"/>
        </w:rPr>
        <w:t>Avec les œuvres de (...)</w:t>
      </w:r>
    </w:p>
    <w:p w:rsidR="00CE003C" w:rsidRDefault="00CE003C"/>
    <w:p w:rsidR="00CE003C" w:rsidRDefault="00CE003C">
      <w:r>
        <w:t>POLOGNE</w:t>
      </w:r>
      <w:r w:rsidR="00E3193F">
        <w:t xml:space="preserve"> </w:t>
      </w:r>
      <w:r w:rsidR="00E3193F">
        <w:rPr>
          <w:sz w:val="20"/>
          <w:szCs w:val="20"/>
        </w:rPr>
        <w:t>rétrospective de Dorota Buczkowska</w:t>
      </w:r>
    </w:p>
    <w:p w:rsidR="00CE003C" w:rsidRDefault="00CE003C"/>
    <w:p w:rsidR="00CE003C" w:rsidRPr="00CE003C" w:rsidRDefault="00CE003C">
      <w:pPr>
        <w:rPr>
          <w:sz w:val="20"/>
          <w:szCs w:val="20"/>
        </w:rPr>
      </w:pPr>
      <w:r>
        <w:rPr>
          <w:sz w:val="20"/>
          <w:szCs w:val="20"/>
        </w:rPr>
        <w:t>Visite de l’exposition rétrospective de Dorota Buczkowska,</w:t>
      </w:r>
      <w:r w:rsidRPr="00CE003C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r w:rsidRPr="00CE003C">
        <w:rPr>
          <w:sz w:val="20"/>
          <w:szCs w:val="20"/>
        </w:rPr>
        <w:t>nner</w:t>
      </w:r>
      <w:proofErr w:type="spellEnd"/>
      <w:r w:rsidRPr="00CE003C">
        <w:rPr>
          <w:sz w:val="20"/>
          <w:szCs w:val="20"/>
        </w:rPr>
        <w:t xml:space="preserve"> the </w:t>
      </w:r>
      <w:proofErr w:type="spellStart"/>
      <w:r w:rsidRPr="00CE003C">
        <w:rPr>
          <w:sz w:val="20"/>
          <w:szCs w:val="20"/>
        </w:rPr>
        <w:t>landscape</w:t>
      </w:r>
      <w:proofErr w:type="spellEnd"/>
      <w:r>
        <w:rPr>
          <w:sz w:val="20"/>
          <w:szCs w:val="20"/>
        </w:rPr>
        <w:t xml:space="preserve"> </w:t>
      </w:r>
      <w:r w:rsidRPr="00CE003C">
        <w:rPr>
          <w:sz w:val="20"/>
          <w:szCs w:val="20"/>
        </w:rPr>
        <w:t xml:space="preserve">" de Dorota Buczkowska au </w:t>
      </w:r>
      <w:r>
        <w:rPr>
          <w:sz w:val="20"/>
          <w:szCs w:val="20"/>
        </w:rPr>
        <w:t>M</w:t>
      </w:r>
      <w:r w:rsidRPr="00CE003C">
        <w:rPr>
          <w:sz w:val="20"/>
          <w:szCs w:val="20"/>
        </w:rPr>
        <w:t>us</w:t>
      </w:r>
      <w:r>
        <w:rPr>
          <w:sz w:val="20"/>
          <w:szCs w:val="20"/>
        </w:rPr>
        <w:t>e</w:t>
      </w:r>
      <w:r w:rsidRPr="00CE003C">
        <w:rPr>
          <w:sz w:val="20"/>
          <w:szCs w:val="20"/>
        </w:rPr>
        <w:t>um</w:t>
      </w:r>
      <w:r w:rsidRPr="00CE003C"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</w:t>
      </w:r>
      <w:r w:rsidRPr="00CE003C">
        <w:rPr>
          <w:sz w:val="20"/>
          <w:szCs w:val="20"/>
        </w:rPr>
        <w:t>ontemporary</w:t>
      </w:r>
      <w:proofErr w:type="spellEnd"/>
      <w:r w:rsidRPr="00CE003C">
        <w:rPr>
          <w:sz w:val="20"/>
          <w:szCs w:val="20"/>
        </w:rPr>
        <w:t xml:space="preserve"> art of Wroclaw</w:t>
      </w:r>
      <w:r w:rsidR="003469FF">
        <w:rPr>
          <w:sz w:val="20"/>
          <w:szCs w:val="20"/>
        </w:rPr>
        <w:t>.</w:t>
      </w:r>
    </w:p>
    <w:p w:rsidR="00CE003C" w:rsidRDefault="00CE003C"/>
    <w:p w:rsidR="00CE003C" w:rsidRDefault="00F70295">
      <w:r>
        <w:t xml:space="preserve">TER </w:t>
      </w:r>
      <w:r w:rsidR="00E3193F">
        <w:t>Master MIASCHS X artist-run-spaces.org</w:t>
      </w:r>
    </w:p>
    <w:p w:rsidR="00C4584D" w:rsidRDefault="00C4584D"/>
    <w:p w:rsidR="00E3193F" w:rsidRDefault="00E3193F" w:rsidP="00C4584D">
      <w:pPr>
        <w:rPr>
          <w:sz w:val="20"/>
          <w:szCs w:val="20"/>
        </w:rPr>
      </w:pPr>
      <w:r w:rsidRPr="00E3193F">
        <w:rPr>
          <w:sz w:val="20"/>
          <w:szCs w:val="20"/>
        </w:rPr>
        <w:t xml:space="preserve">Dans le cadre d'un TER (travaux d'études et de recherches) </w:t>
      </w:r>
      <w:r>
        <w:rPr>
          <w:sz w:val="20"/>
          <w:szCs w:val="20"/>
        </w:rPr>
        <w:t>est</w:t>
      </w:r>
      <w:r w:rsidRPr="00E3193F">
        <w:rPr>
          <w:sz w:val="20"/>
          <w:szCs w:val="20"/>
        </w:rPr>
        <w:t xml:space="preserve"> expériment</w:t>
      </w:r>
      <w:r>
        <w:rPr>
          <w:sz w:val="20"/>
          <w:szCs w:val="20"/>
        </w:rPr>
        <w:t>é</w:t>
      </w:r>
      <w:r w:rsidRPr="00E319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sur l’année, </w:t>
      </w:r>
      <w:r w:rsidRPr="00E3193F">
        <w:rPr>
          <w:sz w:val="20"/>
          <w:szCs w:val="20"/>
        </w:rPr>
        <w:t xml:space="preserve">une nouvelle méthodologie d’enrichissement des données textuelles pour découvrir des relations sémantiques entre les </w:t>
      </w:r>
      <w:r w:rsidRPr="00E3193F">
        <w:rPr>
          <w:i/>
          <w:iCs/>
          <w:sz w:val="20"/>
          <w:szCs w:val="20"/>
        </w:rPr>
        <w:t>artist-run spaces</w:t>
      </w:r>
      <w:r w:rsidRPr="00E3193F">
        <w:rPr>
          <w:sz w:val="20"/>
          <w:szCs w:val="20"/>
        </w:rPr>
        <w:t xml:space="preserve"> et des axes de représentation pour des visualisations interactives. </w:t>
      </w:r>
    </w:p>
    <w:p w:rsidR="00E3193F" w:rsidRDefault="00E3193F" w:rsidP="00C4584D">
      <w:pPr>
        <w:rPr>
          <w:sz w:val="20"/>
          <w:szCs w:val="20"/>
        </w:rPr>
      </w:pPr>
    </w:p>
    <w:p w:rsidR="00E3193F" w:rsidRDefault="00E3193F" w:rsidP="00C4584D">
      <w:pPr>
        <w:rPr>
          <w:sz w:val="20"/>
          <w:szCs w:val="20"/>
        </w:rPr>
      </w:pPr>
      <w:r>
        <w:rPr>
          <w:sz w:val="20"/>
          <w:szCs w:val="20"/>
        </w:rPr>
        <w:t>Le TER concerne 5</w:t>
      </w:r>
      <w:r w:rsidRPr="00E3193F">
        <w:rPr>
          <w:sz w:val="20"/>
          <w:szCs w:val="20"/>
        </w:rPr>
        <w:t xml:space="preserve"> étudiants en master1 MIASCHS ((Mathématiques et Informatiques Appliquées aux Sciences Humaines et Sociales, UFR6) à l'Université Paul Valery. Encadrants François-David Collin, ingénieur de recherche au CNRS à l'institut de Mathématique Alexander Grothendieck et expert domaine : Sabrina Issa, artiste chercheur, fondatrice de l'initiative </w:t>
      </w:r>
      <w:hyperlink r:id="rId5" w:tgtFrame="_blank" w:history="1">
        <w:r w:rsidRPr="00E3193F">
          <w:rPr>
            <w:rStyle w:val="Lienhypertexte"/>
            <w:b/>
            <w:bCs/>
            <w:sz w:val="20"/>
            <w:szCs w:val="20"/>
          </w:rPr>
          <w:t>artist-run-spaces.org.</w:t>
        </w:r>
      </w:hyperlink>
    </w:p>
    <w:p w:rsidR="00E3193F" w:rsidRDefault="00E3193F" w:rsidP="00C4584D">
      <w:pPr>
        <w:rPr>
          <w:sz w:val="20"/>
          <w:szCs w:val="20"/>
        </w:rPr>
      </w:pPr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Les artist-run spaces [1–3] ou « espaces projets » sont des espaces d’art </w:t>
      </w:r>
      <w:r w:rsidR="00F70295" w:rsidRPr="00C4584D">
        <w:rPr>
          <w:sz w:val="20"/>
          <w:szCs w:val="20"/>
        </w:rPr>
        <w:t>initiés</w:t>
      </w:r>
      <w:r w:rsidRPr="00C4584D">
        <w:rPr>
          <w:sz w:val="20"/>
          <w:szCs w:val="20"/>
        </w:rPr>
        <w:t xml:space="preserve"> et </w:t>
      </w:r>
      <w:r w:rsidR="00F70295" w:rsidRPr="00C4584D">
        <w:rPr>
          <w:sz w:val="20"/>
          <w:szCs w:val="20"/>
        </w:rPr>
        <w:t>gérés</w:t>
      </w:r>
      <w:r w:rsidRPr="00C4584D">
        <w:rPr>
          <w:sz w:val="20"/>
          <w:szCs w:val="20"/>
        </w:rPr>
        <w:t xml:space="preserve"> par les artistes </w:t>
      </w:r>
      <w:r w:rsidR="00F70295" w:rsidRPr="00C4584D">
        <w:rPr>
          <w:sz w:val="20"/>
          <w:szCs w:val="20"/>
        </w:rPr>
        <w:t>eux-mêmes</w:t>
      </w:r>
      <w:r w:rsidRPr="00C4584D">
        <w:rPr>
          <w:sz w:val="20"/>
          <w:szCs w:val="20"/>
        </w:rPr>
        <w:t xml:space="preserve">. Ces formes de structuration du milieu artistique se sont </w:t>
      </w:r>
      <w:proofErr w:type="spellStart"/>
      <w:r w:rsidRPr="00C4584D">
        <w:rPr>
          <w:sz w:val="20"/>
          <w:szCs w:val="20"/>
        </w:rPr>
        <w:t>a</w:t>
      </w:r>
      <w:proofErr w:type="spellEnd"/>
      <w:r w:rsidRPr="00C4584D">
        <w:rPr>
          <w:sz w:val="20"/>
          <w:szCs w:val="20"/>
        </w:rPr>
        <w:t xml:space="preserve">̀ l’origine </w:t>
      </w:r>
      <w:r w:rsidR="00F70295" w:rsidRPr="00C4584D">
        <w:rPr>
          <w:sz w:val="20"/>
          <w:szCs w:val="20"/>
        </w:rPr>
        <w:t>développées</w:t>
      </w:r>
      <w:r w:rsidRPr="00C4584D">
        <w:rPr>
          <w:sz w:val="20"/>
          <w:szCs w:val="20"/>
        </w:rPr>
        <w:t xml:space="preserve"> en marge des structures institutionnelles et commerciales, galeries ou </w:t>
      </w:r>
      <w:r w:rsidR="00F70295" w:rsidRPr="00C4584D">
        <w:rPr>
          <w:sz w:val="20"/>
          <w:szCs w:val="20"/>
        </w:rPr>
        <w:t>musées</w:t>
      </w:r>
      <w:r w:rsidRPr="00C4584D">
        <w:rPr>
          <w:sz w:val="20"/>
          <w:szCs w:val="20"/>
        </w:rPr>
        <w:t xml:space="preserve"> par exemple. La </w:t>
      </w:r>
      <w:r w:rsidR="00F70295" w:rsidRPr="00C4584D">
        <w:rPr>
          <w:sz w:val="20"/>
          <w:szCs w:val="20"/>
        </w:rPr>
        <w:t>singularité</w:t>
      </w:r>
      <w:r w:rsidRPr="00C4584D">
        <w:rPr>
          <w:sz w:val="20"/>
          <w:szCs w:val="20"/>
        </w:rPr>
        <w:t xml:space="preserve">́ du </w:t>
      </w:r>
      <w:r w:rsidR="00F70295" w:rsidRPr="00C4584D">
        <w:rPr>
          <w:sz w:val="20"/>
          <w:szCs w:val="20"/>
        </w:rPr>
        <w:t>phénomène</w:t>
      </w:r>
      <w:r w:rsidRPr="00C4584D">
        <w:rPr>
          <w:sz w:val="20"/>
          <w:szCs w:val="20"/>
        </w:rPr>
        <w:t xml:space="preserve"> des artist-run spaces repose sur la </w:t>
      </w:r>
      <w:r w:rsidR="00F70295" w:rsidRPr="00C4584D">
        <w:rPr>
          <w:sz w:val="20"/>
          <w:szCs w:val="20"/>
        </w:rPr>
        <w:t>variété</w:t>
      </w:r>
      <w:r w:rsidRPr="00C4584D">
        <w:rPr>
          <w:sz w:val="20"/>
          <w:szCs w:val="20"/>
        </w:rPr>
        <w:t xml:space="preserve">́ des </w:t>
      </w:r>
      <w:r w:rsidR="00F70295" w:rsidRPr="00C4584D">
        <w:rPr>
          <w:sz w:val="20"/>
          <w:szCs w:val="20"/>
        </w:rPr>
        <w:t>réponses</w:t>
      </w:r>
      <w:r w:rsidRPr="00C4584D">
        <w:rPr>
          <w:sz w:val="20"/>
          <w:szCs w:val="20"/>
        </w:rPr>
        <w:t xml:space="preserve"> que les artistes dans le contexte de renouvellement des politiques et de l’</w:t>
      </w:r>
      <w:r w:rsidR="00F70295" w:rsidRPr="00C4584D">
        <w:rPr>
          <w:sz w:val="20"/>
          <w:szCs w:val="20"/>
        </w:rPr>
        <w:t>économie</w:t>
      </w:r>
      <w:r w:rsidRPr="00C4584D">
        <w:rPr>
          <w:sz w:val="20"/>
          <w:szCs w:val="20"/>
        </w:rPr>
        <w:t xml:space="preserve"> du secteur culturel de ces quarante </w:t>
      </w:r>
      <w:r w:rsidR="00F70295" w:rsidRPr="00C4584D">
        <w:rPr>
          <w:sz w:val="20"/>
          <w:szCs w:val="20"/>
        </w:rPr>
        <w:t>dernières</w:t>
      </w:r>
      <w:r w:rsidRPr="00C4584D">
        <w:rPr>
          <w:sz w:val="20"/>
          <w:szCs w:val="20"/>
        </w:rPr>
        <w:t xml:space="preserve"> </w:t>
      </w:r>
      <w:r w:rsidR="00F70295" w:rsidRPr="00C4584D">
        <w:rPr>
          <w:sz w:val="20"/>
          <w:szCs w:val="20"/>
        </w:rPr>
        <w:t>années</w:t>
      </w:r>
      <w:r w:rsidRPr="00C4584D">
        <w:rPr>
          <w:sz w:val="20"/>
          <w:szCs w:val="20"/>
        </w:rPr>
        <w:t xml:space="preserve">. La plateforme artist-run-spaces.org a pour objectif de recenser ces espaces et de les </w:t>
      </w:r>
      <w:r w:rsidR="00F70295" w:rsidRPr="00C4584D">
        <w:rPr>
          <w:sz w:val="20"/>
          <w:szCs w:val="20"/>
        </w:rPr>
        <w:t>intégrer</w:t>
      </w:r>
      <w:r w:rsidRPr="00C4584D">
        <w:rPr>
          <w:sz w:val="20"/>
          <w:szCs w:val="20"/>
        </w:rPr>
        <w:t xml:space="preserve"> dans une visualisation spatiale et temporelle. En interne, ces espaces sont </w:t>
      </w:r>
      <w:r w:rsidR="00F70295" w:rsidRPr="00C4584D">
        <w:rPr>
          <w:sz w:val="20"/>
          <w:szCs w:val="20"/>
        </w:rPr>
        <w:t>tabulés</w:t>
      </w:r>
      <w:r w:rsidRPr="00C4584D">
        <w:rPr>
          <w:sz w:val="20"/>
          <w:szCs w:val="20"/>
        </w:rPr>
        <w:t xml:space="preserve"> avec leurs </w:t>
      </w:r>
      <w:r w:rsidR="00F70295" w:rsidRPr="00C4584D">
        <w:rPr>
          <w:sz w:val="20"/>
          <w:szCs w:val="20"/>
        </w:rPr>
        <w:t>caractéristiques</w:t>
      </w:r>
      <w:r w:rsidRPr="00C4584D">
        <w:rPr>
          <w:sz w:val="20"/>
          <w:szCs w:val="20"/>
        </w:rPr>
        <w:t xml:space="preserve"> propres, souvent avec une description textuelle </w:t>
      </w:r>
      <w:r w:rsidR="00F70295" w:rsidRPr="00C4584D">
        <w:rPr>
          <w:sz w:val="20"/>
          <w:szCs w:val="20"/>
        </w:rPr>
        <w:t>sémantiquement</w:t>
      </w:r>
      <w:r w:rsidRPr="00C4584D">
        <w:rPr>
          <w:sz w:val="20"/>
          <w:szCs w:val="20"/>
        </w:rPr>
        <w:t xml:space="preserve"> </w:t>
      </w:r>
      <w:r w:rsidR="00F70295" w:rsidRPr="00C4584D">
        <w:rPr>
          <w:sz w:val="20"/>
          <w:szCs w:val="20"/>
        </w:rPr>
        <w:t>très</w:t>
      </w:r>
      <w:r w:rsidRPr="00C4584D">
        <w:rPr>
          <w:sz w:val="20"/>
          <w:szCs w:val="20"/>
        </w:rPr>
        <w:t xml:space="preserve"> riche, qui peut </w:t>
      </w:r>
      <w:r w:rsidR="00F70295" w:rsidRPr="00C4584D">
        <w:rPr>
          <w:sz w:val="20"/>
          <w:szCs w:val="20"/>
        </w:rPr>
        <w:t>être</w:t>
      </w:r>
      <w:r w:rsidRPr="00C4584D">
        <w:rPr>
          <w:sz w:val="20"/>
          <w:szCs w:val="20"/>
        </w:rPr>
        <w:t xml:space="preserve"> fournie directement par les artistes </w:t>
      </w:r>
      <w:r w:rsidR="00F70295" w:rsidRPr="00C4584D">
        <w:rPr>
          <w:sz w:val="20"/>
          <w:szCs w:val="20"/>
        </w:rPr>
        <w:t>eux-mêmes</w:t>
      </w:r>
      <w:r w:rsidRPr="00C4584D">
        <w:rPr>
          <w:sz w:val="20"/>
          <w:szCs w:val="20"/>
        </w:rPr>
        <w:t xml:space="preserve"> ou par une recherche bibliographique. La base de </w:t>
      </w:r>
      <w:r w:rsidR="00F70295" w:rsidRPr="00C4584D">
        <w:rPr>
          <w:sz w:val="20"/>
          <w:szCs w:val="20"/>
        </w:rPr>
        <w:t>données</w:t>
      </w:r>
      <w:r w:rsidRPr="00C4584D">
        <w:rPr>
          <w:sz w:val="20"/>
          <w:szCs w:val="20"/>
        </w:rPr>
        <w:t xml:space="preserve"> est </w:t>
      </w:r>
      <w:r w:rsidR="00F70295" w:rsidRPr="00C4584D">
        <w:rPr>
          <w:sz w:val="20"/>
          <w:szCs w:val="20"/>
        </w:rPr>
        <w:t>alimentée</w:t>
      </w:r>
      <w:r w:rsidRPr="00C4584D">
        <w:rPr>
          <w:sz w:val="20"/>
          <w:szCs w:val="20"/>
        </w:rPr>
        <w:t xml:space="preserve"> par recensement et contact direct avec les artistes et les structures, comporte actuellement environ 330 </w:t>
      </w:r>
      <w:r w:rsidR="00F70295" w:rsidRPr="00C4584D">
        <w:rPr>
          <w:sz w:val="20"/>
          <w:szCs w:val="20"/>
        </w:rPr>
        <w:t>entrées</w:t>
      </w:r>
      <w:r w:rsidRPr="00C4584D">
        <w:rPr>
          <w:sz w:val="20"/>
          <w:szCs w:val="20"/>
        </w:rPr>
        <w:t xml:space="preserve">. Un appel </w:t>
      </w:r>
      <w:proofErr w:type="spellStart"/>
      <w:r w:rsidRPr="00C4584D">
        <w:rPr>
          <w:sz w:val="20"/>
          <w:szCs w:val="20"/>
        </w:rPr>
        <w:t>a</w:t>
      </w:r>
      <w:proofErr w:type="spellEnd"/>
      <w:r w:rsidRPr="00C4584D">
        <w:rPr>
          <w:sz w:val="20"/>
          <w:szCs w:val="20"/>
        </w:rPr>
        <w:t xml:space="preserve">̀ contribution en cours, à </w:t>
      </w:r>
      <w:r w:rsidR="00F70295" w:rsidRPr="00C4584D">
        <w:rPr>
          <w:sz w:val="20"/>
          <w:szCs w:val="20"/>
        </w:rPr>
        <w:t>visée</w:t>
      </w:r>
      <w:r w:rsidRPr="00C4584D">
        <w:rPr>
          <w:sz w:val="20"/>
          <w:szCs w:val="20"/>
        </w:rPr>
        <w:t xml:space="preserve"> internationale, sous forme de questions et </w:t>
      </w:r>
      <w:r w:rsidR="00F70295" w:rsidRPr="00C4584D">
        <w:rPr>
          <w:sz w:val="20"/>
          <w:szCs w:val="20"/>
        </w:rPr>
        <w:t>réponses</w:t>
      </w:r>
      <w:r w:rsidRPr="00C4584D">
        <w:rPr>
          <w:sz w:val="20"/>
          <w:szCs w:val="20"/>
        </w:rPr>
        <w:t xml:space="preserve"> (</w:t>
      </w:r>
      <w:r w:rsidR="00F70295" w:rsidRPr="00C4584D">
        <w:rPr>
          <w:sz w:val="20"/>
          <w:szCs w:val="20"/>
        </w:rPr>
        <w:t>fréquemment</w:t>
      </w:r>
      <w:r w:rsidRPr="00C4584D">
        <w:rPr>
          <w:sz w:val="20"/>
          <w:szCs w:val="20"/>
        </w:rPr>
        <w:t xml:space="preserve"> longues) permettra d’augmenter les </w:t>
      </w:r>
      <w:r w:rsidR="00F70295" w:rsidRPr="00C4584D">
        <w:rPr>
          <w:sz w:val="20"/>
          <w:szCs w:val="20"/>
        </w:rPr>
        <w:t>données</w:t>
      </w:r>
      <w:r w:rsidRPr="00C4584D">
        <w:rPr>
          <w:sz w:val="20"/>
          <w:szCs w:val="20"/>
        </w:rPr>
        <w:t xml:space="preserve"> disponibles sur une cinquantaine de sites. </w:t>
      </w:r>
    </w:p>
    <w:p w:rsidR="00C4584D" w:rsidRDefault="00C4584D" w:rsidP="00C4584D">
      <w:pPr>
        <w:rPr>
          <w:sz w:val="20"/>
          <w:szCs w:val="20"/>
        </w:rPr>
      </w:pPr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Nous souhaitons explorer une nouvelle </w:t>
      </w:r>
      <w:r w:rsidR="00F70295" w:rsidRPr="00C4584D">
        <w:rPr>
          <w:sz w:val="20"/>
          <w:szCs w:val="20"/>
        </w:rPr>
        <w:t>méthodologie</w:t>
      </w:r>
      <w:r w:rsidRPr="00C4584D">
        <w:rPr>
          <w:sz w:val="20"/>
          <w:szCs w:val="20"/>
        </w:rPr>
        <w:t xml:space="preserve"> d’exploration et d’enrichissement des </w:t>
      </w:r>
      <w:r w:rsidR="00F70295" w:rsidRPr="00C4584D">
        <w:rPr>
          <w:sz w:val="20"/>
          <w:szCs w:val="20"/>
        </w:rPr>
        <w:t>données</w:t>
      </w:r>
      <w:r w:rsidRPr="00C4584D">
        <w:rPr>
          <w:sz w:val="20"/>
          <w:szCs w:val="20"/>
        </w:rPr>
        <w:t xml:space="preserve"> textuelles en utilisant des LLM (Large </w:t>
      </w:r>
      <w:proofErr w:type="spellStart"/>
      <w:r w:rsidRPr="00C4584D">
        <w:rPr>
          <w:sz w:val="20"/>
          <w:szCs w:val="20"/>
        </w:rPr>
        <w:t>Language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Models</w:t>
      </w:r>
      <w:proofErr w:type="spellEnd"/>
      <w:r w:rsidRPr="00C4584D">
        <w:rPr>
          <w:sz w:val="20"/>
          <w:szCs w:val="20"/>
        </w:rPr>
        <w:t xml:space="preserve">, comme BERT, GPT-3, etc.) </w:t>
      </w:r>
      <w:proofErr w:type="spellStart"/>
      <w:r w:rsidRPr="00C4584D">
        <w:rPr>
          <w:sz w:val="20"/>
          <w:szCs w:val="20"/>
        </w:rPr>
        <w:t>pre</w:t>
      </w:r>
      <w:proofErr w:type="spellEnd"/>
      <w:r w:rsidRPr="00C4584D">
        <w:rPr>
          <w:sz w:val="20"/>
          <w:szCs w:val="20"/>
        </w:rPr>
        <w:t xml:space="preserve">́-entraînés et les techniques dites “few-shot learning” pour </w:t>
      </w:r>
      <w:r w:rsidR="00F70295" w:rsidRPr="00C4584D">
        <w:rPr>
          <w:sz w:val="20"/>
          <w:szCs w:val="20"/>
        </w:rPr>
        <w:t>découvrir</w:t>
      </w:r>
      <w:r w:rsidRPr="00C4584D">
        <w:rPr>
          <w:sz w:val="20"/>
          <w:szCs w:val="20"/>
        </w:rPr>
        <w:t xml:space="preserve"> des relations </w:t>
      </w:r>
      <w:r w:rsidR="00F70295" w:rsidRPr="00C4584D">
        <w:rPr>
          <w:sz w:val="20"/>
          <w:szCs w:val="20"/>
        </w:rPr>
        <w:t>sémantiques</w:t>
      </w:r>
      <w:r w:rsidRPr="00C4584D">
        <w:rPr>
          <w:sz w:val="20"/>
          <w:szCs w:val="20"/>
        </w:rPr>
        <w:t xml:space="preserve"> entre les artist-run spaces et des axes de </w:t>
      </w:r>
      <w:r w:rsidR="00F70295" w:rsidRPr="00C4584D">
        <w:rPr>
          <w:sz w:val="20"/>
          <w:szCs w:val="20"/>
        </w:rPr>
        <w:t>représentation</w:t>
      </w:r>
      <w:r w:rsidRPr="00C4584D">
        <w:rPr>
          <w:sz w:val="20"/>
          <w:szCs w:val="20"/>
        </w:rPr>
        <w:t xml:space="preserve"> pour des visualisations interactives. Pour ce faire, un expert pourra valider les annotations </w:t>
      </w:r>
      <w:proofErr w:type="spellStart"/>
      <w:r w:rsidRPr="00C4584D">
        <w:rPr>
          <w:sz w:val="20"/>
          <w:szCs w:val="20"/>
        </w:rPr>
        <w:t>générées</w:t>
      </w:r>
      <w:proofErr w:type="spellEnd"/>
      <w:r w:rsidRPr="00C4584D">
        <w:rPr>
          <w:sz w:val="20"/>
          <w:szCs w:val="20"/>
        </w:rPr>
        <w:t xml:space="preserve"> ou en proposer de nouvelles sur quelques </w:t>
      </w:r>
      <w:r w:rsidR="00F70295" w:rsidRPr="00C4584D">
        <w:rPr>
          <w:sz w:val="20"/>
          <w:szCs w:val="20"/>
        </w:rPr>
        <w:t>entrées</w:t>
      </w:r>
      <w:r w:rsidRPr="00C4584D">
        <w:rPr>
          <w:sz w:val="20"/>
          <w:szCs w:val="20"/>
        </w:rPr>
        <w:t xml:space="preserve">. Le pipeline devra </w:t>
      </w:r>
      <w:r w:rsidR="00F70295" w:rsidRPr="00C4584D">
        <w:rPr>
          <w:sz w:val="20"/>
          <w:szCs w:val="20"/>
        </w:rPr>
        <w:t>être</w:t>
      </w:r>
      <w:r w:rsidRPr="00C4584D">
        <w:rPr>
          <w:sz w:val="20"/>
          <w:szCs w:val="20"/>
        </w:rPr>
        <w:t xml:space="preserve"> capable de s’adapter </w:t>
      </w:r>
      <w:proofErr w:type="spellStart"/>
      <w:r w:rsidRPr="00C4584D">
        <w:rPr>
          <w:sz w:val="20"/>
          <w:szCs w:val="20"/>
        </w:rPr>
        <w:t>a</w:t>
      </w:r>
      <w:proofErr w:type="spellEnd"/>
      <w:r w:rsidRPr="00C4584D">
        <w:rPr>
          <w:sz w:val="20"/>
          <w:szCs w:val="20"/>
        </w:rPr>
        <w:t xml:space="preserve">̀ l’ajout de nouvelles </w:t>
      </w:r>
      <w:r w:rsidR="00F70295" w:rsidRPr="00C4584D">
        <w:rPr>
          <w:sz w:val="20"/>
          <w:szCs w:val="20"/>
        </w:rPr>
        <w:t>données</w:t>
      </w:r>
      <w:r w:rsidRPr="00C4584D">
        <w:rPr>
          <w:sz w:val="20"/>
          <w:szCs w:val="20"/>
        </w:rPr>
        <w:t xml:space="preserve"> et de nouvelles annotations. Une attention </w:t>
      </w:r>
      <w:r w:rsidR="00F70295" w:rsidRPr="00C4584D">
        <w:rPr>
          <w:sz w:val="20"/>
          <w:szCs w:val="20"/>
        </w:rPr>
        <w:t>particulière</w:t>
      </w:r>
      <w:r w:rsidRPr="00C4584D">
        <w:rPr>
          <w:sz w:val="20"/>
          <w:szCs w:val="20"/>
        </w:rPr>
        <w:t xml:space="preserve"> devra </w:t>
      </w:r>
      <w:r w:rsidR="00F70295" w:rsidRPr="00C4584D">
        <w:rPr>
          <w:sz w:val="20"/>
          <w:szCs w:val="20"/>
        </w:rPr>
        <w:t>être</w:t>
      </w:r>
      <w:r w:rsidRPr="00C4584D">
        <w:rPr>
          <w:sz w:val="20"/>
          <w:szCs w:val="20"/>
        </w:rPr>
        <w:t xml:space="preserve"> </w:t>
      </w:r>
      <w:r w:rsidR="00F70295" w:rsidRPr="00C4584D">
        <w:rPr>
          <w:sz w:val="20"/>
          <w:szCs w:val="20"/>
        </w:rPr>
        <w:t>portée</w:t>
      </w:r>
      <w:r w:rsidRPr="00C4584D">
        <w:rPr>
          <w:sz w:val="20"/>
          <w:szCs w:val="20"/>
        </w:rPr>
        <w:t xml:space="preserve"> à la </w:t>
      </w:r>
      <w:r w:rsidRPr="00C4584D">
        <w:rPr>
          <w:sz w:val="20"/>
          <w:szCs w:val="20"/>
        </w:rPr>
        <w:lastRenderedPageBreak/>
        <w:t xml:space="preserve">visualisation des </w:t>
      </w:r>
      <w:r w:rsidR="00F70295" w:rsidRPr="00C4584D">
        <w:rPr>
          <w:sz w:val="20"/>
          <w:szCs w:val="20"/>
        </w:rPr>
        <w:t>résultats</w:t>
      </w:r>
      <w:r w:rsidRPr="00C4584D">
        <w:rPr>
          <w:sz w:val="20"/>
          <w:szCs w:val="20"/>
        </w:rPr>
        <w:t xml:space="preserve"> et à l’</w:t>
      </w:r>
      <w:r w:rsidR="00F70295" w:rsidRPr="00C4584D">
        <w:rPr>
          <w:sz w:val="20"/>
          <w:szCs w:val="20"/>
        </w:rPr>
        <w:t>interactivité</w:t>
      </w:r>
      <w:r w:rsidRPr="00C4584D">
        <w:rPr>
          <w:sz w:val="20"/>
          <w:szCs w:val="20"/>
        </w:rPr>
        <w:t xml:space="preserve">́ de l’outil, aussi bien pour mettre en place l’entrainement que pour explorer les </w:t>
      </w:r>
      <w:r w:rsidR="00F70295" w:rsidRPr="00C4584D">
        <w:rPr>
          <w:sz w:val="20"/>
          <w:szCs w:val="20"/>
        </w:rPr>
        <w:t>résultats</w:t>
      </w:r>
      <w:r w:rsidRPr="00C4584D">
        <w:rPr>
          <w:sz w:val="20"/>
          <w:szCs w:val="20"/>
        </w:rPr>
        <w:t xml:space="preserve"> obtenus (graphiques de type nuages de mots, graphes de relations, etc.). Pour les outils </w:t>
      </w:r>
      <w:r w:rsidR="00F70295" w:rsidRPr="00C4584D">
        <w:rPr>
          <w:sz w:val="20"/>
          <w:szCs w:val="20"/>
        </w:rPr>
        <w:t>utilisés</w:t>
      </w:r>
      <w:r w:rsidRPr="00C4584D">
        <w:rPr>
          <w:sz w:val="20"/>
          <w:szCs w:val="20"/>
        </w:rPr>
        <w:t>, nous proposons de tirer profit de la robustesse 1 et l’</w:t>
      </w:r>
      <w:r w:rsidR="00F70295" w:rsidRPr="00C4584D">
        <w:rPr>
          <w:sz w:val="20"/>
          <w:szCs w:val="20"/>
        </w:rPr>
        <w:t>adaptabilité</w:t>
      </w:r>
      <w:r w:rsidRPr="00C4584D">
        <w:rPr>
          <w:sz w:val="20"/>
          <w:szCs w:val="20"/>
        </w:rPr>
        <w:t xml:space="preserve">́ d’un LLM comme BERT, dont la taille raisonnable le rend accessible pour ce type de projet [4]. </w:t>
      </w:r>
    </w:p>
    <w:p w:rsidR="00F70295" w:rsidRDefault="00F70295" w:rsidP="00C4584D">
      <w:pPr>
        <w:rPr>
          <w:sz w:val="20"/>
          <w:szCs w:val="20"/>
        </w:rPr>
      </w:pPr>
    </w:p>
    <w:p w:rsidR="00C4584D" w:rsidRPr="00C4584D" w:rsidRDefault="00F70295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>Concrètement</w:t>
      </w:r>
      <w:r w:rsidR="00C4584D" w:rsidRPr="00C4584D">
        <w:rPr>
          <w:sz w:val="20"/>
          <w:szCs w:val="20"/>
        </w:rPr>
        <w:t xml:space="preserve">, l’on dispose : </w:t>
      </w:r>
    </w:p>
    <w:p w:rsidR="00C4584D" w:rsidRPr="00C4584D" w:rsidRDefault="00C4584D" w:rsidP="00C4584D">
      <w:pPr>
        <w:numPr>
          <w:ilvl w:val="0"/>
          <w:numId w:val="1"/>
        </w:numPr>
        <w:rPr>
          <w:sz w:val="20"/>
          <w:szCs w:val="20"/>
        </w:rPr>
      </w:pPr>
      <w:r w:rsidRPr="00C4584D">
        <w:rPr>
          <w:sz w:val="20"/>
          <w:szCs w:val="20"/>
        </w:rPr>
        <w:t xml:space="preserve">D’une table de </w:t>
      </w:r>
      <w:r w:rsidR="00F70295" w:rsidRPr="00C4584D">
        <w:rPr>
          <w:sz w:val="20"/>
          <w:szCs w:val="20"/>
        </w:rPr>
        <w:t>données</w:t>
      </w:r>
      <w:r w:rsidRPr="00C4584D">
        <w:rPr>
          <w:sz w:val="20"/>
          <w:szCs w:val="20"/>
        </w:rPr>
        <w:t xml:space="preserve"> d’un peu plus de 300 </w:t>
      </w:r>
      <w:proofErr w:type="spellStart"/>
      <w:r w:rsidRPr="00C4584D">
        <w:rPr>
          <w:sz w:val="20"/>
          <w:szCs w:val="20"/>
        </w:rPr>
        <w:t>entrées</w:t>
      </w:r>
      <w:proofErr w:type="spellEnd"/>
      <w:r w:rsidRPr="00C4584D">
        <w:rPr>
          <w:sz w:val="20"/>
          <w:szCs w:val="20"/>
        </w:rPr>
        <w:t xml:space="preserve">, avec </w:t>
      </w:r>
      <w:r w:rsidR="00F70295" w:rsidRPr="00C4584D">
        <w:rPr>
          <w:sz w:val="20"/>
          <w:szCs w:val="20"/>
        </w:rPr>
        <w:t>métadonnées</w:t>
      </w:r>
      <w:r w:rsidRPr="00C4584D">
        <w:rPr>
          <w:sz w:val="20"/>
          <w:szCs w:val="20"/>
        </w:rPr>
        <w:t xml:space="preserve"> et texte descriptif plus ou moins long, en langues </w:t>
      </w:r>
      <w:r w:rsidR="00F70295" w:rsidRPr="00C4584D">
        <w:rPr>
          <w:sz w:val="20"/>
          <w:szCs w:val="20"/>
        </w:rPr>
        <w:t>variées</w:t>
      </w:r>
      <w:r w:rsidR="00F70295">
        <w:rPr>
          <w:sz w:val="20"/>
          <w:szCs w:val="20"/>
        </w:rPr>
        <w:t>.</w:t>
      </w:r>
      <w:r w:rsidRPr="00C4584D">
        <w:rPr>
          <w:sz w:val="20"/>
          <w:szCs w:val="20"/>
        </w:rPr>
        <w:t xml:space="preserve"> </w:t>
      </w:r>
    </w:p>
    <w:p w:rsidR="00C4584D" w:rsidRPr="00C4584D" w:rsidRDefault="00C4584D" w:rsidP="00C4584D">
      <w:pPr>
        <w:numPr>
          <w:ilvl w:val="0"/>
          <w:numId w:val="1"/>
        </w:numPr>
        <w:rPr>
          <w:sz w:val="20"/>
          <w:szCs w:val="20"/>
        </w:rPr>
      </w:pPr>
      <w:r w:rsidRPr="00C4584D">
        <w:rPr>
          <w:sz w:val="20"/>
          <w:szCs w:val="20"/>
        </w:rPr>
        <w:t xml:space="preserve">Des contributions </w:t>
      </w:r>
      <w:r w:rsidR="00F70295" w:rsidRPr="00C4584D">
        <w:rPr>
          <w:sz w:val="20"/>
          <w:szCs w:val="20"/>
        </w:rPr>
        <w:t>auprès</w:t>
      </w:r>
      <w:r w:rsidRPr="00C4584D">
        <w:rPr>
          <w:sz w:val="20"/>
          <w:szCs w:val="20"/>
        </w:rPr>
        <w:t xml:space="preserve"> de certains sites (collecte en cours, une douzaine maintenant, une cinquantaine dans quelques mois), sous forme de questions/</w:t>
      </w:r>
      <w:r w:rsidR="00F70295" w:rsidRPr="00C4584D">
        <w:rPr>
          <w:sz w:val="20"/>
          <w:szCs w:val="20"/>
        </w:rPr>
        <w:t>réponses</w:t>
      </w:r>
      <w:r w:rsidRPr="00C4584D">
        <w:rPr>
          <w:sz w:val="20"/>
          <w:szCs w:val="20"/>
        </w:rPr>
        <w:t xml:space="preserve"> (les </w:t>
      </w:r>
      <w:r w:rsidR="00F70295" w:rsidRPr="00C4584D">
        <w:rPr>
          <w:sz w:val="20"/>
          <w:szCs w:val="20"/>
        </w:rPr>
        <w:t>réponses</w:t>
      </w:r>
      <w:r w:rsidRPr="00C4584D">
        <w:rPr>
          <w:sz w:val="20"/>
          <w:szCs w:val="20"/>
        </w:rPr>
        <w:t xml:space="preserve"> sont souvent longues) </w:t>
      </w:r>
    </w:p>
    <w:p w:rsidR="00C4584D" w:rsidRDefault="00C4584D" w:rsidP="00C4584D">
      <w:pPr>
        <w:rPr>
          <w:sz w:val="20"/>
          <w:szCs w:val="20"/>
        </w:rPr>
      </w:pPr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Missions </w:t>
      </w:r>
    </w:p>
    <w:p w:rsidR="00C4584D" w:rsidRPr="00C4584D" w:rsidRDefault="00C4584D" w:rsidP="00C4584D">
      <w:pPr>
        <w:numPr>
          <w:ilvl w:val="0"/>
          <w:numId w:val="2"/>
        </w:numPr>
        <w:rPr>
          <w:sz w:val="20"/>
          <w:szCs w:val="20"/>
        </w:rPr>
      </w:pPr>
      <w:r w:rsidRPr="00C4584D">
        <w:rPr>
          <w:sz w:val="20"/>
          <w:szCs w:val="20"/>
        </w:rPr>
        <w:t xml:space="preserve">Mettre en place un outil exploratoire/non supervisé avec visualisation des clusters obtenus et graphiques de relations </w:t>
      </w:r>
      <w:r w:rsidR="00F70295" w:rsidRPr="00C4584D">
        <w:rPr>
          <w:sz w:val="20"/>
          <w:szCs w:val="20"/>
        </w:rPr>
        <w:t>sémantiques</w:t>
      </w:r>
      <w:r w:rsidRPr="00C4584D">
        <w:rPr>
          <w:sz w:val="20"/>
          <w:szCs w:val="20"/>
        </w:rPr>
        <w:t xml:space="preserve"> (nuages de mots, graphes de relations, etc.), </w:t>
      </w:r>
      <w:r w:rsidR="00F70295" w:rsidRPr="00C4584D">
        <w:rPr>
          <w:sz w:val="20"/>
          <w:szCs w:val="20"/>
        </w:rPr>
        <w:t>grâce</w:t>
      </w:r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a</w:t>
      </w:r>
      <w:proofErr w:type="spellEnd"/>
      <w:r w:rsidRPr="00C4584D">
        <w:rPr>
          <w:sz w:val="20"/>
          <w:szCs w:val="20"/>
        </w:rPr>
        <w:t xml:space="preserve">̀ </w:t>
      </w:r>
      <w:proofErr w:type="spellStart"/>
      <w:r w:rsidRPr="00C4584D">
        <w:rPr>
          <w:sz w:val="20"/>
          <w:szCs w:val="20"/>
        </w:rPr>
        <w:t>BERTopic</w:t>
      </w:r>
      <w:proofErr w:type="spellEnd"/>
      <w:r w:rsidRPr="00C4584D">
        <w:rPr>
          <w:sz w:val="20"/>
          <w:szCs w:val="20"/>
        </w:rPr>
        <w:t xml:space="preserve"> [5]. </w:t>
      </w:r>
    </w:p>
    <w:p w:rsidR="00C4584D" w:rsidRPr="00C4584D" w:rsidRDefault="00C4584D" w:rsidP="00C4584D">
      <w:pPr>
        <w:numPr>
          <w:ilvl w:val="0"/>
          <w:numId w:val="2"/>
        </w:numPr>
        <w:rPr>
          <w:sz w:val="20"/>
          <w:szCs w:val="20"/>
        </w:rPr>
      </w:pPr>
      <w:r w:rsidRPr="00C4584D">
        <w:rPr>
          <w:sz w:val="20"/>
          <w:szCs w:val="20"/>
        </w:rPr>
        <w:t xml:space="preserve">Proposer de nouvelles annotations (classes) à l’expert avec le </w:t>
      </w:r>
      <w:r w:rsidR="00F70295" w:rsidRPr="00C4584D">
        <w:rPr>
          <w:sz w:val="20"/>
          <w:szCs w:val="20"/>
        </w:rPr>
        <w:t>même</w:t>
      </w:r>
      <w:r w:rsidRPr="00C4584D">
        <w:rPr>
          <w:sz w:val="20"/>
          <w:szCs w:val="20"/>
        </w:rPr>
        <w:t xml:space="preserve"> outil </w:t>
      </w:r>
    </w:p>
    <w:p w:rsidR="00C4584D" w:rsidRPr="00C4584D" w:rsidRDefault="00C4584D" w:rsidP="00C4584D">
      <w:pPr>
        <w:numPr>
          <w:ilvl w:val="0"/>
          <w:numId w:val="2"/>
        </w:numPr>
        <w:rPr>
          <w:sz w:val="20"/>
          <w:szCs w:val="20"/>
        </w:rPr>
      </w:pPr>
      <w:r w:rsidRPr="00C4584D">
        <w:rPr>
          <w:sz w:val="20"/>
          <w:szCs w:val="20"/>
        </w:rPr>
        <w:t xml:space="preserve">Mettre en place un pipeline type few-shot learning pour </w:t>
      </w:r>
      <w:r w:rsidR="00F70295" w:rsidRPr="00C4584D">
        <w:rPr>
          <w:sz w:val="20"/>
          <w:szCs w:val="20"/>
        </w:rPr>
        <w:t>généraliser</w:t>
      </w:r>
      <w:r w:rsidRPr="00C4584D">
        <w:rPr>
          <w:sz w:val="20"/>
          <w:szCs w:val="20"/>
        </w:rPr>
        <w:t xml:space="preserve"> les annotations à l’ensemble des </w:t>
      </w:r>
      <w:r w:rsidR="00F70295" w:rsidRPr="00C4584D">
        <w:rPr>
          <w:sz w:val="20"/>
          <w:szCs w:val="20"/>
        </w:rPr>
        <w:t>données</w:t>
      </w:r>
      <w:r w:rsidRPr="00C4584D">
        <w:rPr>
          <w:sz w:val="20"/>
          <w:szCs w:val="20"/>
        </w:rPr>
        <w:t xml:space="preserve">, et visualiser les </w:t>
      </w:r>
      <w:r w:rsidR="00F70295" w:rsidRPr="00C4584D">
        <w:rPr>
          <w:sz w:val="20"/>
          <w:szCs w:val="20"/>
        </w:rPr>
        <w:t>résultats</w:t>
      </w:r>
      <w:r w:rsidRPr="00C4584D">
        <w:rPr>
          <w:sz w:val="20"/>
          <w:szCs w:val="20"/>
        </w:rPr>
        <w:t xml:space="preserve"> obtenus en </w:t>
      </w:r>
      <w:r w:rsidR="00F70295" w:rsidRPr="00C4584D">
        <w:rPr>
          <w:sz w:val="20"/>
          <w:szCs w:val="20"/>
        </w:rPr>
        <w:t>intégrant</w:t>
      </w:r>
      <w:r w:rsidRPr="00C4584D">
        <w:rPr>
          <w:sz w:val="20"/>
          <w:szCs w:val="20"/>
        </w:rPr>
        <w:t xml:space="preserve"> les nouvelles classes dans les visualisations </w:t>
      </w:r>
      <w:r w:rsidR="00F70295" w:rsidRPr="00C4584D">
        <w:rPr>
          <w:sz w:val="20"/>
          <w:szCs w:val="20"/>
        </w:rPr>
        <w:t>précédentes</w:t>
      </w:r>
      <w:r w:rsidRPr="00C4584D">
        <w:rPr>
          <w:sz w:val="20"/>
          <w:szCs w:val="20"/>
        </w:rPr>
        <w:t xml:space="preserve"> [6, 7]. </w:t>
      </w:r>
    </w:p>
    <w:p w:rsidR="00C4584D" w:rsidRDefault="00C4584D" w:rsidP="00C4584D">
      <w:pPr>
        <w:rPr>
          <w:sz w:val="20"/>
          <w:szCs w:val="20"/>
        </w:rPr>
      </w:pPr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Outils/Plateforme/Langages : python, </w:t>
      </w:r>
      <w:proofErr w:type="spellStart"/>
      <w:r w:rsidRPr="00C4584D">
        <w:rPr>
          <w:sz w:val="20"/>
          <w:szCs w:val="20"/>
        </w:rPr>
        <w:t>Hugging</w:t>
      </w:r>
      <w:proofErr w:type="spellEnd"/>
      <w:r w:rsidRPr="00C4584D">
        <w:rPr>
          <w:sz w:val="20"/>
          <w:szCs w:val="20"/>
        </w:rPr>
        <w:t xml:space="preserve"> Face, D3js, etc. </w:t>
      </w:r>
    </w:p>
    <w:p w:rsidR="00C4584D" w:rsidRPr="00C4584D" w:rsidRDefault="00F70295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>Dépôts</w:t>
      </w:r>
      <w:r w:rsidR="00C4584D" w:rsidRPr="00C4584D">
        <w:rPr>
          <w:sz w:val="20"/>
          <w:szCs w:val="20"/>
        </w:rPr>
        <w:t xml:space="preserve"> notables : </w:t>
      </w:r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• BERT• </w:t>
      </w:r>
      <w:proofErr w:type="spellStart"/>
      <w:r w:rsidRPr="00C4584D">
        <w:rPr>
          <w:sz w:val="20"/>
          <w:szCs w:val="20"/>
        </w:rPr>
        <w:t>BERTopic</w:t>
      </w:r>
      <w:proofErr w:type="spellEnd"/>
      <w:r w:rsidRPr="00C4584D">
        <w:rPr>
          <w:sz w:val="20"/>
          <w:szCs w:val="20"/>
        </w:rPr>
        <w:t xml:space="preserve"> • PET </w:t>
      </w:r>
    </w:p>
    <w:p w:rsidR="00C4584D" w:rsidRDefault="00C4584D" w:rsidP="00C4584D">
      <w:pPr>
        <w:rPr>
          <w:sz w:val="20"/>
          <w:szCs w:val="20"/>
        </w:rPr>
      </w:pPr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>Sites web :</w:t>
      </w:r>
      <w:r w:rsidRPr="00C4584D">
        <w:rPr>
          <w:sz w:val="20"/>
          <w:szCs w:val="20"/>
        </w:rPr>
        <w:br/>
        <w:t xml:space="preserve">• Artist-run-spaces.org </w:t>
      </w:r>
    </w:p>
    <w:p w:rsidR="00F70295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>• Marathon du web</w:t>
      </w:r>
      <w:r w:rsidRPr="00C4584D">
        <w:rPr>
          <w:sz w:val="20"/>
          <w:szCs w:val="20"/>
        </w:rPr>
        <w:br/>
      </w:r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1. Vincent, F 2016 L’artiste-curateur. Entre </w:t>
      </w:r>
      <w:r w:rsidR="00F70295" w:rsidRPr="00C4584D">
        <w:rPr>
          <w:sz w:val="20"/>
          <w:szCs w:val="20"/>
        </w:rPr>
        <w:t>création</w:t>
      </w:r>
      <w:r w:rsidRPr="00C4584D">
        <w:rPr>
          <w:sz w:val="20"/>
          <w:szCs w:val="20"/>
        </w:rPr>
        <w:t xml:space="preserve">, diffusion, dispositif et lieux. URL </w:t>
      </w:r>
    </w:p>
    <w:p w:rsidR="00F70295" w:rsidRDefault="00F70295" w:rsidP="00C4584D">
      <w:pPr>
        <w:rPr>
          <w:sz w:val="20"/>
          <w:szCs w:val="20"/>
        </w:rPr>
      </w:pPr>
      <w:hyperlink r:id="rId6" w:history="1">
        <w:r w:rsidRPr="00C4584D">
          <w:rPr>
            <w:rStyle w:val="Lienhypertexte"/>
            <w:sz w:val="20"/>
            <w:szCs w:val="20"/>
          </w:rPr>
          <w:t>http://www.theses.fr/2016PA01H313/document</w:t>
        </w:r>
      </w:hyperlink>
    </w:p>
    <w:p w:rsidR="00C4584D" w:rsidRPr="00C4584D" w:rsidRDefault="00C4584D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 2. </w:t>
      </w:r>
      <w:proofErr w:type="spellStart"/>
      <w:r w:rsidRPr="00C4584D">
        <w:rPr>
          <w:sz w:val="20"/>
          <w:szCs w:val="20"/>
        </w:rPr>
        <w:t>Dettere</w:t>
      </w:r>
      <w:proofErr w:type="spellEnd"/>
      <w:r w:rsidRPr="00C4584D">
        <w:rPr>
          <w:sz w:val="20"/>
          <w:szCs w:val="20"/>
        </w:rPr>
        <w:t xml:space="preserve">, G et </w:t>
      </w:r>
      <w:proofErr w:type="spellStart"/>
      <w:r w:rsidRPr="00C4584D">
        <w:rPr>
          <w:sz w:val="20"/>
          <w:szCs w:val="20"/>
        </w:rPr>
        <w:t>Nannucci</w:t>
      </w:r>
      <w:proofErr w:type="spellEnd"/>
      <w:r w:rsidRPr="00C4584D">
        <w:rPr>
          <w:sz w:val="20"/>
          <w:szCs w:val="20"/>
        </w:rPr>
        <w:t xml:space="preserve">, M 2012 Artist-run spaces. </w:t>
      </w:r>
      <w:proofErr w:type="spellStart"/>
      <w:r w:rsidRPr="00C4584D">
        <w:rPr>
          <w:sz w:val="20"/>
          <w:szCs w:val="20"/>
        </w:rPr>
        <w:t>Nonprofit</w:t>
      </w:r>
      <w:proofErr w:type="spellEnd"/>
      <w:r w:rsidRPr="00C4584D">
        <w:rPr>
          <w:sz w:val="20"/>
          <w:szCs w:val="20"/>
        </w:rPr>
        <w:t xml:space="preserve"> Collective </w:t>
      </w:r>
      <w:proofErr w:type="spellStart"/>
      <w:r w:rsidRPr="00C4584D">
        <w:rPr>
          <w:sz w:val="20"/>
          <w:szCs w:val="20"/>
        </w:rPr>
        <w:t>Organiza</w:t>
      </w:r>
      <w:proofErr w:type="spellEnd"/>
      <w:r w:rsidRPr="00C4584D">
        <w:rPr>
          <w:sz w:val="20"/>
          <w:szCs w:val="20"/>
        </w:rPr>
        <w:t xml:space="preserve">- </w:t>
      </w:r>
      <w:proofErr w:type="spellStart"/>
      <w:r w:rsidRPr="00C4584D">
        <w:rPr>
          <w:sz w:val="20"/>
          <w:szCs w:val="20"/>
        </w:rPr>
        <w:t>tions</w:t>
      </w:r>
      <w:proofErr w:type="spellEnd"/>
      <w:r w:rsidRPr="00C4584D">
        <w:rPr>
          <w:sz w:val="20"/>
          <w:szCs w:val="20"/>
        </w:rPr>
        <w:t xml:space="preserve"> in the 1960s and 1970s. </w:t>
      </w:r>
    </w:p>
    <w:p w:rsidR="00C4584D" w:rsidRPr="00C4584D" w:rsidRDefault="00F70295" w:rsidP="00C4584D">
      <w:pPr>
        <w:rPr>
          <w:sz w:val="20"/>
          <w:szCs w:val="20"/>
        </w:rPr>
      </w:pPr>
      <w:r w:rsidRPr="00C4584D">
        <w:rPr>
          <w:sz w:val="20"/>
          <w:szCs w:val="20"/>
        </w:rPr>
        <w:t xml:space="preserve">3. </w:t>
      </w:r>
      <w:proofErr w:type="spellStart"/>
      <w:r w:rsidR="00C4584D" w:rsidRPr="00C4584D">
        <w:rPr>
          <w:sz w:val="20"/>
          <w:szCs w:val="20"/>
        </w:rPr>
        <w:t>Rosati</w:t>
      </w:r>
      <w:proofErr w:type="spellEnd"/>
      <w:r w:rsidR="00C4584D" w:rsidRPr="00C4584D">
        <w:rPr>
          <w:sz w:val="20"/>
          <w:szCs w:val="20"/>
        </w:rPr>
        <w:t xml:space="preserve">, L et </w:t>
      </w:r>
      <w:proofErr w:type="spellStart"/>
      <w:r w:rsidR="00C4584D" w:rsidRPr="00C4584D">
        <w:rPr>
          <w:sz w:val="20"/>
          <w:szCs w:val="20"/>
        </w:rPr>
        <w:t>Staniszewski</w:t>
      </w:r>
      <w:proofErr w:type="spellEnd"/>
      <w:r w:rsidR="00C4584D" w:rsidRPr="00C4584D">
        <w:rPr>
          <w:sz w:val="20"/>
          <w:szCs w:val="20"/>
        </w:rPr>
        <w:t xml:space="preserve">, M A 2012 Alternative histories: New York art spaces, 1960 to 2010. (No </w:t>
      </w:r>
      <w:proofErr w:type="spellStart"/>
      <w:r w:rsidR="00C4584D" w:rsidRPr="00C4584D">
        <w:rPr>
          <w:sz w:val="20"/>
          <w:szCs w:val="20"/>
        </w:rPr>
        <w:t>Title</w:t>
      </w:r>
      <w:proofErr w:type="spellEnd"/>
      <w:r w:rsidR="00C4584D" w:rsidRPr="00C4584D">
        <w:rPr>
          <w:sz w:val="20"/>
          <w:szCs w:val="20"/>
        </w:rPr>
        <w:t xml:space="preserve">). </w:t>
      </w:r>
    </w:p>
    <w:p w:rsidR="00C4584D" w:rsidRPr="00C4584D" w:rsidRDefault="00C4584D" w:rsidP="00C4584D">
      <w:pPr>
        <w:numPr>
          <w:ilvl w:val="0"/>
          <w:numId w:val="3"/>
        </w:numPr>
        <w:rPr>
          <w:sz w:val="20"/>
          <w:szCs w:val="20"/>
        </w:rPr>
      </w:pPr>
      <w:r w:rsidRPr="00C4584D">
        <w:rPr>
          <w:sz w:val="20"/>
          <w:szCs w:val="20"/>
        </w:rPr>
        <w:t xml:space="preserve">Rogers, A, </w:t>
      </w:r>
      <w:proofErr w:type="spellStart"/>
      <w:r w:rsidRPr="00C4584D">
        <w:rPr>
          <w:sz w:val="20"/>
          <w:szCs w:val="20"/>
        </w:rPr>
        <w:t>Kovaleva</w:t>
      </w:r>
      <w:proofErr w:type="spellEnd"/>
      <w:r w:rsidRPr="00C4584D">
        <w:rPr>
          <w:sz w:val="20"/>
          <w:szCs w:val="20"/>
        </w:rPr>
        <w:t xml:space="preserve">, O, et </w:t>
      </w:r>
      <w:proofErr w:type="spellStart"/>
      <w:r w:rsidRPr="00C4584D">
        <w:rPr>
          <w:sz w:val="20"/>
          <w:szCs w:val="20"/>
        </w:rPr>
        <w:t>Rumshisky</w:t>
      </w:r>
      <w:proofErr w:type="spellEnd"/>
      <w:r w:rsidRPr="00C4584D">
        <w:rPr>
          <w:sz w:val="20"/>
          <w:szCs w:val="20"/>
        </w:rPr>
        <w:t xml:space="preserve">, A 2021 A primer in </w:t>
      </w:r>
      <w:proofErr w:type="spellStart"/>
      <w:r w:rsidRPr="00C4584D">
        <w:rPr>
          <w:sz w:val="20"/>
          <w:szCs w:val="20"/>
        </w:rPr>
        <w:t>BERTology</w:t>
      </w:r>
      <w:proofErr w:type="spellEnd"/>
      <w:r w:rsidRPr="00C4584D">
        <w:rPr>
          <w:sz w:val="20"/>
          <w:szCs w:val="20"/>
        </w:rPr>
        <w:t xml:space="preserve">: </w:t>
      </w:r>
      <w:proofErr w:type="spellStart"/>
      <w:r w:rsidRPr="00C4584D">
        <w:rPr>
          <w:sz w:val="20"/>
          <w:szCs w:val="20"/>
        </w:rPr>
        <w:t>What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we</w:t>
      </w:r>
      <w:proofErr w:type="spellEnd"/>
      <w:r w:rsidRPr="00C4584D">
        <w:rPr>
          <w:sz w:val="20"/>
          <w:szCs w:val="20"/>
        </w:rPr>
        <w:t xml:space="preserve"> know about how BERT </w:t>
      </w:r>
      <w:proofErr w:type="spellStart"/>
      <w:r w:rsidRPr="00C4584D">
        <w:rPr>
          <w:sz w:val="20"/>
          <w:szCs w:val="20"/>
        </w:rPr>
        <w:t>works</w:t>
      </w:r>
      <w:proofErr w:type="spellEnd"/>
      <w:r w:rsidRPr="00C4584D">
        <w:rPr>
          <w:sz w:val="20"/>
          <w:szCs w:val="20"/>
        </w:rPr>
        <w:t xml:space="preserve">. Transactions of the Association for </w:t>
      </w:r>
      <w:proofErr w:type="spellStart"/>
      <w:r w:rsidRPr="00C4584D">
        <w:rPr>
          <w:sz w:val="20"/>
          <w:szCs w:val="20"/>
        </w:rPr>
        <w:t>Computational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Linguistics</w:t>
      </w:r>
      <w:proofErr w:type="spellEnd"/>
      <w:r w:rsidRPr="00C4584D">
        <w:rPr>
          <w:sz w:val="20"/>
          <w:szCs w:val="20"/>
        </w:rPr>
        <w:t xml:space="preserve">, 8: 842‐866. </w:t>
      </w:r>
    </w:p>
    <w:p w:rsidR="00C4584D" w:rsidRPr="00C4584D" w:rsidRDefault="00C4584D" w:rsidP="00C4584D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C4584D">
        <w:rPr>
          <w:sz w:val="20"/>
          <w:szCs w:val="20"/>
        </w:rPr>
        <w:t>Grootendorst</w:t>
      </w:r>
      <w:proofErr w:type="spellEnd"/>
      <w:r w:rsidRPr="00C4584D">
        <w:rPr>
          <w:sz w:val="20"/>
          <w:szCs w:val="20"/>
        </w:rPr>
        <w:t xml:space="preserve">, M 2022 </w:t>
      </w:r>
      <w:proofErr w:type="spellStart"/>
      <w:r w:rsidRPr="00C4584D">
        <w:rPr>
          <w:sz w:val="20"/>
          <w:szCs w:val="20"/>
        </w:rPr>
        <w:t>BERTopic</w:t>
      </w:r>
      <w:proofErr w:type="spellEnd"/>
      <w:r w:rsidRPr="00C4584D">
        <w:rPr>
          <w:sz w:val="20"/>
          <w:szCs w:val="20"/>
        </w:rPr>
        <w:t xml:space="preserve">: Neural topic modeling </w:t>
      </w:r>
      <w:proofErr w:type="spellStart"/>
      <w:r w:rsidRPr="00C4584D">
        <w:rPr>
          <w:sz w:val="20"/>
          <w:szCs w:val="20"/>
        </w:rPr>
        <w:t>with</w:t>
      </w:r>
      <w:proofErr w:type="spellEnd"/>
      <w:r w:rsidRPr="00C4584D">
        <w:rPr>
          <w:sz w:val="20"/>
          <w:szCs w:val="20"/>
        </w:rPr>
        <w:t xml:space="preserve"> a class-</w:t>
      </w:r>
      <w:proofErr w:type="spellStart"/>
      <w:r w:rsidRPr="00C4584D">
        <w:rPr>
          <w:sz w:val="20"/>
          <w:szCs w:val="20"/>
        </w:rPr>
        <w:t>based</w:t>
      </w:r>
      <w:proofErr w:type="spellEnd"/>
      <w:r w:rsidRPr="00C4584D">
        <w:rPr>
          <w:sz w:val="20"/>
          <w:szCs w:val="20"/>
        </w:rPr>
        <w:t xml:space="preserve"> TF-IDF </w:t>
      </w:r>
      <w:proofErr w:type="spellStart"/>
      <w:r w:rsidRPr="00C4584D">
        <w:rPr>
          <w:sz w:val="20"/>
          <w:szCs w:val="20"/>
        </w:rPr>
        <w:t>procedure</w:t>
      </w:r>
      <w:proofErr w:type="spellEnd"/>
      <w:r w:rsidRPr="00C4584D">
        <w:rPr>
          <w:sz w:val="20"/>
          <w:szCs w:val="20"/>
        </w:rPr>
        <w:t xml:space="preserve">. </w:t>
      </w:r>
      <w:proofErr w:type="spellStart"/>
      <w:r w:rsidRPr="00C4584D">
        <w:rPr>
          <w:sz w:val="20"/>
          <w:szCs w:val="20"/>
        </w:rPr>
        <w:t>arXiv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preprint</w:t>
      </w:r>
      <w:proofErr w:type="spellEnd"/>
      <w:r w:rsidRPr="00C4584D">
        <w:rPr>
          <w:sz w:val="20"/>
          <w:szCs w:val="20"/>
        </w:rPr>
        <w:t xml:space="preserve"> arXiv:2203.05794. </w:t>
      </w:r>
    </w:p>
    <w:p w:rsidR="00C4584D" w:rsidRPr="00C4584D" w:rsidRDefault="00C4584D" w:rsidP="00C4584D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C4584D">
        <w:rPr>
          <w:sz w:val="20"/>
          <w:szCs w:val="20"/>
        </w:rPr>
        <w:t>Schick</w:t>
      </w:r>
      <w:proofErr w:type="spellEnd"/>
      <w:r w:rsidRPr="00C4584D">
        <w:rPr>
          <w:sz w:val="20"/>
          <w:szCs w:val="20"/>
        </w:rPr>
        <w:t xml:space="preserve">, T et </w:t>
      </w:r>
      <w:proofErr w:type="spellStart"/>
      <w:r w:rsidRPr="00C4584D">
        <w:rPr>
          <w:sz w:val="20"/>
          <w:szCs w:val="20"/>
        </w:rPr>
        <w:t>Schütze</w:t>
      </w:r>
      <w:proofErr w:type="spellEnd"/>
      <w:r w:rsidRPr="00C4584D">
        <w:rPr>
          <w:sz w:val="20"/>
          <w:szCs w:val="20"/>
        </w:rPr>
        <w:t xml:space="preserve">, H 2020 </w:t>
      </w:r>
      <w:proofErr w:type="spellStart"/>
      <w:r w:rsidRPr="00C4584D">
        <w:rPr>
          <w:sz w:val="20"/>
          <w:szCs w:val="20"/>
        </w:rPr>
        <w:t>Exploiting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Cloze</w:t>
      </w:r>
      <w:proofErr w:type="spellEnd"/>
      <w:r w:rsidRPr="00C4584D">
        <w:rPr>
          <w:sz w:val="20"/>
          <w:szCs w:val="20"/>
        </w:rPr>
        <w:t xml:space="preserve"> Questions for Few-Shot </w:t>
      </w:r>
      <w:proofErr w:type="spellStart"/>
      <w:r w:rsidRPr="00C4584D">
        <w:rPr>
          <w:sz w:val="20"/>
          <w:szCs w:val="20"/>
        </w:rPr>
        <w:t>Text</w:t>
      </w:r>
      <w:proofErr w:type="spellEnd"/>
      <w:r w:rsidRPr="00C4584D">
        <w:rPr>
          <w:sz w:val="20"/>
          <w:szCs w:val="20"/>
        </w:rPr>
        <w:t xml:space="preserve"> Classification and Natural </w:t>
      </w:r>
      <w:proofErr w:type="spellStart"/>
      <w:r w:rsidRPr="00C4584D">
        <w:rPr>
          <w:sz w:val="20"/>
          <w:szCs w:val="20"/>
        </w:rPr>
        <w:t>Language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Inference</w:t>
      </w:r>
      <w:proofErr w:type="spellEnd"/>
      <w:r w:rsidRPr="00C4584D">
        <w:rPr>
          <w:sz w:val="20"/>
          <w:szCs w:val="20"/>
        </w:rPr>
        <w:t xml:space="preserve">. </w:t>
      </w:r>
      <w:proofErr w:type="spellStart"/>
      <w:r w:rsidRPr="00C4584D">
        <w:rPr>
          <w:sz w:val="20"/>
          <w:szCs w:val="20"/>
        </w:rPr>
        <w:t>Computing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Research</w:t>
      </w:r>
      <w:proofErr w:type="spellEnd"/>
      <w:r w:rsidRPr="00C4584D">
        <w:rPr>
          <w:sz w:val="20"/>
          <w:szCs w:val="20"/>
        </w:rPr>
        <w:t xml:space="preserve"> Repository, arXiv:2001.07676. URL http://arxiv.org/abs/2001.07676 </w:t>
      </w:r>
    </w:p>
    <w:p w:rsidR="00C4584D" w:rsidRPr="00C4584D" w:rsidRDefault="00C4584D" w:rsidP="00C4584D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C4584D">
        <w:rPr>
          <w:sz w:val="20"/>
          <w:szCs w:val="20"/>
        </w:rPr>
        <w:t>Schick</w:t>
      </w:r>
      <w:proofErr w:type="spellEnd"/>
      <w:r w:rsidRPr="00C4584D">
        <w:rPr>
          <w:sz w:val="20"/>
          <w:szCs w:val="20"/>
        </w:rPr>
        <w:t xml:space="preserve">, T et </w:t>
      </w:r>
      <w:proofErr w:type="spellStart"/>
      <w:r w:rsidRPr="00C4584D">
        <w:rPr>
          <w:sz w:val="20"/>
          <w:szCs w:val="20"/>
        </w:rPr>
        <w:t>Schütze</w:t>
      </w:r>
      <w:proofErr w:type="spellEnd"/>
      <w:r w:rsidRPr="00C4584D">
        <w:rPr>
          <w:sz w:val="20"/>
          <w:szCs w:val="20"/>
        </w:rPr>
        <w:t xml:space="preserve">, H 2020 </w:t>
      </w:r>
      <w:proofErr w:type="spellStart"/>
      <w:r w:rsidRPr="00C4584D">
        <w:rPr>
          <w:sz w:val="20"/>
          <w:szCs w:val="20"/>
        </w:rPr>
        <w:t>It’s</w:t>
      </w:r>
      <w:proofErr w:type="spellEnd"/>
      <w:r w:rsidRPr="00C4584D">
        <w:rPr>
          <w:sz w:val="20"/>
          <w:szCs w:val="20"/>
        </w:rPr>
        <w:t xml:space="preserve"> Not Just Size That </w:t>
      </w:r>
      <w:proofErr w:type="spellStart"/>
      <w:r w:rsidRPr="00C4584D">
        <w:rPr>
          <w:sz w:val="20"/>
          <w:szCs w:val="20"/>
        </w:rPr>
        <w:t>Matters</w:t>
      </w:r>
      <w:proofErr w:type="spellEnd"/>
      <w:r w:rsidRPr="00C4584D">
        <w:rPr>
          <w:sz w:val="20"/>
          <w:szCs w:val="20"/>
        </w:rPr>
        <w:t xml:space="preserve">: Small </w:t>
      </w:r>
      <w:proofErr w:type="spellStart"/>
      <w:r w:rsidRPr="00C4584D">
        <w:rPr>
          <w:sz w:val="20"/>
          <w:szCs w:val="20"/>
        </w:rPr>
        <w:t>Language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Models</w:t>
      </w:r>
      <w:proofErr w:type="spellEnd"/>
      <w:r w:rsidRPr="00C4584D">
        <w:rPr>
          <w:sz w:val="20"/>
          <w:szCs w:val="20"/>
        </w:rPr>
        <w:t xml:space="preserve"> Are </w:t>
      </w:r>
      <w:proofErr w:type="spellStart"/>
      <w:r w:rsidRPr="00C4584D">
        <w:rPr>
          <w:sz w:val="20"/>
          <w:szCs w:val="20"/>
        </w:rPr>
        <w:t>Also</w:t>
      </w:r>
      <w:proofErr w:type="spellEnd"/>
      <w:r w:rsidRPr="00C4584D">
        <w:rPr>
          <w:sz w:val="20"/>
          <w:szCs w:val="20"/>
        </w:rPr>
        <w:t xml:space="preserve"> Few-Shot </w:t>
      </w:r>
      <w:proofErr w:type="spellStart"/>
      <w:r w:rsidRPr="00C4584D">
        <w:rPr>
          <w:sz w:val="20"/>
          <w:szCs w:val="20"/>
        </w:rPr>
        <w:t>Learners</w:t>
      </w:r>
      <w:proofErr w:type="spellEnd"/>
      <w:r w:rsidRPr="00C4584D">
        <w:rPr>
          <w:sz w:val="20"/>
          <w:szCs w:val="20"/>
        </w:rPr>
        <w:t xml:space="preserve">. </w:t>
      </w:r>
      <w:proofErr w:type="spellStart"/>
      <w:r w:rsidRPr="00C4584D">
        <w:rPr>
          <w:sz w:val="20"/>
          <w:szCs w:val="20"/>
        </w:rPr>
        <w:t>Computing</w:t>
      </w:r>
      <w:proofErr w:type="spellEnd"/>
      <w:r w:rsidRPr="00C4584D">
        <w:rPr>
          <w:sz w:val="20"/>
          <w:szCs w:val="20"/>
        </w:rPr>
        <w:t xml:space="preserve"> </w:t>
      </w:r>
      <w:proofErr w:type="spellStart"/>
      <w:r w:rsidRPr="00C4584D">
        <w:rPr>
          <w:sz w:val="20"/>
          <w:szCs w:val="20"/>
        </w:rPr>
        <w:t>Research</w:t>
      </w:r>
      <w:proofErr w:type="spellEnd"/>
      <w:r w:rsidRPr="00C4584D">
        <w:rPr>
          <w:sz w:val="20"/>
          <w:szCs w:val="20"/>
        </w:rPr>
        <w:t xml:space="preserve"> Repository, arXiv:2009.07118. URL http://arxiv.org/abs/2009.07118 </w:t>
      </w:r>
    </w:p>
    <w:p w:rsidR="00C4584D" w:rsidRDefault="00C4584D"/>
    <w:p w:rsidR="00CE003C" w:rsidRDefault="00CE003C"/>
    <w:p w:rsidR="00CE003C" w:rsidRDefault="00CE003C">
      <w:r>
        <w:t>PERFORMANCE LIVE NICOLAS BRALET</w:t>
      </w:r>
    </w:p>
    <w:sectPr w:rsidR="00CE003C" w:rsidSect="00E35A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5F15"/>
    <w:multiLevelType w:val="multilevel"/>
    <w:tmpl w:val="E5D2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4620D"/>
    <w:multiLevelType w:val="multilevel"/>
    <w:tmpl w:val="924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532E7"/>
    <w:multiLevelType w:val="multilevel"/>
    <w:tmpl w:val="0B4CC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695502">
    <w:abstractNumId w:val="0"/>
  </w:num>
  <w:num w:numId="2" w16cid:durableId="535889806">
    <w:abstractNumId w:val="1"/>
  </w:num>
  <w:num w:numId="3" w16cid:durableId="37670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C"/>
    <w:rsid w:val="003469FF"/>
    <w:rsid w:val="007A3232"/>
    <w:rsid w:val="00916EC9"/>
    <w:rsid w:val="00AD35B6"/>
    <w:rsid w:val="00C4584D"/>
    <w:rsid w:val="00CE003C"/>
    <w:rsid w:val="00D47384"/>
    <w:rsid w:val="00E3193F"/>
    <w:rsid w:val="00E35A65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F21E3"/>
  <w15:chartTrackingRefBased/>
  <w15:docId w15:val="{02B8FC3D-9B24-CC46-8C25-51085981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02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0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ses.fr/2016PA01H313/document" TargetMode="External"/><Relationship Id="rId5" Type="http://schemas.openxmlformats.org/officeDocument/2006/relationships/hyperlink" Target="https://l.facebook.com/l.php?u=http%3A%2F%2Fartist-run-spaces.org%2F%3Ffbclid%3DIwZXh0bgNhZW0CMTAAAR208JRZ7dw_Tjxq0gvZrmRlj6hZRrtrqgp0Krlh1WbWBTvOQVtkhD_G6Bc_aem_AiLZIuqsVmGfYoukUyu5ag&amp;h=AT13TE2g_igZid2PSuaB_yTrrlahLonAsYqUpt8KVDEDQhSfjKQB3OqJSxQOlBozAwx1FjN_PKSanSvc2nLD3JheZ4QP3VEzq1HgQ0y7XTKNp52IkYmxeJxKbvijEgu37IL4zIs&amp;__tn__=-UK-R&amp;c%5b0%5d=AT32fXHXxRh_XAxXOuX7Bh12nJtvDodedURtvCBpus7IN7LOv9HBTJl4WI_JU9KkLT6iOEjyn-GlJxLmFtUhLNJFCM93B6gvGBwJhU9VYDxZymw4WvkkIAiXCpUkz_tv54vm3HfE_fm8k002EXS9nLy3wCEY76Hn0emLjuXoz385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Fradav Hétasseur</dc:creator>
  <cp:keywords/>
  <dc:description/>
  <cp:lastModifiedBy>Fradav Hétasseur</cp:lastModifiedBy>
  <cp:revision>2</cp:revision>
  <dcterms:created xsi:type="dcterms:W3CDTF">2024-11-09T18:39:00Z</dcterms:created>
  <dcterms:modified xsi:type="dcterms:W3CDTF">2024-11-12T16:53:00Z</dcterms:modified>
</cp:coreProperties>
</file>