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2D6C9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StudyMate校园课程与学习任务管理助手设计报告</w:t>
      </w:r>
    </w:p>
    <w:p w14:paraId="4F34DE25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王诗玟55240408 魏宛蓉55240401</w:t>
      </w:r>
      <w:bookmarkStart w:id="0" w:name="_GoBack"/>
      <w:bookmarkEnd w:id="0"/>
    </w:p>
    <w:p w14:paraId="424C15A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一、系统总体设计</w:t>
      </w:r>
    </w:p>
    <w:p w14:paraId="2F1420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1.1 系统概述</w:t>
      </w:r>
    </w:p>
    <w:p w14:paraId="75EA35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StudyMate 是一个基于 HTML5、CSS3 和 JavaScript 开发的移动端学习管理助手。</w:t>
      </w:r>
    </w:p>
    <w:p w14:paraId="543C61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系统主要面向高校学生用户，通过移动端友好的界面设计，将课程管理、学习任务管理以及专注学习功能进行整合，帮助学生提高学习规划能力和时间管理效率。</w:t>
      </w:r>
    </w:p>
    <w:p w14:paraId="3F2673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系统采用前端 Web 开发模式，无需服务器支持，通过浏览器即可运行，并利用浏览器 LocalStorage 实现用户数据本地保存。</w:t>
      </w:r>
    </w:p>
    <w:p w14:paraId="1600F4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二、系统架构设计</w:t>
      </w:r>
    </w:p>
    <w:p w14:paraId="1027211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本系统整体采用前端分层结构设计：</w:t>
      </w:r>
    </w:p>
    <w:p w14:paraId="7E564B4C">
      <w:pPr>
        <w:ind w:left="1050" w:hanging="1050" w:hangingChars="500"/>
        <w:rPr>
          <w:rFonts w:hint="eastAsia" w:ascii="微软雅黑" w:hAnsi="微软雅黑" w:eastAsia="微软雅黑" w:cs="微软雅黑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107315</wp:posOffset>
                </wp:positionH>
                <wp:positionV relativeFrom="paragraph">
                  <wp:posOffset>544830</wp:posOffset>
                </wp:positionV>
                <wp:extent cx="398145" cy="75565"/>
                <wp:effectExtent l="6350" t="15240" r="14605" b="23495"/>
                <wp:wrapNone/>
                <wp:docPr id="10" name="右箭头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2060" y="5861050"/>
                          <a:ext cx="39814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8.45pt;margin-top:42.9pt;height:5.95pt;width:31.35pt;z-index:251662336;v-text-anchor:middle;mso-width-relative:page;mso-height-relative:page;" fillcolor="#4874CB [3204]" filled="t" stroked="t" coordsize="21600,21600" o:gfxdata="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KKO6g9cAAAAHAQAADwAAAAAAAAABACAAAAAiAAAAZHJzL2Rvd25yZXYueG1sUEsBAhQAFAAA&#10;AAgAh07iQIOBwCybAgAAKwUAAA4AAAAAAAAAAQAgAAAAJgEAAGRycy9lMm9Eb2MueG1sUEsFBgAA&#10;AAAGAAYAWQEAADMGAAAAAA==&#10;" adj="19551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3631565</wp:posOffset>
                </wp:positionH>
                <wp:positionV relativeFrom="paragraph">
                  <wp:posOffset>170180</wp:posOffset>
                </wp:positionV>
                <wp:extent cx="255905" cy="75565"/>
                <wp:effectExtent l="6350" t="15240" r="13970" b="23495"/>
                <wp:wrapNone/>
                <wp:docPr id="9" name="右箭头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0120" y="5404485"/>
                          <a:ext cx="25590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85.95pt;margin-top:13.4pt;height:5.95pt;width:20.15pt;z-index:251661312;v-text-anchor:middle;mso-width-relative:page;mso-height-relative:page;" fillcolor="#4874CB [3204]" filled="t" stroked="t" coordsize="21600,21600" o:gfxdata="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+5uzrdcAAAAJAQAADwAAAAAAAAABACAAAAAiAAAAZHJzL2Rvd25yZXYueG1sUEsBAhQAFAAA&#10;AAgAh07iQOW4KBqbAgAAKQUAAA4AAAAAAAAAAQAgAAAAJgEAAGRycy9lMm9Eb2MueG1sUEsFBgAA&#10;AAAGAAYAWQEAADMGAAAAAA==&#10;" adj="18411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2164080</wp:posOffset>
                </wp:positionH>
                <wp:positionV relativeFrom="paragraph">
                  <wp:posOffset>160020</wp:posOffset>
                </wp:positionV>
                <wp:extent cx="250825" cy="75565"/>
                <wp:effectExtent l="6350" t="15240" r="9525" b="23495"/>
                <wp:wrapNone/>
                <wp:docPr id="8" name="右箭头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85490" y="5484495"/>
                          <a:ext cx="25082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70.4pt;margin-top:12.6pt;height:5.95pt;width:19.75pt;z-index:251660288;v-text-anchor:middle;mso-width-relative:page;mso-height-relative:page;" fillcolor="#4874CB [3204]" filled="t" stroked="t" coordsize="21600,21600" o:gfxdata="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EH3t/XYAAAACQEAAA8AAAAAAAAAAQAgAAAAIgAAAGRycy9kb3ducmV2LnhtbFBLAQIUABQA&#10;AAAIAIdO4kCjf+IVmwIAACkFAAAOAAAAAAAAAAEAIAAAACcBAABkcnMvZTJvRG9jLnhtbFBLBQYA&#10;AAAABgAGAFkBAAA0BgAAAAA=&#10;" adj="18347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492125</wp:posOffset>
                </wp:positionH>
                <wp:positionV relativeFrom="paragraph">
                  <wp:posOffset>164465</wp:posOffset>
                </wp:positionV>
                <wp:extent cx="238125" cy="75565"/>
                <wp:effectExtent l="6350" t="15240" r="12700" b="23495"/>
                <wp:wrapNone/>
                <wp:docPr id="7" name="右箭头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26870" y="5471795"/>
                          <a:ext cx="23812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38.75pt;margin-top:12.95pt;height:5.95pt;width:18.75pt;z-index:251659264;v-text-anchor:middle;mso-width-relative:page;mso-height-relative:page;" fillcolor="#4874CB [3204]" filled="t" stroked="t" coordsize="21600,21600" o:gfxdata="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C3sTHbYAAAACAEAAA8AAAAAAAAAAQAgAAAAIgAAAGRycy9kb3ducmV2LnhtbFBLAQIUABQA&#10;AAAIAIdO4kAARWgcmwIAACkFAAAOAAAAAAAAAAEAIAAAACcBAABkcnMvZTJvRG9jLnhtbFBLBQYA&#10;AAAABgAGAFkBAAA0BgAAAAA=&#10;" adj="18173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</w:rPr>
        <w:t>用户层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</w:rPr>
        <w:t>页面展示层（HTML5）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</w:rPr>
        <w:t>样式设计层（CSS3）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</w:rPr>
        <w:t>业务逻辑层（JavaScript）数据存储层（LocalStorage）</w:t>
      </w:r>
    </w:p>
    <w:p w14:paraId="4B35A2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各层功能如下：</w:t>
      </w:r>
    </w:p>
    <w:p w14:paraId="2507263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（1）HTML5页面层</w:t>
      </w:r>
    </w:p>
    <w:p w14:paraId="551A576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负责系统页面结构设计，包括：首页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课程页面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任务页面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专注页面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个人中心页面</w:t>
      </w:r>
    </w:p>
    <w:p w14:paraId="06FC99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（2）CSS3样式层</w:t>
      </w:r>
    </w:p>
    <w:p w14:paraId="5778ACE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负责页面视觉效果和移动端适配，包括：页面布局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卡片式设计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导航栏设计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字体颜色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按钮样式</w:t>
      </w:r>
    </w:p>
    <w:p w14:paraId="23B4B4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（3）JavaScript逻辑层</w:t>
      </w:r>
    </w:p>
    <w:p w14:paraId="44115B2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负责实现系统交互功能，包括：添加和删除任务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课程数据处理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番茄钟倒计时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页面动态更新</w:t>
      </w:r>
    </w:p>
    <w:p w14:paraId="338F61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（4）LocalStorage数据层</w:t>
      </w:r>
    </w:p>
    <w:p w14:paraId="0B3524D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用于保存用户数据，包括：课程信息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学习任务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专注时间记录</w:t>
      </w:r>
    </w:p>
    <w:p w14:paraId="4736B1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保证用户刷新页面后数据仍然存在。</w:t>
      </w:r>
    </w:p>
    <w:p w14:paraId="32AB5D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三、系统功能模块设计</w:t>
      </w:r>
    </w:p>
    <w:p w14:paraId="3F0F7AF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首页模块设计（Index）</w:t>
      </w:r>
    </w:p>
    <w:p w14:paraId="32C18F2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功能描述</w:t>
      </w:r>
    </w:p>
    <w:p w14:paraId="319108B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首页作为系统入口页面，用于展示用户当前学习状态。</w:t>
      </w:r>
    </w:p>
    <w:p w14:paraId="2328B52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主要功能：显示系统名称； 提供功能入口；展示学习数据概览。</w:t>
      </w:r>
    </w:p>
    <w:p w14:paraId="04CBE1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页面设计</w:t>
      </w:r>
    </w:p>
    <w:p w14:paraId="2C2039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采用移动端卡片式布局：</w:t>
      </w:r>
    </w:p>
    <w:p w14:paraId="2FC01C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课程管理模块设计（Course）</w:t>
      </w:r>
    </w:p>
    <w:p w14:paraId="6E2C720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功能描述</w:t>
      </w:r>
    </w:p>
    <w:p w14:paraId="0C28C46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课程模块用于帮助学生管理每周课程安排。</w:t>
      </w:r>
    </w:p>
    <w:p w14:paraId="0F0753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主要功能： 查看星期一至星期日课程；添加课程信息；保存课程数据；查看课程时间和地点。</w:t>
      </w:r>
    </w:p>
    <w:p w14:paraId="1ECCB93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数据设计</w:t>
      </w:r>
    </w:p>
    <w:p w14:paraId="05BAEB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课程对象：</w:t>
      </w:r>
    </w:p>
    <w:p w14:paraId="246819CD">
      <w:r>
        <w:drawing>
          <wp:inline distT="0" distB="0" distL="114300" distR="114300">
            <wp:extent cx="2030730" cy="1177290"/>
            <wp:effectExtent l="0" t="0" r="762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073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4057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页面结构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：</w:t>
      </w:r>
    </w:p>
    <w:p w14:paraId="0DD560CC">
      <w:r>
        <w:drawing>
          <wp:inline distT="0" distB="0" distL="114300" distR="114300">
            <wp:extent cx="2564765" cy="4145915"/>
            <wp:effectExtent l="0" t="0" r="698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414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9CB45"/>
    <w:p w14:paraId="1D934E90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3.3 学习任务管理模块设计（Task）</w:t>
      </w:r>
    </w:p>
    <w:p w14:paraId="296219A8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功能描述</w:t>
      </w:r>
    </w:p>
    <w:p w14:paraId="592795F0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任务模块用于帮助学生记录和管理学习任务。</w:t>
      </w:r>
    </w:p>
    <w:p w14:paraId="32CE1162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主要功能：创建任务；设置截止日期；设置任务类型；设置优先级；修改完成状态；删除任务；筛选任务。</w:t>
      </w:r>
    </w:p>
    <w:p w14:paraId="47C73EB6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数据结构设计</w:t>
      </w:r>
    </w:p>
    <w:p w14:paraId="33C7E74D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任务对象：</w:t>
      </w:r>
    </w:p>
    <w:p w14:paraId="377C8C3D">
      <w:r>
        <w:drawing>
          <wp:inline distT="0" distB="0" distL="114300" distR="114300">
            <wp:extent cx="2435860" cy="16954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7336A">
      <w:pPr>
        <w:rPr>
          <w:rFonts w:hint="eastAsia"/>
        </w:rPr>
      </w:pPr>
    </w:p>
    <w:p w14:paraId="38B0A0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任务状态设计</w:t>
      </w:r>
    </w:p>
    <w:p w14:paraId="1EC6A11C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任务包含三种状态：</w:t>
      </w:r>
      <w:r>
        <w:rPr>
          <w:rFonts w:hint="eastAsia" w:ascii="微软雅黑" w:hAnsi="微软雅黑" w:eastAsia="微软雅黑" w:cs="微软雅黑"/>
          <w:lang w:val="en-US" w:eastAsia="zh-CN"/>
        </w:rPr>
        <w:t>全部、未完成、已完成。</w:t>
      </w:r>
    </w:p>
    <w:p w14:paraId="3393B610">
      <w:r>
        <w:drawing>
          <wp:inline distT="0" distB="0" distL="114300" distR="114300">
            <wp:extent cx="2919730" cy="4721225"/>
            <wp:effectExtent l="0" t="0" r="444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9730" cy="472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9222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3.4 专注学习模块设计（Focus）</w:t>
      </w:r>
    </w:p>
    <w:p w14:paraId="5F7C0C4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功能描述</w:t>
      </w:r>
    </w:p>
    <w:p w14:paraId="612EDCE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专注模块采用番茄钟模式，帮助用户进行时间管理。</w:t>
      </w:r>
    </w:p>
    <w:p w14:paraId="3627FC2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主要功能：选择学习时间；开始倒计时；暂停计时；继续计时；重置时间。</w:t>
      </w:r>
    </w:p>
    <w:p w14:paraId="6EF9E4B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实现原理</w:t>
      </w:r>
    </w:p>
    <w:p w14:paraId="115E0C2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通过 JavaScript 定时器：setInterval()</w:t>
      </w:r>
    </w:p>
    <w:p w14:paraId="227934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每秒更新剩余时间。</w:t>
      </w:r>
    </w:p>
    <w:p w14:paraId="62523A5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当时间结束后：</w:t>
      </w:r>
    </w:p>
    <w:p w14:paraId="570621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停止计时；</w:t>
      </w:r>
    </w:p>
    <w:p w14:paraId="4B06BEE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更新学习记录。</w:t>
      </w:r>
    </w:p>
    <w:p w14:paraId="54926E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3.5 个人中心模块设计（Profile）</w:t>
      </w:r>
    </w:p>
    <w:p w14:paraId="530FF1A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功能描述</w:t>
      </w:r>
    </w:p>
    <w:p w14:paraId="7E80F1A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个人中心用于展示用户相关信息。</w:t>
      </w:r>
    </w:p>
    <w:p w14:paraId="093E92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主要功能：查看个人信息；查看学习统计数据；展示系统信息。</w:t>
      </w:r>
    </w:p>
    <w:p w14:paraId="16173F6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四、界面设计</w:t>
      </w:r>
    </w:p>
    <w:p w14:paraId="4339612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设计风格</w:t>
      </w:r>
    </w:p>
    <w:p w14:paraId="2E8801A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系统采用简洁的移动端 App 风格。</w:t>
      </w:r>
    </w:p>
    <w:p w14:paraId="13832A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设计特点：</w:t>
      </w:r>
    </w:p>
    <w:p w14:paraId="44405BA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lang w:val="en-US" w:eastAsia="zh-CN"/>
        </w:rPr>
        <w:t>蓝</w:t>
      </w:r>
      <w:r>
        <w:rPr>
          <w:rFonts w:hint="eastAsia" w:ascii="微软雅黑" w:hAnsi="微软雅黑" w:eastAsia="微软雅黑" w:cs="微软雅黑"/>
        </w:rPr>
        <w:t>色作为主题颜色；</w:t>
      </w:r>
    </w:p>
    <w:p w14:paraId="15DFEA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卡片式内容展示；</w:t>
      </w:r>
    </w:p>
    <w:p w14:paraId="7396BD1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底部导航栏设计；</w:t>
      </w:r>
    </w:p>
    <w:p w14:paraId="1AECEDB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页面布局适配手机屏幕。</w:t>
      </w:r>
    </w:p>
    <w:p w14:paraId="0C7D1C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4.2 页面导航设计</w:t>
      </w:r>
    </w:p>
    <w:p w14:paraId="07448AE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系统包含五个主要页面：</w:t>
      </w:r>
    </w:p>
    <w:p w14:paraId="63B44848">
      <w:r>
        <w:drawing>
          <wp:inline distT="0" distB="0" distL="114300" distR="114300">
            <wp:extent cx="5271135" cy="657225"/>
            <wp:effectExtent l="0" t="0" r="5715" b="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EA9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用户可以通过底部导航栏快速切换不同功能。</w:t>
      </w:r>
    </w:p>
    <w:p w14:paraId="182340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五、数据库与数据存储设计</w:t>
      </w:r>
    </w:p>
    <w:p w14:paraId="333811F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由于本项目为前端项目，没有设计后端数据库。</w:t>
      </w:r>
    </w:p>
    <w:p w14:paraId="36B030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采用浏览器 LocalStorage 保存数据。</w:t>
      </w:r>
    </w:p>
    <w:p w14:paraId="5C85D3E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课程数据</w:t>
      </w:r>
    </w:p>
    <w:p w14:paraId="17FA17D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存储：</w:t>
      </w:r>
    </w:p>
    <w:p w14:paraId="7B38AA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courses</w:t>
      </w:r>
    </w:p>
    <w:p w14:paraId="793DD23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保存：课程名称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时间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地点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星期</w:t>
      </w:r>
    </w:p>
    <w:p w14:paraId="4F0F980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任务数据</w:t>
      </w:r>
    </w:p>
    <w:p w14:paraId="667DDCB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存储：</w:t>
      </w:r>
    </w:p>
    <w:p w14:paraId="7CB8E1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tasks</w:t>
      </w:r>
    </w:p>
    <w:p w14:paraId="426788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保存：任务名称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日期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类别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优先级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完成状态</w:t>
      </w:r>
    </w:p>
    <w:p w14:paraId="21196A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5.3 专注数据</w:t>
      </w:r>
    </w:p>
    <w:p w14:paraId="08AA570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存储：</w:t>
      </w:r>
    </w:p>
    <w:p w14:paraId="53BDAAF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focusData</w:t>
      </w:r>
    </w:p>
    <w:p w14:paraId="031CCD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保存：专注次数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专注时间</w:t>
      </w:r>
    </w:p>
    <w:p w14:paraId="696E97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六、系统测试设计</w:t>
      </w:r>
    </w:p>
    <w:p w14:paraId="25B52F3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为了保证系统正常运行，对主要功能进行测试。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7FB4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4B1F9D0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测试项目</w:t>
            </w:r>
          </w:p>
        </w:tc>
        <w:tc>
          <w:tcPr>
            <w:tcW w:w="4261" w:type="dxa"/>
          </w:tcPr>
          <w:p w14:paraId="7F142DBC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测试结果</w:t>
            </w:r>
          </w:p>
        </w:tc>
      </w:tr>
      <w:tr w14:paraId="51D77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C504733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页面导航</w:t>
            </w:r>
          </w:p>
        </w:tc>
        <w:tc>
          <w:tcPr>
            <w:tcW w:w="4261" w:type="dxa"/>
          </w:tcPr>
          <w:p w14:paraId="4FCEF3D9">
            <w:pPr>
              <w:jc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正常</w:t>
            </w:r>
          </w:p>
        </w:tc>
      </w:tr>
      <w:tr w14:paraId="35646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56D22CC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课程添加</w:t>
            </w:r>
          </w:p>
        </w:tc>
        <w:tc>
          <w:tcPr>
            <w:tcW w:w="4261" w:type="dxa"/>
          </w:tcPr>
          <w:p w14:paraId="72D4FF6C">
            <w:pPr>
              <w:jc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正常</w:t>
            </w:r>
          </w:p>
        </w:tc>
      </w:tr>
      <w:tr w14:paraId="6F5AD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27FC54B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课程保存</w:t>
            </w:r>
          </w:p>
        </w:tc>
        <w:tc>
          <w:tcPr>
            <w:tcW w:w="4261" w:type="dxa"/>
          </w:tcPr>
          <w:p w14:paraId="096AADB0">
            <w:pPr>
              <w:jc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正常</w:t>
            </w:r>
          </w:p>
        </w:tc>
      </w:tr>
      <w:tr w14:paraId="4EA9E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7FD31BF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任务创建</w:t>
            </w:r>
          </w:p>
        </w:tc>
        <w:tc>
          <w:tcPr>
            <w:tcW w:w="4261" w:type="dxa"/>
          </w:tcPr>
          <w:p w14:paraId="296F6BC6">
            <w:pPr>
              <w:jc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正常</w:t>
            </w:r>
          </w:p>
        </w:tc>
      </w:tr>
      <w:tr w14:paraId="6A1AB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9D5550A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任务删除</w:t>
            </w:r>
          </w:p>
        </w:tc>
        <w:tc>
          <w:tcPr>
            <w:tcW w:w="4261" w:type="dxa"/>
          </w:tcPr>
          <w:p w14:paraId="77EE6C3C">
            <w:pPr>
              <w:jc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正常</w:t>
            </w:r>
          </w:p>
        </w:tc>
      </w:tr>
      <w:tr w14:paraId="60B2E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258E879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任务筛选</w:t>
            </w:r>
          </w:p>
        </w:tc>
        <w:tc>
          <w:tcPr>
            <w:tcW w:w="4261" w:type="dxa"/>
          </w:tcPr>
          <w:p w14:paraId="5851B5B5">
            <w:pPr>
              <w:jc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正常</w:t>
            </w:r>
          </w:p>
        </w:tc>
      </w:tr>
      <w:tr w14:paraId="39220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841FB56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番茄钟计时</w:t>
            </w:r>
          </w:p>
        </w:tc>
        <w:tc>
          <w:tcPr>
            <w:tcW w:w="4261" w:type="dxa"/>
          </w:tcPr>
          <w:p w14:paraId="4BFE233A">
            <w:pPr>
              <w:jc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正常</w:t>
            </w:r>
          </w:p>
        </w:tc>
      </w:tr>
      <w:tr w14:paraId="0AAD0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E318079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数据刷新保存</w:t>
            </w:r>
          </w:p>
        </w:tc>
        <w:tc>
          <w:tcPr>
            <w:tcW w:w="4261" w:type="dxa"/>
          </w:tcPr>
          <w:p w14:paraId="23EABAAE">
            <w:pPr>
              <w:jc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正常</w:t>
            </w:r>
          </w:p>
        </w:tc>
      </w:tr>
      <w:tr w14:paraId="7CA4D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F07C26D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移动端显示</w:t>
            </w:r>
          </w:p>
        </w:tc>
        <w:tc>
          <w:tcPr>
            <w:tcW w:w="4261" w:type="dxa"/>
          </w:tcPr>
          <w:p w14:paraId="7AF6FC9C">
            <w:pPr>
              <w:jc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正常</w:t>
            </w:r>
          </w:p>
        </w:tc>
      </w:tr>
    </w:tbl>
    <w:p w14:paraId="6F515F84">
      <w:pPr>
        <w:rPr>
          <w:rFonts w:hint="eastAsia" w:ascii="微软雅黑" w:hAnsi="微软雅黑" w:eastAsia="微软雅黑" w:cs="微软雅黑"/>
        </w:rPr>
      </w:pPr>
    </w:p>
    <w:p w14:paraId="22F9116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七</w:t>
      </w:r>
      <w:r>
        <w:rPr>
          <w:rFonts w:hint="eastAsia" w:ascii="微软雅黑" w:hAnsi="微软雅黑" w:eastAsia="微软雅黑" w:cs="微软雅黑"/>
        </w:rPr>
        <w:t>、总结</w:t>
      </w:r>
    </w:p>
    <w:p w14:paraId="349D53A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StudyMate通过 HTML5、CSS3 和 JavaScript 技术，实现了一个面向大学生的移动端学习管理助手。</w:t>
      </w:r>
    </w:p>
    <w:p w14:paraId="48E90D3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系统整合课程管理、任务管理和专注学习功能，为学生提供简单、高效的学习规划工具。</w:t>
      </w:r>
    </w:p>
    <w:p w14:paraId="2F990F5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通过 LocalStorage 实现数据保存，提高了系统的实用性和稳定性。</w:t>
      </w:r>
    </w:p>
    <w:p w14:paraId="42E67DD4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930249"/>
    <w:rsid w:val="7A93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2026-10-12T12:53:00Z</dcterms:created>
  <dc:creator>Aphrodite</dc:creator>
  <cp:lastModifiedBy>Aphrodite</cp:lastModifiedBy>
  <dcterms:modified xsi:type="dcterms:W3CDTF">2026-10-12T13:56:40Z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B5BA818A40B343CEBA171947BCB04AE8_11</vt:lpwstr>
  </property>
  <property fmtid="{D5CDD505-2E9C-101B-9397-08002B2CF9AE}" pid="4" name="KSOTemplateDocerSaveRecord">
    <vt:lpwstr>eyJoZGlkIjoiODVjZjNkZjc2NWZhYWY3Y2MyMjQxYjU0YWIwZTQ5YTQiLCJ1c2VySWQiOiIzMDIxNzM2OTIifQ==</vt:lpwstr>
  </property>
</Properties>
</file>