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pz828kksm9es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Avoid Internal JavaScript and CSS: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keep code organized and scalable.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Rule: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Don't write JavaScript and CSS directly in your HTML files. Keep them in separate files. Use Laravel Mix for combining and minifying them.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1wbdfpclnnaf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Custom Static Helper for Common Functionality: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Encourage reusable code for common tasks.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Rule: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 helper in the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app/Helpers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directory for each module. For example, an EmailHelper class can handle common email operations.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br w:type="textWrapping"/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Helpers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Mail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Admin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Emails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WelcomeMail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Illuminate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Support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Facades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Mail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EmailHelper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sendWelcomeEmail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($emailData):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1"/>
                <w:szCs w:val="21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{</w:t>
              <w:br w:type="textWrapping"/>
              <w:t xml:space="preserve">            Mail::to($emailData[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'email'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])-&gt;send(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WelcomeMail($emailData));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(\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$e) {</w:t>
              <w:br w:type="textWrapping"/>
              <w:t xml:space="preserve">            \Log::error(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1"/>
                <w:szCs w:val="21"/>
                <w:shd w:fill="333333" w:val="clear"/>
                <w:rtl w:val="0"/>
              </w:rPr>
              <w:t xml:space="preserve">'Error sending welcome email: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 . $e-&gt;getMessage());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74151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7kuqggky8x9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236if470dr9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dc50dvltvm7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4rvu7l8hgjw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quts5l178pbf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Use Components for Country, State, and City Selection: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Why: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Simplify and standardize country, state, and city selections.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Rule: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Utilize Blade components for a consistent approach. Use them like this in your Blade views: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fffff"/>
                <w:sz w:val="21"/>
                <w:szCs w:val="21"/>
                <w:highlight w:val="black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common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.country/&gt;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common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.state/&gt;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1"/>
                <w:szCs w:val="21"/>
                <w:shd w:fill="333333" w:val="clear"/>
                <w:rtl w:val="0"/>
              </w:rPr>
              <w:t xml:space="preserve">common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1"/>
                <w:szCs w:val="21"/>
                <w:shd w:fill="333333" w:val="clear"/>
                <w:rtl w:val="0"/>
              </w:rPr>
              <w:t xml:space="preserve">.city/&gt;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**Note:** These components come with default names and IDs (like name="country" id="country"). Customize them based on your application's needs.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  <w:sz w:val="28"/>
          <w:szCs w:val="28"/>
        </w:rPr>
      </w:pPr>
      <w:bookmarkStart w:colFirst="0" w:colLast="0" w:name="_9wlpbk2vo3pa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8"/>
          <w:szCs w:val="28"/>
          <w:rtl w:val="0"/>
        </w:rPr>
        <w:t xml:space="preserve">Migration Best Practices: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Why: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Ensure a structured approach to database changes.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Rule: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creating a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 new table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or adding a new column to an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existing table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always use migrations. For each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migration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create a corresponding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factory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seeder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This ensures consistent data generation during testing.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creating table columns, adhere to a consistent naming convention to ensure clarity and uniformity. Specifically, enforce the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 of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underscores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instead of camel case or other styles for column names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For example, if creating a column for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user mobile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name it "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user_mobile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," and if creating a column for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user 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name it "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user_name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."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This mandatory naming convention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yellow"/>
          <w:rtl w:val="0"/>
        </w:rPr>
        <w:t xml:space="preserve">fosters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highlight w:val="yellow"/>
          <w:rtl w:val="0"/>
        </w:rPr>
        <w:t xml:space="preserve">a standardized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and easily comprehensible database schema, promoting readability and maintainability across the development team.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374151"/>
          <w:sz w:val="28"/>
          <w:szCs w:val="28"/>
        </w:rPr>
      </w:pPr>
      <w:bookmarkStart w:colFirst="0" w:colLast="0" w:name="_9e6iofjrf1ju" w:id="8"/>
      <w:bookmarkEnd w:id="8"/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Using Theme Components and Blade Syntax: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highlight w:val="yellow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yellow"/>
          <w:rtl w:val="0"/>
        </w:rPr>
        <w:t xml:space="preserve"> Don't add any jQuery as we've included all required files. Follow the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documentation for using theme components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ffffff"/>
            <w:sz w:val="24"/>
            <w:szCs w:val="24"/>
            <w:highlight w:val="red"/>
            <w:rtl w:val="0"/>
          </w:rPr>
          <w:t xml:space="preserve"> here</w:t>
        </w:r>
      </w:hyperlink>
      <w:r w:rsidDel="00000000" w:rsidR="00000000" w:rsidRPr="00000000">
        <w:rPr>
          <w:rFonts w:ascii="Roboto" w:cs="Roboto" w:eastAsia="Roboto" w:hAnsi="Roboto"/>
          <w:b w:val="1"/>
          <w:color w:val="ffffff"/>
          <w:sz w:val="24"/>
          <w:szCs w:val="24"/>
          <w:highlight w:val="red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Blade Syntax Example:</w:t>
        <w:br w:type="textWrapping"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the following syntax when creating a new Blade file: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ab/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x-admin.layout.app-layout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x-slot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"title"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Page title here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x-slot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{{-- Page layout design and data here - this is page of body --}}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{{-- Always place this at the end of the page, just above the closing body tag --}}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x-slot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"script"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 src=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4"/>
                <w:szCs w:val="24"/>
                <w:shd w:fill="333333" w:val="clear"/>
                <w:rtl w:val="0"/>
              </w:rPr>
              <w:t xml:space="preserve">{{ asset('assets/js/extranal.js') }}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x-slot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2c8f3"/>
                <w:sz w:val="24"/>
                <w:szCs w:val="24"/>
                <w:shd w:fill="333333" w:val="clear"/>
                <w:rtl w:val="0"/>
              </w:rPr>
              <w:t xml:space="preserve">x-admin.layout.app-layout</w:t>
            </w:r>
            <w:r w:rsidDel="00000000" w:rsidR="00000000" w:rsidRPr="00000000">
              <w:rPr>
                <w:rFonts w:ascii="Consolas" w:cs="Consolas" w:eastAsia="Consolas" w:hAnsi="Consolas"/>
                <w:color w:val="62c8f3"/>
                <w:sz w:val="24"/>
                <w:szCs w:val="24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uax7mmto7068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ORM Model Rules: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Ensure consistency and efficiency in managing your database.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Rule 1: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Stick to Eloquent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ORM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rules. Use migrations to set up and modify your database structure.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Rule 2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- Best Practices for Relationships: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Always use Eloquent relationships like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HasOne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HasMany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BelongsTo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etc., to link your database tables.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When you create models and migrations, immediately define and set up relationships to ensure a well-connected and organized database.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Rule 3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For every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migration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model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you create, always make sure to create a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seeder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and a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factory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By following these rules, you're making sure your database is structured logically, relationships between tables are well-defined, and you have consistent and meaningful test data for efficient testing. This approach improves the overall efficiency and reliability of your database operations.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Rule 4: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When defining relationships between tables using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foreign keys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always specify them as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foreign keys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instead of just using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integers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Follow a proper structure for enhanced clarity.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xw57mrw0se1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vg3ug0s7kbu2" w:id="11"/>
      <w:bookmarkEnd w:id="11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Database Naming Convention: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Rule: Use lowercase or underscores for creating database table columns and names.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Always use lowercase letters or underscores to name database tables and columns.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Avoid capital letters, special characters, or uppercase words in table names.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convention ensures consistency and compatibility across various database systems.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Example: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product_categories 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category_name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description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  <w:br w:type="textWrapping"/>
              <w:t xml:space="preserve">    user_id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username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email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v5dex918vif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baah1zxinymn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n30i947f95j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xtservp39gfr" w:id="15"/>
      <w:bookmarkEnd w:id="15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Controller Naming Convention: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Rule: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capitalized naming convention for controllers.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Capitalized naming convention involves capitalizing the first letter of each word, also known as "Pascal Case."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Apply this convention when creating controllers to enhance readability and maintain a consistent coding style.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example, if you have a controller related to products, name it "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ProductController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 or "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ProductCategoryController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 for a product category-related controller.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Example Controller Naming: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app/</w:t>
              <w:br w:type="textWrapping"/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Http/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Controllers/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Product/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ProductController.php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ProductCategoryController.php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gcjemtgxtm30" w:id="16"/>
      <w:bookmarkEnd w:id="16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View Naming Convention: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Rule: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kebab case for naming view files and directories.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Kebab case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is a naming convention where words are separated by hyphens ("-").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It improves readability and consistency in your project structure.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 example, if you have a view related to user creation, name the directory and file as "user/create-form."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ab/>
              <w:t xml:space="preserve">resources/</w:t>
              <w:br w:type="textWrapping"/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views/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user/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create-form.blade.php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edit-profile.blade.php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  <w:br w:type="textWrapping"/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admin/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dashboard.blade.php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settings/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general-settings.blade.php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-- security-settings.blade.php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line="384.00000000000006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bookmarkStart w:colFirst="0" w:colLast="0" w:name="_vshbrs37vvx2" w:id="17"/>
      <w:bookmarkEnd w:id="17"/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Git Branch Naming and Structure Guidelines: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Rule 1: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Always follow the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kebab case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for Git branch names.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Rule 2: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separate branches for UI and backend development within a module.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Branch Naming Example: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If working on the "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" module, UI developers should create a branch like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1"/>
          <w:szCs w:val="21"/>
          <w:rtl w:val="0"/>
        </w:rPr>
        <w:t xml:space="preserve">product-ui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and backend developers should use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1"/>
          <w:szCs w:val="21"/>
          <w:rtl w:val="0"/>
        </w:rPr>
        <w:t xml:space="preserve">product-backend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33"/>
          <w:szCs w:val="33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3"/>
          <w:szCs w:val="33"/>
          <w:rtl w:val="0"/>
        </w:rPr>
        <w:t xml:space="preserve">Variable Naming Convention:</w:t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Rule: Enforce Lowercase and Descriptive Naming for Variables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When declaring variables within your code, adhere to a consistent naming convention for enhanced readability and maintainability. Utilize 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lowercase 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letters for variable names and avoid the use of special characters or numbers. Additionally, ensure that variable names are 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contextually relevant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, providing 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meaningful 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insights into their purpose within the code.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For example, use variable names like 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$name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$username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, or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$user_name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to represent different aspects of user information.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4151"/>
          <w:highlight w:val="red"/>
          <w:rtl w:val="0"/>
        </w:rPr>
        <w:t xml:space="preserve">Avoid ambiguous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or unrelated names such as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$a, $xyz, $name1, $1name, $Name, or $UserName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, as they hinder code understanding and collaboration.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$name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surinder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singh"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$author_name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surinder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 singh"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$mobile_number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"9876567890"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$age = 26;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($name,$author_name,$mobile_number 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"User Name"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.$name;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Style w:val="Title"/>
      <w:jc w:val="center"/>
      <w:rPr>
        <w:color w:val="0000ff"/>
      </w:rPr>
    </w:pPr>
    <w:bookmarkStart w:colFirst="0" w:colLast="0" w:name="_qgp0vqgpncqc" w:id="18"/>
    <w:bookmarkEnd w:id="18"/>
    <w:r w:rsidDel="00000000" w:rsidR="00000000" w:rsidRPr="00000000">
      <w:rPr>
        <w:color w:val="0000ff"/>
        <w:rtl w:val="0"/>
      </w:rPr>
      <w:t xml:space="preserve">Development Standards and Guidelines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preview.keenthemes.com/html/metronic/docs/index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