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68EBD" w14:textId="6038AB7E" w:rsidR="00C25168" w:rsidRPr="00F05495" w:rsidRDefault="00432B64" w:rsidP="00C25168">
      <w:pPr>
        <w:jc w:val="center"/>
        <w:rPr>
          <w:rFonts w:cs="Tahoma"/>
          <w:sz w:val="28"/>
          <w:u w:val="single"/>
          <w:lang w:val="en-US"/>
        </w:rPr>
      </w:pPr>
      <w:r w:rsidRPr="00F05495">
        <w:rPr>
          <w:rFonts w:cs="Tahoma"/>
          <w:sz w:val="28"/>
          <w:u w:val="single"/>
          <w:lang w:val="en-US"/>
        </w:rPr>
        <w:t>Exposé</w:t>
      </w:r>
    </w:p>
    <w:p w14:paraId="42114C92" w14:textId="683CFB54" w:rsidR="00F05495" w:rsidRDefault="00432B64" w:rsidP="00C25168">
      <w:pPr>
        <w:jc w:val="center"/>
        <w:rPr>
          <w:rFonts w:cs="Tahoma"/>
          <w:sz w:val="28"/>
          <w:lang w:val="en-US"/>
        </w:rPr>
      </w:pPr>
      <w:r w:rsidRPr="0064265D">
        <w:rPr>
          <w:rFonts w:cs="Tahoma"/>
          <w:sz w:val="28"/>
          <w:lang w:val="en-US"/>
        </w:rPr>
        <w:t xml:space="preserve">Projekt </w:t>
      </w:r>
      <w:r w:rsidR="00F05495">
        <w:rPr>
          <w:rFonts w:cs="Tahoma"/>
          <w:sz w:val="28"/>
          <w:lang w:val="en-US"/>
        </w:rPr>
        <w:t>PI-ANNA</w:t>
      </w:r>
    </w:p>
    <w:p w14:paraId="15A7628D" w14:textId="4E34FC62" w:rsidR="00432B64" w:rsidRPr="00432B64" w:rsidRDefault="00F05495" w:rsidP="00F05495">
      <w:pPr>
        <w:jc w:val="center"/>
        <w:rPr>
          <w:rFonts w:cs="Tahoma"/>
          <w:sz w:val="28"/>
        </w:rPr>
      </w:pPr>
      <w:r w:rsidRPr="00F05495">
        <w:rPr>
          <w:rFonts w:cs="Tahoma"/>
          <w:sz w:val="28"/>
        </w:rPr>
        <w:t>(</w:t>
      </w:r>
      <w:r w:rsidRPr="003051AD">
        <w:rPr>
          <w:rFonts w:ascii="Century Gothic" w:hAnsi="Century Gothic"/>
          <w:b/>
          <w:sz w:val="22"/>
        </w:rPr>
        <w:t>P</w:t>
      </w:r>
      <w:r w:rsidRPr="00E213A9">
        <w:rPr>
          <w:rFonts w:ascii="Century Gothic" w:hAnsi="Century Gothic"/>
          <w:sz w:val="22"/>
        </w:rPr>
        <w:t xml:space="preserve">ain and </w:t>
      </w:r>
      <w:r w:rsidRPr="003051AD">
        <w:rPr>
          <w:rFonts w:ascii="Century Gothic" w:hAnsi="Century Gothic"/>
          <w:b/>
          <w:sz w:val="22"/>
        </w:rPr>
        <w:t>i</w:t>
      </w:r>
      <w:r w:rsidRPr="00E213A9">
        <w:rPr>
          <w:rFonts w:ascii="Century Gothic" w:hAnsi="Century Gothic"/>
          <w:sz w:val="22"/>
        </w:rPr>
        <w:t xml:space="preserve">nteroception: </w:t>
      </w:r>
      <w:r w:rsidRPr="003051AD">
        <w:rPr>
          <w:rFonts w:ascii="Century Gothic" w:hAnsi="Century Gothic"/>
          <w:b/>
          <w:sz w:val="22"/>
        </w:rPr>
        <w:t>Anna</w:t>
      </w:r>
      <w:r w:rsidRPr="00E213A9">
        <w:rPr>
          <w:rFonts w:ascii="Century Gothic" w:hAnsi="Century Gothic"/>
          <w:sz w:val="22"/>
        </w:rPr>
        <w:t>hmen von Jugendlichen mit und ohne chronische Schmerzen</w:t>
      </w:r>
      <w:r>
        <w:rPr>
          <w:rFonts w:ascii="Century Gothic" w:hAnsi="Century Gothic"/>
          <w:sz w:val="22"/>
        </w:rPr>
        <w:t>)</w:t>
      </w:r>
    </w:p>
    <w:p w14:paraId="55ABF069" w14:textId="77777777" w:rsidR="009B45E5" w:rsidRPr="00B52A7A" w:rsidRDefault="009B45E5" w:rsidP="001B7251">
      <w:pPr>
        <w:ind w:firstLine="0"/>
        <w:rPr>
          <w:rFonts w:cs="Tahoma"/>
          <w:sz w:val="28"/>
        </w:rPr>
      </w:pPr>
    </w:p>
    <w:p w14:paraId="1BFF05F9" w14:textId="5B5EB385" w:rsidR="009B45E5" w:rsidRPr="00B52A7A" w:rsidRDefault="003E35AD" w:rsidP="009B45E5">
      <w:pPr>
        <w:pBdr>
          <w:bottom w:val="single" w:sz="4" w:space="1" w:color="auto"/>
        </w:pBdr>
        <w:ind w:firstLine="0"/>
        <w:rPr>
          <w:rFonts w:cs="Tahoma"/>
          <w:b/>
        </w:rPr>
      </w:pPr>
      <w:r w:rsidRPr="00B52A7A">
        <w:rPr>
          <w:rFonts w:cs="Tahoma"/>
          <w:b/>
        </w:rPr>
        <w:t>A</w:t>
      </w:r>
      <w:r w:rsidRPr="00B52A7A">
        <w:rPr>
          <w:rFonts w:cs="Tahoma"/>
          <w:b/>
        </w:rPr>
        <w:tab/>
      </w:r>
      <w:r w:rsidR="009B45E5" w:rsidRPr="00B52A7A">
        <w:rPr>
          <w:rFonts w:cs="Tahoma"/>
          <w:b/>
        </w:rPr>
        <w:t>Allgemeine Angaben</w:t>
      </w:r>
    </w:p>
    <w:p w14:paraId="1C147E22" w14:textId="40144ECD" w:rsidR="009B45E5" w:rsidRPr="00B52A7A" w:rsidRDefault="009B45E5" w:rsidP="009B45E5">
      <w:pPr>
        <w:spacing w:before="0" w:line="240" w:lineRule="auto"/>
        <w:ind w:firstLine="0"/>
        <w:rPr>
          <w:rFonts w:cs="Tahoma"/>
        </w:rPr>
      </w:pPr>
      <w:r w:rsidRPr="00B52A7A">
        <w:rPr>
          <w:rFonts w:cs="Tahoma"/>
          <w:u w:val="single"/>
        </w:rPr>
        <w:t>Projektkoordination</w:t>
      </w:r>
      <w:r w:rsidRPr="00B52A7A">
        <w:rPr>
          <w:rFonts w:cs="Tahoma"/>
        </w:rPr>
        <w:t xml:space="preserve">: </w:t>
      </w:r>
      <w:r w:rsidRPr="00B52A7A">
        <w:rPr>
          <w:rFonts w:cs="Tahoma"/>
        </w:rPr>
        <w:tab/>
        <w:t>Prof. Dr. Tanja Hechler</w:t>
      </w:r>
    </w:p>
    <w:p w14:paraId="67A4E2BE" w14:textId="453D1F15"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Approbierte Kinder- und J</w:t>
      </w:r>
      <w:r w:rsidR="00695F67">
        <w:rPr>
          <w:rFonts w:cs="Tahoma"/>
          <w:color w:val="0C0C0C"/>
        </w:rPr>
        <w:t>ugend</w:t>
      </w:r>
      <w:r w:rsidRPr="00B52A7A">
        <w:rPr>
          <w:rFonts w:cs="Tahoma"/>
          <w:color w:val="0C0C0C"/>
        </w:rPr>
        <w:t>psychotherapeutin</w:t>
      </w:r>
    </w:p>
    <w:p w14:paraId="3B9B8E5B" w14:textId="77777777"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 </w:t>
      </w:r>
    </w:p>
    <w:p w14:paraId="59B11226" w14:textId="77777777"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FB I - Abt. für Klinische Psychologie</w:t>
      </w:r>
    </w:p>
    <w:p w14:paraId="79121484" w14:textId="77777777"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Schwerpunkt Kinder und Jugendliche</w:t>
      </w:r>
    </w:p>
    <w:p w14:paraId="45AA0E8E" w14:textId="77777777"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Universitätsring 15</w:t>
      </w:r>
    </w:p>
    <w:p w14:paraId="27FD2824" w14:textId="77777777" w:rsidR="009B45E5" w:rsidRDefault="009B45E5" w:rsidP="009B45E5">
      <w:pPr>
        <w:widowControl w:val="0"/>
        <w:autoSpaceDE w:val="0"/>
        <w:autoSpaceDN w:val="0"/>
        <w:adjustRightInd w:val="0"/>
        <w:spacing w:before="0" w:after="0" w:line="240" w:lineRule="auto"/>
        <w:ind w:left="2880" w:firstLine="0"/>
        <w:jc w:val="left"/>
        <w:rPr>
          <w:rFonts w:cs="Tahoma"/>
          <w:color w:val="0C0C0C"/>
        </w:rPr>
      </w:pPr>
      <w:r w:rsidRPr="00B52A7A">
        <w:rPr>
          <w:rFonts w:cs="Tahoma"/>
          <w:color w:val="0C0C0C"/>
        </w:rPr>
        <w:t>54296 Trier</w:t>
      </w:r>
    </w:p>
    <w:p w14:paraId="124FC38E" w14:textId="77777777" w:rsidR="00695F67" w:rsidRPr="00B52A7A" w:rsidRDefault="00695F67" w:rsidP="009B45E5">
      <w:pPr>
        <w:widowControl w:val="0"/>
        <w:autoSpaceDE w:val="0"/>
        <w:autoSpaceDN w:val="0"/>
        <w:adjustRightInd w:val="0"/>
        <w:spacing w:before="0" w:after="0" w:line="240" w:lineRule="auto"/>
        <w:ind w:left="2880" w:firstLine="0"/>
        <w:jc w:val="left"/>
        <w:rPr>
          <w:rFonts w:cs="Tahoma"/>
        </w:rPr>
      </w:pPr>
    </w:p>
    <w:p w14:paraId="35F9BCA7" w14:textId="400CC3BF"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 xml:space="preserve">Tel: </w:t>
      </w:r>
      <w:r w:rsidR="00695F67">
        <w:rPr>
          <w:rFonts w:cs="Tahoma"/>
          <w:color w:val="0C0C0C"/>
        </w:rPr>
        <w:tab/>
      </w:r>
      <w:r w:rsidR="00695F67">
        <w:rPr>
          <w:rFonts w:cs="Tahoma"/>
          <w:color w:val="0C0C0C"/>
        </w:rPr>
        <w:tab/>
      </w:r>
      <w:r w:rsidRPr="00B52A7A">
        <w:rPr>
          <w:rFonts w:cs="Tahoma"/>
          <w:color w:val="0C0C0C"/>
        </w:rPr>
        <w:t>0651 - 201 - 4350</w:t>
      </w:r>
    </w:p>
    <w:p w14:paraId="48C728C3" w14:textId="44BE3B19"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 xml:space="preserve">Tel (Sekr.): </w:t>
      </w:r>
      <w:r w:rsidR="00695F67">
        <w:rPr>
          <w:rFonts w:cs="Tahoma"/>
          <w:color w:val="0C0C0C"/>
        </w:rPr>
        <w:tab/>
      </w:r>
      <w:r w:rsidRPr="00B52A7A">
        <w:rPr>
          <w:rFonts w:cs="Tahoma"/>
          <w:color w:val="0C0C0C"/>
        </w:rPr>
        <w:t>0651 - 201 - 4351</w:t>
      </w:r>
    </w:p>
    <w:p w14:paraId="1B738F5E" w14:textId="50EDF736"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Fax:</w:t>
      </w:r>
      <w:r w:rsidR="00B52A7A">
        <w:rPr>
          <w:rFonts w:cs="Tahoma"/>
          <w:color w:val="0C0C0C"/>
        </w:rPr>
        <w:t xml:space="preserve"> </w:t>
      </w:r>
      <w:r w:rsidR="00695F67">
        <w:rPr>
          <w:rFonts w:cs="Tahoma"/>
          <w:color w:val="0C0C0C"/>
        </w:rPr>
        <w:tab/>
      </w:r>
      <w:r w:rsidR="00695F67">
        <w:rPr>
          <w:rFonts w:cs="Tahoma"/>
          <w:color w:val="0C0C0C"/>
        </w:rPr>
        <w:tab/>
      </w:r>
      <w:r w:rsidR="00B52A7A">
        <w:rPr>
          <w:rFonts w:cs="Tahoma"/>
          <w:color w:val="0C0C0C"/>
        </w:rPr>
        <w:t>0651 -</w:t>
      </w:r>
      <w:r w:rsidRPr="00B52A7A">
        <w:rPr>
          <w:rFonts w:cs="Tahoma"/>
          <w:color w:val="0C0C0C"/>
        </w:rPr>
        <w:t xml:space="preserve"> 201-4352</w:t>
      </w:r>
    </w:p>
    <w:p w14:paraId="3B4FCA69" w14:textId="5431B73F"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E-Mail: </w:t>
      </w:r>
      <w:r w:rsidR="00695F67">
        <w:rPr>
          <w:rFonts w:cs="Tahoma"/>
          <w:color w:val="0C0C0C"/>
        </w:rPr>
        <w:tab/>
      </w:r>
      <w:hyperlink r:id="rId8" w:history="1">
        <w:r w:rsidRPr="00B52A7A">
          <w:rPr>
            <w:rFonts w:cs="Tahoma"/>
            <w:color w:val="0000FF"/>
          </w:rPr>
          <w:t>hechler@uni-trier.de</w:t>
        </w:r>
      </w:hyperlink>
    </w:p>
    <w:p w14:paraId="6FC755EF" w14:textId="77777777" w:rsidR="009B45E5" w:rsidRDefault="009B45E5" w:rsidP="009B45E5">
      <w:pPr>
        <w:spacing w:before="0" w:line="240" w:lineRule="auto"/>
        <w:ind w:firstLine="0"/>
        <w:rPr>
          <w:rFonts w:cs="Tahoma"/>
        </w:rPr>
      </w:pPr>
    </w:p>
    <w:p w14:paraId="6D7F8079" w14:textId="12ECA06C" w:rsidR="00432B64" w:rsidRDefault="00432B64" w:rsidP="00432B64">
      <w:pPr>
        <w:spacing w:after="60" w:line="240" w:lineRule="auto"/>
        <w:ind w:firstLine="0"/>
        <w:rPr>
          <w:rFonts w:cs="Tahoma"/>
        </w:rPr>
      </w:pPr>
      <w:r>
        <w:rPr>
          <w:rFonts w:cs="Tahoma"/>
          <w:u w:val="single"/>
        </w:rPr>
        <w:t>Kooperationspartner</w:t>
      </w:r>
      <w:r w:rsidRPr="00B52A7A">
        <w:rPr>
          <w:rFonts w:cs="Tahoma"/>
        </w:rPr>
        <w:t>:</w:t>
      </w:r>
      <w:r w:rsidRPr="00B52A7A">
        <w:rPr>
          <w:rFonts w:cs="Tahoma"/>
        </w:rPr>
        <w:tab/>
      </w:r>
      <w:r>
        <w:rPr>
          <w:rFonts w:cs="Tahoma"/>
        </w:rPr>
        <w:t>Dr. Anna Thorwart (</w:t>
      </w:r>
      <w:r w:rsidR="00D33371">
        <w:rPr>
          <w:rFonts w:cs="Tahoma"/>
        </w:rPr>
        <w:t xml:space="preserve">AG Allgemeine und Biologische </w:t>
      </w:r>
      <w:r w:rsidR="00D33371">
        <w:rPr>
          <w:rFonts w:cs="Tahoma"/>
        </w:rPr>
        <w:tab/>
      </w:r>
      <w:r w:rsidR="00D33371">
        <w:rPr>
          <w:rFonts w:cs="Tahoma"/>
        </w:rPr>
        <w:tab/>
      </w:r>
      <w:r w:rsidR="00D33371">
        <w:rPr>
          <w:rFonts w:cs="Tahoma"/>
        </w:rPr>
        <w:tab/>
      </w:r>
      <w:r w:rsidR="00D33371">
        <w:rPr>
          <w:rFonts w:cs="Tahoma"/>
        </w:rPr>
        <w:tab/>
        <w:t xml:space="preserve">Psychologie; </w:t>
      </w:r>
      <w:r>
        <w:rPr>
          <w:rFonts w:cs="Tahoma"/>
        </w:rPr>
        <w:t>Philipps-Universität Marburg)</w:t>
      </w:r>
    </w:p>
    <w:p w14:paraId="4204B634" w14:textId="5E37FBAF" w:rsidR="00432B64" w:rsidRPr="00B52A7A" w:rsidRDefault="00432B64" w:rsidP="00432B64">
      <w:pPr>
        <w:spacing w:after="60" w:line="240" w:lineRule="auto"/>
        <w:ind w:firstLine="0"/>
        <w:rPr>
          <w:rFonts w:cs="Tahoma"/>
        </w:rPr>
      </w:pPr>
      <w:r>
        <w:rPr>
          <w:rFonts w:cs="Tahoma"/>
        </w:rPr>
        <w:tab/>
      </w:r>
      <w:r>
        <w:rPr>
          <w:rFonts w:cs="Tahoma"/>
        </w:rPr>
        <w:tab/>
      </w:r>
      <w:r>
        <w:rPr>
          <w:rFonts w:cs="Tahoma"/>
        </w:rPr>
        <w:tab/>
      </w:r>
      <w:r>
        <w:rPr>
          <w:rFonts w:cs="Tahoma"/>
        </w:rPr>
        <w:tab/>
        <w:t>Professor Dr. Dominik Endres (</w:t>
      </w:r>
      <w:r w:rsidR="00D33371">
        <w:rPr>
          <w:rFonts w:cs="Tahoma"/>
        </w:rPr>
        <w:t xml:space="preserve">AG Allgemeine und </w:t>
      </w:r>
      <w:r w:rsidR="00D33371">
        <w:rPr>
          <w:rFonts w:cs="Tahoma"/>
        </w:rPr>
        <w:tab/>
      </w:r>
      <w:r w:rsidR="00D33371">
        <w:rPr>
          <w:rFonts w:cs="Tahoma"/>
        </w:rPr>
        <w:tab/>
      </w:r>
      <w:r w:rsidR="00D33371">
        <w:rPr>
          <w:rFonts w:cs="Tahoma"/>
        </w:rPr>
        <w:tab/>
      </w:r>
      <w:r w:rsidR="00D33371">
        <w:rPr>
          <w:rFonts w:cs="Tahoma"/>
        </w:rPr>
        <w:tab/>
        <w:t xml:space="preserve">Biologische Psychologie; </w:t>
      </w:r>
      <w:r>
        <w:rPr>
          <w:rFonts w:cs="Tahoma"/>
        </w:rPr>
        <w:t xml:space="preserve">Philipps-Universität </w:t>
      </w:r>
      <w:r>
        <w:rPr>
          <w:rFonts w:cs="Tahoma"/>
        </w:rPr>
        <w:tab/>
      </w:r>
      <w:r>
        <w:rPr>
          <w:rFonts w:cs="Tahoma"/>
        </w:rPr>
        <w:tab/>
      </w:r>
      <w:r>
        <w:rPr>
          <w:rFonts w:cs="Tahoma"/>
        </w:rPr>
        <w:tab/>
      </w:r>
      <w:r>
        <w:rPr>
          <w:rFonts w:cs="Tahoma"/>
        </w:rPr>
        <w:tab/>
      </w:r>
      <w:r w:rsidR="00D33371">
        <w:rPr>
          <w:rFonts w:cs="Tahoma"/>
        </w:rPr>
        <w:tab/>
      </w:r>
      <w:r>
        <w:rPr>
          <w:rFonts w:cs="Tahoma"/>
        </w:rPr>
        <w:t>Marburg)</w:t>
      </w:r>
    </w:p>
    <w:p w14:paraId="3A77E19B" w14:textId="77777777" w:rsidR="00432B64" w:rsidRPr="00B52A7A" w:rsidRDefault="00432B64" w:rsidP="009B45E5">
      <w:pPr>
        <w:spacing w:before="0" w:line="240" w:lineRule="auto"/>
        <w:ind w:firstLine="0"/>
        <w:rPr>
          <w:rFonts w:cs="Tahoma"/>
        </w:rPr>
      </w:pPr>
    </w:p>
    <w:p w14:paraId="6B1267B6" w14:textId="77E07D4E" w:rsidR="009B45E5" w:rsidRPr="00B52A7A" w:rsidRDefault="009B45E5" w:rsidP="009B45E5">
      <w:pPr>
        <w:spacing w:after="60" w:line="240" w:lineRule="auto"/>
        <w:ind w:firstLine="0"/>
        <w:rPr>
          <w:rFonts w:cs="Tahoma"/>
        </w:rPr>
      </w:pPr>
      <w:r w:rsidRPr="00B52A7A">
        <w:rPr>
          <w:rFonts w:cs="Tahoma"/>
          <w:u w:val="single"/>
        </w:rPr>
        <w:t>Art der Studie:</w:t>
      </w:r>
      <w:r w:rsidRPr="00B52A7A">
        <w:rPr>
          <w:rFonts w:cs="Tahoma"/>
        </w:rPr>
        <w:tab/>
      </w:r>
      <w:r w:rsidRPr="00B52A7A">
        <w:rPr>
          <w:rFonts w:cs="Tahoma"/>
        </w:rPr>
        <w:tab/>
        <w:t>Befragung</w:t>
      </w:r>
    </w:p>
    <w:p w14:paraId="728E34B1" w14:textId="41CC5930" w:rsidR="009B45E5" w:rsidRPr="00B52A7A" w:rsidRDefault="009B45E5" w:rsidP="009B45E5">
      <w:pPr>
        <w:spacing w:after="60" w:line="240" w:lineRule="auto"/>
        <w:ind w:firstLine="0"/>
        <w:rPr>
          <w:rFonts w:cs="Tahoma"/>
        </w:rPr>
      </w:pPr>
      <w:r w:rsidRPr="001B7251">
        <w:rPr>
          <w:rFonts w:cs="Tahoma"/>
          <w:u w:val="single"/>
        </w:rPr>
        <w:t>Finanzierung</w:t>
      </w:r>
      <w:r w:rsidRPr="00B52A7A">
        <w:rPr>
          <w:rFonts w:cs="Tahoma"/>
        </w:rPr>
        <w:t>:</w:t>
      </w:r>
      <w:r w:rsidRPr="00B52A7A">
        <w:rPr>
          <w:rFonts w:cs="Tahoma"/>
        </w:rPr>
        <w:tab/>
      </w:r>
      <w:r w:rsidRPr="00B52A7A">
        <w:rPr>
          <w:rFonts w:cs="Tahoma"/>
        </w:rPr>
        <w:tab/>
      </w:r>
      <w:r w:rsidRPr="00B52A7A">
        <w:rPr>
          <w:rFonts w:cs="Tahoma"/>
        </w:rPr>
        <w:tab/>
      </w:r>
      <w:r w:rsidR="0010673D">
        <w:rPr>
          <w:rFonts w:cs="Tahoma"/>
        </w:rPr>
        <w:t>Laufende Sachmittel der Abt. Hechler</w:t>
      </w:r>
    </w:p>
    <w:p w14:paraId="5DAB4C29" w14:textId="77777777" w:rsidR="009B45E5" w:rsidRPr="00B52A7A" w:rsidRDefault="009B45E5" w:rsidP="009B45E5">
      <w:pPr>
        <w:spacing w:after="60" w:line="240" w:lineRule="auto"/>
        <w:ind w:firstLine="0"/>
        <w:rPr>
          <w:rFonts w:cs="Tahoma"/>
        </w:rPr>
      </w:pPr>
    </w:p>
    <w:p w14:paraId="1B3B1743" w14:textId="77777777" w:rsidR="00BF3167" w:rsidRPr="00B52A7A" w:rsidRDefault="0002724B" w:rsidP="00BF3167">
      <w:pPr>
        <w:pBdr>
          <w:bottom w:val="single" w:sz="4" w:space="1" w:color="auto"/>
        </w:pBdr>
        <w:rPr>
          <w:rFonts w:cs="Tahoma"/>
          <w:b/>
        </w:rPr>
      </w:pPr>
      <w:r>
        <w:rPr>
          <w:rFonts w:cs="Tahoma"/>
          <w:b/>
        </w:rPr>
        <w:br w:type="page"/>
      </w:r>
      <w:r w:rsidR="00BF3167">
        <w:rPr>
          <w:rFonts w:cs="Tahoma"/>
          <w:b/>
        </w:rPr>
        <w:lastRenderedPageBreak/>
        <w:t>B</w:t>
      </w:r>
      <w:r w:rsidR="00BF3167" w:rsidRPr="00B52A7A">
        <w:rPr>
          <w:rFonts w:cs="Tahoma"/>
          <w:b/>
        </w:rPr>
        <w:tab/>
      </w:r>
      <w:r w:rsidR="00BF3167">
        <w:rPr>
          <w:rFonts w:cs="Tahoma"/>
          <w:b/>
        </w:rPr>
        <w:t>Begründung des Forschungsvorhabens</w:t>
      </w:r>
    </w:p>
    <w:p w14:paraId="44F82CB6" w14:textId="77777777" w:rsidR="00BF3167" w:rsidRDefault="00BF3167" w:rsidP="00BF3167">
      <w:pPr>
        <w:rPr>
          <w:b/>
        </w:rPr>
      </w:pPr>
    </w:p>
    <w:p w14:paraId="6F487F83" w14:textId="127FCD50" w:rsidR="008D4CB4" w:rsidRPr="00D83FF8" w:rsidRDefault="009C3B8C" w:rsidP="00401F5D">
      <w:pPr>
        <w:ind w:left="567" w:right="425"/>
        <w:rPr>
          <w:rFonts w:cs="Tahoma"/>
          <w:lang w:val="en-US"/>
        </w:rPr>
      </w:pPr>
      <w:r>
        <w:t xml:space="preserve">In dieser Studie überprüfen wir erstmals </w:t>
      </w:r>
      <w:r w:rsidR="008D4CB4">
        <w:t xml:space="preserve">nach der Bayesian Perspektive </w:t>
      </w:r>
      <w:r>
        <w:t>die Annahmen des interoce</w:t>
      </w:r>
      <w:r w:rsidR="00473F3E">
        <w:t xml:space="preserve">ptive predictive coding models </w:t>
      </w:r>
      <w:r w:rsidR="00473F3E">
        <w:fldChar w:fldCharType="begin">
          <w:fldData xml:space="preserve">PEVuZE5vdGU+PENpdGU+PEF1dGhvcj5CYXJyZXR0PC9BdXRob3I+PFllYXI+MjAxNTwvWWVhcj48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</w:fldData>
        </w:fldChar>
      </w:r>
      <w:r w:rsidR="00D2084B">
        <w:instrText xml:space="preserve"> ADDIN EN.CITE </w:instrText>
      </w:r>
      <w:r w:rsidR="00D2084B">
        <w:fldChar w:fldCharType="begin">
          <w:fldData xml:space="preserve">PEVuZE5vdGU+PENpdGU+PEF1dGhvcj5CYXJyZXR0PC9BdXRob3I+PFllYXI+MjAxNTwvWWVhcj48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</w:fldData>
        </w:fldChar>
      </w:r>
      <w:r w:rsidR="00D2084B">
        <w:instrText xml:space="preserve"> ADDIN EN.CITE.DATA </w:instrText>
      </w:r>
      <w:r w:rsidR="00D2084B">
        <w:fldChar w:fldCharType="end"/>
      </w:r>
      <w:r w:rsidR="00473F3E">
        <w:fldChar w:fldCharType="separate"/>
      </w:r>
      <w:r w:rsidR="00D2084B">
        <w:rPr>
          <w:noProof/>
        </w:rPr>
        <w:t>(Barrett &amp; Simmons, 2015; Seth, Suzuki, &amp; Critchley, 2011)</w:t>
      </w:r>
      <w:r w:rsidR="00473F3E">
        <w:fldChar w:fldCharType="end"/>
      </w:r>
      <w:r w:rsidR="00401F5D">
        <w:t xml:space="preserve"> für Jugendliche mit chronischen Schmerzen. </w:t>
      </w:r>
      <w:r w:rsidR="008D4CB4">
        <w:t xml:space="preserve">Nach dem Bayesian Theorem </w:t>
      </w:r>
      <w:r w:rsidR="00001EA1">
        <w:t xml:space="preserve">lässt sich die Schmerzwahrnehmung </w:t>
      </w:r>
      <w:r w:rsidR="00EB4112">
        <w:t xml:space="preserve">mathematisch </w:t>
      </w:r>
      <w:r w:rsidR="00001EA1">
        <w:t xml:space="preserve">schätzen, in dem man </w:t>
      </w:r>
      <w:r w:rsidR="00EB4112">
        <w:t>die</w:t>
      </w:r>
      <w:r w:rsidR="00001EA1">
        <w:t xml:space="preserve"> vorausgegangen Erfahrungen berücksichtigt. Hier wenden wir das Bayes Theor</w:t>
      </w:r>
      <w:r w:rsidR="00001EA1" w:rsidRPr="0067563D">
        <w:rPr>
          <w:rFonts w:cs="Tahoma"/>
        </w:rPr>
        <w:t xml:space="preserve">em an, um Schmerzwahrnehmungen zu erklären, die entstehen, wenn der/die Betroffene mit nicht-schmerzhaften interozeptiven Reizen konfrontiert wird. </w:t>
      </w:r>
      <w:r w:rsidR="0067563D" w:rsidRPr="0067563D">
        <w:rPr>
          <w:rFonts w:cs="Tahoma"/>
        </w:rPr>
        <w:t>Wir nehmen an, dass dieser interozeptive Input mit Annahmen zum Auftreten von Schmerzen (predictions)</w:t>
      </w:r>
      <w:r w:rsidR="00001EA1" w:rsidRPr="0067563D">
        <w:rPr>
          <w:rFonts w:cs="Tahoma"/>
        </w:rPr>
        <w:t xml:space="preserve"> </w:t>
      </w:r>
      <w:bookmarkStart w:id="0" w:name="_GoBack"/>
      <w:bookmarkEnd w:id="0"/>
      <w:r w:rsidR="00001EA1" w:rsidRPr="0067563D">
        <w:rPr>
          <w:rFonts w:cs="Tahoma"/>
        </w:rPr>
        <w:t xml:space="preserve">kombiniert wird, so dass Schmerzerfahrungen </w:t>
      </w:r>
      <w:r w:rsidR="00EB4112" w:rsidRPr="0067563D">
        <w:rPr>
          <w:rFonts w:cs="Tahoma"/>
        </w:rPr>
        <w:t xml:space="preserve">deswegen </w:t>
      </w:r>
      <w:r w:rsidR="00001EA1" w:rsidRPr="0067563D">
        <w:rPr>
          <w:rFonts w:cs="Tahoma"/>
        </w:rPr>
        <w:t>resultieren</w:t>
      </w:r>
      <w:r w:rsidR="00EB4112" w:rsidRPr="0067563D">
        <w:rPr>
          <w:rFonts w:cs="Tahoma"/>
        </w:rPr>
        <w:t>, weil der /die Betroffene Schmerz als die Ursache für den in</w:t>
      </w:r>
      <w:r w:rsidR="00EB4112" w:rsidRPr="00D83FF8">
        <w:rPr>
          <w:rFonts w:cs="Tahoma"/>
        </w:rPr>
        <w:t>terozeptiven Input annimmt</w:t>
      </w:r>
      <w:r w:rsidR="00001EA1" w:rsidRPr="00D83FF8">
        <w:rPr>
          <w:rFonts w:cs="Tahoma"/>
        </w:rPr>
        <w:t xml:space="preserve">. </w:t>
      </w:r>
      <w:r w:rsidR="00D83FF8" w:rsidRPr="00D83FF8">
        <w:rPr>
          <w:rFonts w:cs="Tahoma"/>
        </w:rPr>
        <w:t xml:space="preserve">Die folgende Formel </w:t>
      </w:r>
      <w:r w:rsidR="00425FC3">
        <w:rPr>
          <w:rFonts w:cs="Tahoma"/>
        </w:rPr>
        <w:t xml:space="preserve">(1) </w:t>
      </w:r>
      <w:r w:rsidR="00D83FF8" w:rsidRPr="00D83FF8">
        <w:rPr>
          <w:rFonts w:cs="Tahoma"/>
        </w:rPr>
        <w:t xml:space="preserve">fasst unsere Annahmen zusammen (siehe auch Hechler et al. </w:t>
      </w:r>
      <w:r w:rsidR="00D83FF8" w:rsidRPr="00D83FF8">
        <w:rPr>
          <w:rFonts w:cs="Tahoma"/>
          <w:lang w:val="en-US"/>
        </w:rPr>
        <w:t>(in prep.) für Details):</w:t>
      </w:r>
    </w:p>
    <w:p w14:paraId="409ED8E3" w14:textId="77777777" w:rsidR="008D4CB4" w:rsidRDefault="008D4CB4" w:rsidP="008D4CB4">
      <w:pPr>
        <w:spacing w:line="480" w:lineRule="auto"/>
        <w:jc w:val="center"/>
        <w:rPr>
          <w:rFonts w:cs="Tahoma"/>
          <w:i/>
          <w:iCs/>
          <w:lang w:val="en-GB"/>
        </w:rPr>
      </w:pPr>
      <w:r w:rsidRPr="00D83FF8">
        <w:rPr>
          <w:rFonts w:cs="Tahoma"/>
          <w:i/>
          <w:iCs/>
          <w:lang w:val="en-GB"/>
        </w:rPr>
        <w:t xml:space="preserve">p(pain|sensations) </w:t>
      </w:r>
      <w:r w:rsidRPr="00D83FF8">
        <w:rPr>
          <w:rFonts w:ascii="Cambria Math" w:eastAsia="DejaVu Sans" w:hAnsi="Cambria Math" w:cs="Cambria Math"/>
          <w:i/>
          <w:iCs/>
          <w:lang w:val="en-GB"/>
        </w:rPr>
        <w:t>∝</w:t>
      </w:r>
      <w:r w:rsidRPr="00D83FF8">
        <w:rPr>
          <w:rFonts w:eastAsia="DejaVu Sans" w:cs="Tahoma"/>
          <w:i/>
          <w:iCs/>
          <w:lang w:val="en-GB"/>
        </w:rPr>
        <w:t xml:space="preserve"> </w:t>
      </w:r>
      <w:r w:rsidRPr="00D83FF8">
        <w:rPr>
          <w:rFonts w:cs="Tahoma"/>
          <w:i/>
          <w:iCs/>
          <w:lang w:val="en-GB"/>
        </w:rPr>
        <w:t>p(sensations|pain) * p(pain)      (1)</w:t>
      </w:r>
    </w:p>
    <w:p w14:paraId="5C497369" w14:textId="1C66A389" w:rsidR="00F849EB" w:rsidRPr="00F849EB" w:rsidRDefault="00F849EB" w:rsidP="00F849EB">
      <w:pPr>
        <w:spacing w:after="0" w:line="240" w:lineRule="auto"/>
        <w:jc w:val="left"/>
        <w:rPr>
          <w:rFonts w:cs="Tahoma"/>
          <w:iCs/>
        </w:rPr>
      </w:pPr>
      <w:r w:rsidRPr="00F849EB">
        <w:rPr>
          <w:rFonts w:cs="Tahoma"/>
          <w:i/>
          <w:iCs/>
        </w:rPr>
        <w:t>p</w:t>
      </w:r>
      <w:r w:rsidRPr="00F849EB">
        <w:rPr>
          <w:rFonts w:cs="Tahoma"/>
          <w:i/>
          <w:iCs/>
        </w:rPr>
        <w:t>(pain|sensations)</w:t>
      </w:r>
      <w:r w:rsidRPr="00F849EB">
        <w:rPr>
          <w:rFonts w:cs="Tahoma"/>
          <w:i/>
          <w:iCs/>
        </w:rPr>
        <w:t xml:space="preserve">: </w:t>
      </w:r>
      <w:r w:rsidRPr="00F849EB">
        <w:rPr>
          <w:rFonts w:cs="Tahoma"/>
          <w:iCs/>
        </w:rPr>
        <w:t>Wahrscheinlichkeit für Schmerz gegeben die interozeptive Sensation</w:t>
      </w:r>
    </w:p>
    <w:p w14:paraId="0D7A0035" w14:textId="3D370784" w:rsidR="00F849EB" w:rsidRPr="00F849EB" w:rsidRDefault="00F849EB" w:rsidP="00F849EB">
      <w:pPr>
        <w:spacing w:after="0" w:line="240" w:lineRule="auto"/>
        <w:jc w:val="left"/>
        <w:rPr>
          <w:rFonts w:cs="Tahoma"/>
          <w:iCs/>
        </w:rPr>
      </w:pPr>
      <w:r w:rsidRPr="00F849EB">
        <w:rPr>
          <w:rFonts w:cs="Tahoma"/>
          <w:i/>
          <w:iCs/>
        </w:rPr>
        <w:t>p(sensations|pain)</w:t>
      </w:r>
      <w:r w:rsidRPr="00F849EB">
        <w:rPr>
          <w:rFonts w:cs="Tahoma"/>
          <w:i/>
          <w:iCs/>
        </w:rPr>
        <w:t xml:space="preserve">: </w:t>
      </w:r>
      <w:r w:rsidRPr="00F849EB">
        <w:rPr>
          <w:rFonts w:cs="Tahoma"/>
          <w:iCs/>
        </w:rPr>
        <w:t>Wahrscheinlichkeit für die interozeptive Sensation gegeben Schmerz</w:t>
      </w:r>
    </w:p>
    <w:p w14:paraId="7C46A50E" w14:textId="343EE601" w:rsidR="00F849EB" w:rsidRPr="00F849EB" w:rsidRDefault="00F849EB" w:rsidP="00F849EB">
      <w:pPr>
        <w:spacing w:after="0" w:line="240" w:lineRule="auto"/>
        <w:jc w:val="left"/>
        <w:rPr>
          <w:rFonts w:cs="Tahoma"/>
          <w:iCs/>
        </w:rPr>
      </w:pPr>
      <w:r w:rsidRPr="00F849EB">
        <w:rPr>
          <w:rFonts w:cs="Tahoma"/>
          <w:i/>
          <w:iCs/>
        </w:rPr>
        <w:t>p(pain)</w:t>
      </w:r>
      <w:r w:rsidRPr="00F849EB">
        <w:rPr>
          <w:rFonts w:cs="Tahoma"/>
          <w:i/>
          <w:iCs/>
        </w:rPr>
        <w:t xml:space="preserve">: </w:t>
      </w:r>
      <w:r w:rsidRPr="00F849EB">
        <w:rPr>
          <w:rFonts w:cs="Tahoma"/>
          <w:iCs/>
        </w:rPr>
        <w:t>Vorhersage (prediction) für Schmerz</w:t>
      </w:r>
    </w:p>
    <w:p w14:paraId="57174F02" w14:textId="77777777" w:rsidR="00F849EB" w:rsidRPr="00F849EB" w:rsidRDefault="00F849EB" w:rsidP="00F849EB">
      <w:pPr>
        <w:spacing w:after="0" w:line="240" w:lineRule="auto"/>
        <w:jc w:val="left"/>
        <w:rPr>
          <w:rFonts w:cs="Tahoma"/>
          <w:iCs/>
        </w:rPr>
      </w:pPr>
    </w:p>
    <w:p w14:paraId="45E2EB05" w14:textId="58158E7B" w:rsidR="00C35AF1" w:rsidRDefault="00C35AF1" w:rsidP="00F849EB">
      <w:pPr>
        <w:spacing w:before="240"/>
        <w:ind w:left="567" w:right="425"/>
      </w:pPr>
      <w:r w:rsidRPr="00C35AF1">
        <w:t xml:space="preserve">Aus dieser Formel lassen sich </w:t>
      </w:r>
      <w:r w:rsidR="00204983">
        <w:t>u.a. folgende</w:t>
      </w:r>
      <w:r w:rsidRPr="00C35AF1">
        <w:t xml:space="preserve"> Annahmen ableiten, </w:t>
      </w:r>
      <w:r w:rsidR="00723647">
        <w:t xml:space="preserve">warum Jugendliche mit chronischen Schmerzen Schmerzen empfinden, </w:t>
      </w:r>
      <w:r w:rsidR="00B923F5">
        <w:t>wenn sie mit interozeptiven Sensationen konfrontiert werden</w:t>
      </w:r>
      <w:r w:rsidR="00204983">
        <w:t xml:space="preserve">. Diese Annahmen möchten </w:t>
      </w:r>
      <w:r w:rsidRPr="00C35AF1">
        <w:t>wir in diesem Projekt erstmalig überprüfen: Erstens vermuten wir</w:t>
      </w:r>
      <w:r w:rsidR="009C3B8C">
        <w:t xml:space="preserve">, dass Jugendliche mit chronischen Schmerzen </w:t>
      </w:r>
      <w:r>
        <w:t>sehr viel mehr Schmerz erwarten</w:t>
      </w:r>
      <w:r w:rsidR="00075E98">
        <w:t xml:space="preserve"> (prediction)</w:t>
      </w:r>
      <w:r>
        <w:t xml:space="preserve">, vermutlich </w:t>
      </w:r>
      <w:r>
        <w:lastRenderedPageBreak/>
        <w:t>aufgrund vorangegangener Schm</w:t>
      </w:r>
      <w:r w:rsidR="00396F70">
        <w:t>erzen und Lernerfahrungen, als G</w:t>
      </w:r>
      <w:r>
        <w:t>esunde (</w:t>
      </w:r>
      <w:r>
        <w:rPr>
          <w:i/>
        </w:rPr>
        <w:t>p (pain))</w:t>
      </w:r>
      <w:r>
        <w:t xml:space="preserve">. </w:t>
      </w:r>
      <w:r w:rsidR="00F849EB">
        <w:t xml:space="preserve">Zweitens vermuten wir, dass Jugendliche mit chronischen Schmerzen Zusammenhänge </w:t>
      </w:r>
      <w:r w:rsidR="00ED57E4">
        <w:t>erlernt haben</w:t>
      </w:r>
      <w:r w:rsidR="00F849EB">
        <w:t xml:space="preserve"> zwischen Sc</w:t>
      </w:r>
      <w:r w:rsidR="00ED57E4">
        <w:t xml:space="preserve">hmerz und interozeptivem Input, </w:t>
      </w:r>
      <w:r w:rsidR="00357552">
        <w:t xml:space="preserve">nämlich </w:t>
      </w:r>
      <w:r w:rsidR="00ED57E4">
        <w:t xml:space="preserve">dass Schmerz </w:t>
      </w:r>
      <w:r w:rsidR="0038320E">
        <w:t xml:space="preserve">den interozeptiven Input </w:t>
      </w:r>
      <w:r w:rsidR="00ED57E4">
        <w:t>verursacht (</w:t>
      </w:r>
      <w:r w:rsidR="00ED57E4" w:rsidRPr="00F849EB">
        <w:rPr>
          <w:rFonts w:cs="Tahoma"/>
          <w:i/>
          <w:iCs/>
        </w:rPr>
        <w:t>p(sensations|pain)</w:t>
      </w:r>
      <w:r w:rsidR="00ED57E4">
        <w:rPr>
          <w:rFonts w:cs="Tahoma"/>
          <w:i/>
          <w:iCs/>
        </w:rPr>
        <w:t>)</w:t>
      </w:r>
      <w:r w:rsidR="00ED57E4">
        <w:t xml:space="preserve">. </w:t>
      </w:r>
    </w:p>
    <w:p w14:paraId="042E8F98" w14:textId="77AEC649" w:rsidR="00BF3167" w:rsidRDefault="00861C39" w:rsidP="00390E3A">
      <w:pPr>
        <w:spacing w:before="240"/>
        <w:ind w:left="567" w:right="425"/>
        <w:rPr>
          <w:b/>
        </w:rPr>
      </w:pPr>
      <w:r>
        <w:t>Ziel des Pilotprojektes ist es, anhand eines eigens entwickelten Fragebogens 1) die predictions und 2) die Annahmen über die Zusammenhänge zwischen Schmerz und interozeptiver Sensation (</w:t>
      </w:r>
      <w:r>
        <w:rPr>
          <w:i/>
        </w:rPr>
        <w:t>Schmerz verursacht interozeptive Sensation)</w:t>
      </w:r>
      <w:r>
        <w:t xml:space="preserve"> bei Jugendlichen mit chronischen Schmerzen und bei Gesunden zu erfragen. Dazu sollen Daten von </w:t>
      </w:r>
      <w:r>
        <w:rPr>
          <w:i/>
        </w:rPr>
        <w:t xml:space="preserve">n = </w:t>
      </w:r>
      <w:r>
        <w:t xml:space="preserve">20 Jugendlichen mit chronischen Schmerzen und </w:t>
      </w:r>
      <w:r>
        <w:rPr>
          <w:i/>
        </w:rPr>
        <w:t xml:space="preserve">n = </w:t>
      </w:r>
      <w:r>
        <w:t>20 gesund</w:t>
      </w:r>
    </w:p>
    <w:p w14:paraId="142F8146" w14:textId="77777777" w:rsidR="00BF3167" w:rsidRPr="005D63E8" w:rsidRDefault="00BF3167" w:rsidP="00BF3167">
      <w:pPr>
        <w:rPr>
          <w:b/>
        </w:rPr>
      </w:pPr>
    </w:p>
    <w:p w14:paraId="7D7F1864" w14:textId="77777777" w:rsidR="00BF3167" w:rsidRPr="00B52A7A" w:rsidRDefault="00BF3167" w:rsidP="00BF3167">
      <w:pPr>
        <w:pBdr>
          <w:bottom w:val="single" w:sz="4" w:space="1" w:color="auto"/>
        </w:pBdr>
        <w:rPr>
          <w:rFonts w:cs="Tahoma"/>
          <w:b/>
        </w:rPr>
      </w:pPr>
      <w:r>
        <w:rPr>
          <w:rFonts w:cs="Tahoma"/>
          <w:b/>
        </w:rPr>
        <w:t>C</w:t>
      </w:r>
      <w:r w:rsidRPr="00B52A7A">
        <w:rPr>
          <w:rFonts w:cs="Tahoma"/>
          <w:b/>
        </w:rPr>
        <w:tab/>
        <w:t xml:space="preserve">Allgemeine </w:t>
      </w:r>
      <w:r>
        <w:rPr>
          <w:rFonts w:cs="Tahoma"/>
          <w:b/>
        </w:rPr>
        <w:t>Planung</w:t>
      </w:r>
    </w:p>
    <w:p w14:paraId="0FD7BCDA" w14:textId="77777777" w:rsidR="00BF3167" w:rsidRDefault="00BF3167" w:rsidP="00BF3167">
      <w:pPr>
        <w:rPr>
          <w:b/>
        </w:rPr>
      </w:pPr>
    </w:p>
    <w:p w14:paraId="6274A8DF" w14:textId="77777777" w:rsidR="00BF3167" w:rsidRPr="005D63E8" w:rsidRDefault="00BF3167" w:rsidP="00BF3167">
      <w:pPr>
        <w:ind w:left="567" w:right="425"/>
        <w:rPr>
          <w:b/>
        </w:rPr>
      </w:pPr>
      <w:r w:rsidRPr="005D63E8">
        <w:rPr>
          <w:b/>
        </w:rPr>
        <w:t>Methode</w:t>
      </w:r>
      <w:r>
        <w:rPr>
          <w:b/>
        </w:rPr>
        <w:t>/Durchführung</w:t>
      </w:r>
    </w:p>
    <w:p w14:paraId="54676C18" w14:textId="2A5E0FA4" w:rsidR="00BF3167" w:rsidRDefault="00BF3167" w:rsidP="00BF3167">
      <w:pPr>
        <w:ind w:left="567" w:right="425"/>
        <w:rPr>
          <w:b/>
        </w:rPr>
      </w:pPr>
      <w:r w:rsidRPr="004C62DA">
        <w:t xml:space="preserve">Die Studie besteht aus einer quantitativen Erhebung durch eine eigens entwickelten Fragebogens </w:t>
      </w:r>
      <w:r w:rsidR="00646E09">
        <w:t xml:space="preserve">(PI-ANNA) </w:t>
      </w:r>
      <w:r w:rsidRPr="004C62DA">
        <w:t xml:space="preserve">bezüglich </w:t>
      </w:r>
      <w:r w:rsidR="00F867FA">
        <w:t xml:space="preserve">der </w:t>
      </w:r>
      <w:r w:rsidR="006B5BB1">
        <w:t xml:space="preserve">Vorhersagen und der </w:t>
      </w:r>
      <w:r w:rsidR="00F867FA">
        <w:t xml:space="preserve">Annahmen </w:t>
      </w:r>
      <w:r w:rsidR="006B5BB1">
        <w:t xml:space="preserve">über Zusammenhänge zwischen </w:t>
      </w:r>
      <w:r w:rsidR="00F867FA">
        <w:t xml:space="preserve">Schmerzen und körpereigenen Empfindungen </w:t>
      </w:r>
      <w:r w:rsidRPr="004C62DA">
        <w:t>(siehe Anhang). D</w:t>
      </w:r>
      <w:r w:rsidR="006B5BB1">
        <w:t xml:space="preserve">as Ausfüllen des Fragebogens </w:t>
      </w:r>
      <w:r w:rsidRPr="004C62DA">
        <w:t>wird nicht länger als 15 Minuten in Anspruch nehmen.</w:t>
      </w:r>
      <w:r w:rsidRPr="005E143E">
        <w:rPr>
          <w:b/>
        </w:rPr>
        <w:t xml:space="preserve"> </w:t>
      </w:r>
    </w:p>
    <w:p w14:paraId="1406007D" w14:textId="77777777" w:rsidR="00BF3167" w:rsidRPr="004C62DA" w:rsidRDefault="00BF3167" w:rsidP="00BF3167">
      <w:pPr>
        <w:ind w:right="425"/>
      </w:pPr>
    </w:p>
    <w:p w14:paraId="454D6F56" w14:textId="77777777" w:rsidR="00BF3167" w:rsidRDefault="00BF3167" w:rsidP="00BF3167">
      <w:pPr>
        <w:pBdr>
          <w:bottom w:val="single" w:sz="4" w:space="1" w:color="auto"/>
        </w:pBdr>
        <w:rPr>
          <w:rFonts w:cs="Tahoma"/>
          <w:b/>
        </w:rPr>
      </w:pPr>
    </w:p>
    <w:p w14:paraId="46B50B5C" w14:textId="77777777" w:rsidR="00BF3167" w:rsidRPr="00B52A7A" w:rsidRDefault="00BF3167" w:rsidP="00BF3167">
      <w:pPr>
        <w:pBdr>
          <w:bottom w:val="single" w:sz="4" w:space="1" w:color="auto"/>
        </w:pBdr>
        <w:rPr>
          <w:rFonts w:cs="Tahoma"/>
          <w:b/>
        </w:rPr>
      </w:pPr>
      <w:r>
        <w:rPr>
          <w:rFonts w:cs="Tahoma"/>
          <w:b/>
        </w:rPr>
        <w:t>D</w:t>
      </w:r>
      <w:r w:rsidRPr="00B52A7A">
        <w:rPr>
          <w:rFonts w:cs="Tahoma"/>
          <w:b/>
        </w:rPr>
        <w:tab/>
      </w:r>
      <w:r w:rsidRPr="008134EE">
        <w:rPr>
          <w:rFonts w:cs="Tahoma"/>
          <w:b/>
        </w:rPr>
        <w:t>Auswahl der Probandinnen/Probanden</w:t>
      </w:r>
    </w:p>
    <w:p w14:paraId="2A81AF73" w14:textId="77777777" w:rsidR="00BF3167" w:rsidRDefault="00BF3167" w:rsidP="00BF3167">
      <w:pPr>
        <w:rPr>
          <w:b/>
        </w:rPr>
      </w:pPr>
    </w:p>
    <w:p w14:paraId="4C349F40" w14:textId="77777777" w:rsidR="00BF3167" w:rsidRPr="005D63E8" w:rsidRDefault="00BF3167" w:rsidP="00BF3167">
      <w:pPr>
        <w:ind w:left="567" w:right="425"/>
        <w:rPr>
          <w:b/>
        </w:rPr>
      </w:pPr>
      <w:r w:rsidRPr="005D63E8">
        <w:rPr>
          <w:b/>
        </w:rPr>
        <w:t>Stichprobe</w:t>
      </w:r>
    </w:p>
    <w:p w14:paraId="1729E299" w14:textId="28C50AD3" w:rsidR="00BF3167" w:rsidRDefault="00244D35" w:rsidP="00BF3167">
      <w:pPr>
        <w:ind w:left="567" w:right="425"/>
      </w:pPr>
      <w:r>
        <w:lastRenderedPageBreak/>
        <w:t>Die Stichprobe der Pilotstudie DFG (Projekt INIM (Interozeption und Imagination) wird den Fragebogen nach Abschluss der Untersuchung ausfüllen.</w:t>
      </w:r>
    </w:p>
    <w:p w14:paraId="3CE6CD57" w14:textId="77777777" w:rsidR="00BF3167" w:rsidRDefault="00BF3167" w:rsidP="00BF3167">
      <w:pPr>
        <w:ind w:left="567" w:right="425"/>
      </w:pPr>
    </w:p>
    <w:p w14:paraId="75BCD21A" w14:textId="01BEEFC4" w:rsidR="007F155C" w:rsidRPr="00B52A7A" w:rsidRDefault="007F155C" w:rsidP="007F155C">
      <w:pPr>
        <w:pBdr>
          <w:bottom w:val="single" w:sz="4" w:space="1" w:color="auto"/>
        </w:pBdr>
        <w:rPr>
          <w:rFonts w:cs="Tahoma"/>
          <w:b/>
        </w:rPr>
      </w:pPr>
      <w:r>
        <w:rPr>
          <w:rFonts w:cs="Tahoma"/>
          <w:b/>
        </w:rPr>
        <w:t>D</w:t>
      </w:r>
      <w:r w:rsidRPr="00B52A7A">
        <w:rPr>
          <w:rFonts w:cs="Tahoma"/>
          <w:b/>
        </w:rPr>
        <w:tab/>
      </w:r>
      <w:r>
        <w:rPr>
          <w:rFonts w:cs="Tahoma"/>
          <w:b/>
        </w:rPr>
        <w:t>Messmethoden</w:t>
      </w:r>
    </w:p>
    <w:p w14:paraId="75656BF8" w14:textId="39EFD2B6" w:rsidR="00BF3167" w:rsidRDefault="00244D35" w:rsidP="00BF3167">
      <w:r>
        <w:t xml:space="preserve">Der Fragebogen Pi-ANNA besteht aus 14 </w:t>
      </w:r>
      <w:r w:rsidR="008022FE">
        <w:t>Items. Mit Item 1 bis 5 sollen die predictions zu Schmerzen der Jugendlichen abgefragt werden. Dazu wird den Jugendlichen z.B. folgendes Item (1) „Stell Dir vor, Du wachst morgens auf, für wie wahrscheinlich hältst Du es, dass Du Schmerzen haben wirst?“ präsentiert. In den weiteren vier Items wird der Kontext variiert, um die predictions über verschiedene Situationen hinweg zu erfassen (z.B. in der Schule, nachmittags, am Wochenende). Die Jugendlichen werden gebeten, ihre Einschätzung auf einer visuellen Analogskala (VAS 0-100; 0=Nein, ich habe gerade keine Schmerzen. 100= Ja, ich habe gerade Schmerzen.) vorzunehmen.</w:t>
      </w:r>
    </w:p>
    <w:p w14:paraId="142DBE72" w14:textId="6341C502" w:rsidR="008022FE" w:rsidRDefault="008022FE" w:rsidP="00BF3167">
      <w:r>
        <w:t xml:space="preserve">Item 6 bis 9 erfassen die Annahmen über die Zusammenhänge zwischen Schmerz und interozeptiver Sensation. Dazu werden die Jugendlichen z.B. gefragt (Item 7) „Wenn Du tatsächlich gerade Schmerzen hast, wirst Du dann eine Spannung im Bauch fühlen?“. Im Pilotprojekt wurden als interozeptive Empfindungen diejenigen gewählt, die im DFG-Projekt induziert werden sollten (Bauch anspannen, Nacken anspannen, Faust ballen). Item 10 bis 12 erfragen, ob die Jugendlichen eine körpereigene Empfindung auch dann empfinden können, wenn sie keine Schmerzen haben. Item 14 erfasst schließlich die Fähigkeit der Jugendlichen, alternative Erklärungen für die interozeptiven Empfindungen (Spannung im Bauch; Spannung im Nacken) außer Schmerzen anzugeben. </w:t>
      </w:r>
    </w:p>
    <w:p w14:paraId="2696E614" w14:textId="77777777" w:rsidR="00C95D71" w:rsidRPr="00440A5E" w:rsidRDefault="00C95D71">
      <w:pPr>
        <w:spacing w:before="0" w:line="240" w:lineRule="auto"/>
        <w:ind w:firstLine="0"/>
        <w:jc w:val="left"/>
        <w:rPr>
          <w:b/>
        </w:rPr>
      </w:pPr>
    </w:p>
    <w:p w14:paraId="5F8DCB11" w14:textId="06E92E28" w:rsidR="00BF3167" w:rsidRPr="008022FE" w:rsidRDefault="00BF3167" w:rsidP="00BF3167">
      <w:pPr>
        <w:rPr>
          <w:b/>
        </w:rPr>
      </w:pPr>
      <w:r w:rsidRPr="008022FE">
        <w:rPr>
          <w:b/>
        </w:rPr>
        <w:t>Literatur</w:t>
      </w:r>
    </w:p>
    <w:p w14:paraId="4A5C1A78" w14:textId="5E0C31E8" w:rsidR="00BF3167" w:rsidRPr="008022FE" w:rsidRDefault="00BF3167" w:rsidP="00BF3167">
      <w:pPr>
        <w:ind w:firstLine="284"/>
      </w:pPr>
    </w:p>
    <w:p w14:paraId="6FC9540C" w14:textId="77777777" w:rsidR="00D2084B" w:rsidRPr="008858D0" w:rsidRDefault="00D2084B" w:rsidP="00D2084B">
      <w:pPr>
        <w:pStyle w:val="EndNoteBibliography"/>
        <w:spacing w:after="0"/>
        <w:ind w:left="720" w:hanging="720"/>
        <w:rPr>
          <w:lang w:val="en-AU"/>
        </w:rPr>
      </w:pPr>
      <w:r>
        <w:rPr>
          <w:b/>
        </w:rPr>
        <w:lastRenderedPageBreak/>
        <w:fldChar w:fldCharType="begin"/>
      </w:r>
      <w:r w:rsidRPr="008858D0">
        <w:rPr>
          <w:b/>
          <w:lang w:val="en-US"/>
        </w:rPr>
        <w:instrText xml:space="preserve"> ADDIN EN</w:instrText>
      </w:r>
      <w:r w:rsidRPr="008858D0">
        <w:rPr>
          <w:b/>
          <w:lang w:val="en-AU"/>
        </w:rPr>
        <w:instrText xml:space="preserve">.REFLIST </w:instrText>
      </w:r>
      <w:r>
        <w:rPr>
          <w:b/>
        </w:rPr>
        <w:fldChar w:fldCharType="separate"/>
      </w:r>
      <w:r w:rsidRPr="008858D0">
        <w:rPr>
          <w:lang w:val="en-AU"/>
        </w:rPr>
        <w:t xml:space="preserve">Barrett, L. F., &amp; Simmons, W. K. (2015). Interoceptive predictions in the brain. </w:t>
      </w:r>
      <w:r w:rsidRPr="008858D0">
        <w:rPr>
          <w:i/>
          <w:lang w:val="en-AU"/>
        </w:rPr>
        <w:t>Nat Rev Neurosci, 16</w:t>
      </w:r>
      <w:r w:rsidRPr="008858D0">
        <w:rPr>
          <w:lang w:val="en-AU"/>
        </w:rPr>
        <w:t>(7), 419-429. doi:10.1038/nrn3950</w:t>
      </w:r>
    </w:p>
    <w:p w14:paraId="0A1FD646" w14:textId="77777777" w:rsidR="00D2084B" w:rsidRPr="00D2084B" w:rsidRDefault="00D2084B" w:rsidP="00D2084B">
      <w:pPr>
        <w:pStyle w:val="EndNoteBibliography"/>
        <w:ind w:left="720" w:hanging="720"/>
      </w:pPr>
      <w:r w:rsidRPr="008858D0">
        <w:rPr>
          <w:lang w:val="en-AU"/>
        </w:rPr>
        <w:t xml:space="preserve">Seth, A. K., Suzuki, K., &amp; Critchley, H. D. (2011). An interoceptive predictive coding model of conscious presence. </w:t>
      </w:r>
      <w:r w:rsidRPr="00D2084B">
        <w:rPr>
          <w:i/>
        </w:rPr>
        <w:t>Front Psychol, 2</w:t>
      </w:r>
      <w:r w:rsidRPr="00D2084B">
        <w:t>, 395. doi:10.3389/fpsyg.2011.00395</w:t>
      </w:r>
    </w:p>
    <w:p w14:paraId="26B37C3B" w14:textId="05E31857" w:rsidR="00C53F5F" w:rsidRPr="00D2084B" w:rsidRDefault="00D2084B" w:rsidP="00D2084B">
      <w:pPr>
        <w:spacing w:before="0" w:line="240" w:lineRule="auto"/>
        <w:ind w:firstLine="0"/>
        <w:jc w:val="left"/>
        <w:rPr>
          <w:rFonts w:cs="Tahoma"/>
          <w:b/>
        </w:rPr>
      </w:pPr>
      <w:r>
        <w:rPr>
          <w:rFonts w:cs="Tahoma"/>
          <w:b/>
        </w:rPr>
        <w:fldChar w:fldCharType="end"/>
      </w:r>
    </w:p>
    <w:sectPr w:rsidR="00C53F5F" w:rsidRPr="00D2084B" w:rsidSect="000C0DC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FCD69" w14:textId="77777777" w:rsidR="00047C07" w:rsidRDefault="00047C07" w:rsidP="00DE7A31">
      <w:pPr>
        <w:spacing w:before="0" w:after="0" w:line="240" w:lineRule="auto"/>
      </w:pPr>
      <w:r>
        <w:separator/>
      </w:r>
    </w:p>
  </w:endnote>
  <w:endnote w:type="continuationSeparator" w:id="0">
    <w:p w14:paraId="46AE005B" w14:textId="77777777" w:rsidR="00047C07" w:rsidRDefault="00047C07" w:rsidP="00DE7A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Myriad Pro SemiCond">
    <w:altName w:val="Cambria"/>
    <w:panose1 w:val="00000000000000000000"/>
    <w:charset w:val="4D"/>
    <w:family w:val="swiss"/>
    <w:notTrueType/>
    <w:pitch w:val="default"/>
    <w:sig w:usb0="00000003" w:usb1="00000000" w:usb2="00000000" w:usb3="00000000" w:csb0="00000001" w:csb1="00000000"/>
  </w:font>
  <w:font w:name="Myriad Pro Light SemiCond">
    <w:altName w:val="Myriad Pro Light SemiCond"/>
    <w:panose1 w:val="00000000000000000000"/>
    <w:charset w:val="4D"/>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jaVu Sans">
    <w:altName w:val="Arial"/>
    <w:charset w:val="00"/>
    <w:family w:val="swiss"/>
    <w:pitch w:val="variable"/>
    <w:sig w:usb0="00000000" w:usb1="5200FDFF" w:usb2="0A24202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2B051" w14:textId="77777777" w:rsidR="00047C07" w:rsidRDefault="00047C07" w:rsidP="00DE7A31">
      <w:pPr>
        <w:spacing w:before="0" w:after="0" w:line="240" w:lineRule="auto"/>
      </w:pPr>
      <w:r>
        <w:separator/>
      </w:r>
    </w:p>
  </w:footnote>
  <w:footnote w:type="continuationSeparator" w:id="0">
    <w:p w14:paraId="264BE8AE" w14:textId="77777777" w:rsidR="00047C07" w:rsidRDefault="00047C07" w:rsidP="00DE7A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76B8"/>
    <w:multiLevelType w:val="hybridMultilevel"/>
    <w:tmpl w:val="E2464198"/>
    <w:lvl w:ilvl="0" w:tplc="A92A27EC">
      <w:numFmt w:val="bullet"/>
      <w:lvlText w:val="-"/>
      <w:lvlJc w:val="left"/>
      <w:pPr>
        <w:ind w:left="927" w:hanging="360"/>
      </w:pPr>
      <w:rPr>
        <w:rFonts w:ascii="Tahoma" w:eastAsiaTheme="minorEastAsia" w:hAnsi="Tahoma" w:cs="Tahoma"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6A170D5"/>
    <w:multiLevelType w:val="multilevel"/>
    <w:tmpl w:val="74C428E2"/>
    <w:lvl w:ilvl="0">
      <w:start w:val="1"/>
      <w:numFmt w:val="decimal"/>
      <w:lvlText w:val="%1."/>
      <w:lvlJc w:val="left"/>
      <w:pPr>
        <w:ind w:left="720" w:hanging="360"/>
      </w:pPr>
      <w:rPr>
        <w:rFonts w:hint="default"/>
      </w:rPr>
    </w:lvl>
    <w:lvl w:ilvl="1">
      <w:start w:val="1"/>
      <w:numFmt w:val="decimal"/>
      <w:lvlRestart w:val="0"/>
      <w:lvlText w:val="%1.%2."/>
      <w:lvlJc w:val="left"/>
      <w:pPr>
        <w:ind w:left="1152" w:hanging="79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EA62A67"/>
    <w:multiLevelType w:val="multilevel"/>
    <w:tmpl w:val="77543DF0"/>
    <w:lvl w:ilvl="0">
      <w:start w:val="1"/>
      <w:numFmt w:val="decimal"/>
      <w:lvlText w:val="%1."/>
      <w:lvlJc w:val="left"/>
      <w:pPr>
        <w:ind w:left="927" w:hanging="360"/>
      </w:pPr>
      <w:rPr>
        <w:rFonts w:hint="default"/>
      </w:rPr>
    </w:lvl>
    <w:lvl w:ilvl="1">
      <w:start w:val="1"/>
      <w:numFmt w:val="decimal"/>
      <w:lvlRestart w:val="0"/>
      <w:lvlText w:val="%1.%2."/>
      <w:lvlJc w:val="left"/>
      <w:pPr>
        <w:ind w:left="1359" w:hanging="79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15:restartNumberingAfterBreak="0">
    <w:nsid w:val="176F439E"/>
    <w:multiLevelType w:val="multilevel"/>
    <w:tmpl w:val="77543DF0"/>
    <w:lvl w:ilvl="0">
      <w:start w:val="1"/>
      <w:numFmt w:val="decimal"/>
      <w:lvlText w:val="%1."/>
      <w:lvlJc w:val="left"/>
      <w:pPr>
        <w:ind w:left="927" w:hanging="360"/>
      </w:pPr>
      <w:rPr>
        <w:rFonts w:hint="default"/>
      </w:rPr>
    </w:lvl>
    <w:lvl w:ilvl="1">
      <w:start w:val="1"/>
      <w:numFmt w:val="decimal"/>
      <w:lvlRestart w:val="0"/>
      <w:lvlText w:val="%1.%2."/>
      <w:lvlJc w:val="left"/>
      <w:pPr>
        <w:ind w:left="1359" w:hanging="79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4" w15:restartNumberingAfterBreak="0">
    <w:nsid w:val="1AA60857"/>
    <w:multiLevelType w:val="multilevel"/>
    <w:tmpl w:val="77543DF0"/>
    <w:lvl w:ilvl="0">
      <w:start w:val="1"/>
      <w:numFmt w:val="decimal"/>
      <w:lvlText w:val="%1."/>
      <w:lvlJc w:val="left"/>
      <w:pPr>
        <w:ind w:left="927" w:hanging="360"/>
      </w:pPr>
      <w:rPr>
        <w:rFonts w:hint="default"/>
      </w:rPr>
    </w:lvl>
    <w:lvl w:ilvl="1">
      <w:start w:val="1"/>
      <w:numFmt w:val="decimal"/>
      <w:lvlRestart w:val="0"/>
      <w:lvlText w:val="%1.%2."/>
      <w:lvlJc w:val="left"/>
      <w:pPr>
        <w:ind w:left="1359" w:hanging="79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5" w15:restartNumberingAfterBreak="0">
    <w:nsid w:val="2E540F90"/>
    <w:multiLevelType w:val="multilevel"/>
    <w:tmpl w:val="807C8DD4"/>
    <w:lvl w:ilvl="0">
      <w:start w:val="1"/>
      <w:numFmt w:val="decimal"/>
      <w:lvlText w:val="%1."/>
      <w:lvlJc w:val="left"/>
      <w:pPr>
        <w:ind w:left="360" w:hanging="360"/>
      </w:pPr>
      <w:rPr>
        <w:rFonts w:hint="default"/>
      </w:rPr>
    </w:lvl>
    <w:lvl w:ilvl="1">
      <w:start w:val="1"/>
      <w:numFmt w:val="decimal"/>
      <w:lvlRestart w:val="0"/>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CB7AF6"/>
    <w:multiLevelType w:val="hybridMultilevel"/>
    <w:tmpl w:val="F8F213D4"/>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 w15:restartNumberingAfterBreak="0">
    <w:nsid w:val="35274AA1"/>
    <w:multiLevelType w:val="multilevel"/>
    <w:tmpl w:val="D0CEE7D8"/>
    <w:lvl w:ilvl="0">
      <w:start w:val="1"/>
      <w:numFmt w:val="decimal"/>
      <w:lvlText w:val="%1."/>
      <w:lvlJc w:val="left"/>
      <w:pPr>
        <w:ind w:left="927" w:hanging="360"/>
      </w:pPr>
      <w:rPr>
        <w:rFonts w:hint="default"/>
      </w:rPr>
    </w:lvl>
    <w:lvl w:ilvl="1">
      <w:start w:val="1"/>
      <w:numFmt w:val="decimal"/>
      <w:lvlRestart w:val="0"/>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8" w15:restartNumberingAfterBreak="0">
    <w:nsid w:val="44EA17EC"/>
    <w:multiLevelType w:val="hybridMultilevel"/>
    <w:tmpl w:val="F9FAA26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9" w15:restartNumberingAfterBreak="0">
    <w:nsid w:val="48760D74"/>
    <w:multiLevelType w:val="hybridMultilevel"/>
    <w:tmpl w:val="14DA47C2"/>
    <w:lvl w:ilvl="0" w:tplc="137E3BCA">
      <w:numFmt w:val="bullet"/>
      <w:lvlText w:val="-"/>
      <w:lvlJc w:val="left"/>
      <w:pPr>
        <w:ind w:left="927" w:hanging="360"/>
      </w:pPr>
      <w:rPr>
        <w:rFonts w:ascii="Tahoma" w:eastAsiaTheme="minorEastAsia" w:hAnsi="Tahoma" w:cs="Tahoma"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4A9F684A"/>
    <w:multiLevelType w:val="multilevel"/>
    <w:tmpl w:val="B3429A7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EF37C5E"/>
    <w:multiLevelType w:val="multilevel"/>
    <w:tmpl w:val="48900D52"/>
    <w:lvl w:ilvl="0">
      <w:start w:val="1"/>
      <w:numFmt w:val="decimal"/>
      <w:lvlText w:val="%1."/>
      <w:lvlJc w:val="left"/>
      <w:pPr>
        <w:ind w:left="720" w:hanging="360"/>
      </w:pPr>
      <w:rPr>
        <w:rFonts w:hint="default"/>
      </w:rPr>
    </w:lvl>
    <w:lvl w:ilvl="1">
      <w:start w:val="1"/>
      <w:numFmt w:val="decimal"/>
      <w:lvlRestart w:val="0"/>
      <w:lvlText w:val="%1.%2."/>
      <w:lvlJc w:val="left"/>
      <w:pPr>
        <w:ind w:left="1152" w:hanging="79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5FBC7C60"/>
    <w:multiLevelType w:val="hybridMultilevel"/>
    <w:tmpl w:val="43BE65E8"/>
    <w:lvl w:ilvl="0" w:tplc="05CA8456">
      <w:numFmt w:val="bullet"/>
      <w:lvlText w:val="-"/>
      <w:lvlJc w:val="left"/>
      <w:pPr>
        <w:ind w:left="1494" w:hanging="360"/>
      </w:pPr>
      <w:rPr>
        <w:rFonts w:ascii="Tahoma" w:eastAsiaTheme="minorEastAsia" w:hAnsi="Tahoma" w:cs="Tahoma"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3" w15:restartNumberingAfterBreak="0">
    <w:nsid w:val="674D3EDD"/>
    <w:multiLevelType w:val="hybridMultilevel"/>
    <w:tmpl w:val="AE7AE982"/>
    <w:lvl w:ilvl="0" w:tplc="5CB29564">
      <w:start w:val="1"/>
      <w:numFmt w:val="decimal"/>
      <w:lvlText w:val="%1."/>
      <w:lvlJc w:val="left"/>
      <w:pPr>
        <w:ind w:left="1427" w:hanging="8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679B7B0C"/>
    <w:multiLevelType w:val="multilevel"/>
    <w:tmpl w:val="48900D52"/>
    <w:lvl w:ilvl="0">
      <w:start w:val="1"/>
      <w:numFmt w:val="decimal"/>
      <w:lvlText w:val="%1."/>
      <w:lvlJc w:val="left"/>
      <w:pPr>
        <w:ind w:left="720" w:hanging="360"/>
      </w:pPr>
      <w:rPr>
        <w:rFonts w:hint="default"/>
      </w:rPr>
    </w:lvl>
    <w:lvl w:ilvl="1">
      <w:start w:val="1"/>
      <w:numFmt w:val="decimal"/>
      <w:lvlRestart w:val="0"/>
      <w:lvlText w:val="%1.%2."/>
      <w:lvlJc w:val="left"/>
      <w:pPr>
        <w:ind w:left="1152" w:hanging="79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6AE51432"/>
    <w:multiLevelType w:val="hybridMultilevel"/>
    <w:tmpl w:val="A05A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6F190E"/>
    <w:multiLevelType w:val="multilevel"/>
    <w:tmpl w:val="60CE4C6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72903EFE"/>
    <w:multiLevelType w:val="multilevel"/>
    <w:tmpl w:val="B6FC616C"/>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8" w15:restartNumberingAfterBreak="0">
    <w:nsid w:val="731957B4"/>
    <w:multiLevelType w:val="hybridMultilevel"/>
    <w:tmpl w:val="F1B07C9E"/>
    <w:lvl w:ilvl="0" w:tplc="7FC40466">
      <w:start w:val="1"/>
      <w:numFmt w:val="bullet"/>
      <w:lvlText w:val="-"/>
      <w:lvlJc w:val="left"/>
      <w:pPr>
        <w:ind w:left="720" w:hanging="360"/>
      </w:pPr>
      <w:rPr>
        <w:rFonts w:ascii="Tahoma" w:eastAsia="MS Mincho" w:hAnsi="Tahoma" w:cs="Tahoma" w:hint="default"/>
      </w:rPr>
    </w:lvl>
    <w:lvl w:ilvl="1" w:tplc="0409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3333F3A"/>
    <w:multiLevelType w:val="hybridMultilevel"/>
    <w:tmpl w:val="AAEA42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3AB30F7"/>
    <w:multiLevelType w:val="hybridMultilevel"/>
    <w:tmpl w:val="5BA2AA26"/>
    <w:lvl w:ilvl="0" w:tplc="83585C70">
      <w:start w:val="1"/>
      <w:numFmt w:val="bullet"/>
      <w:lvlText w:val="-"/>
      <w:lvlJc w:val="left"/>
      <w:pPr>
        <w:ind w:left="1287" w:hanging="360"/>
      </w:pPr>
      <w:rPr>
        <w:rFonts w:ascii="Cambria" w:eastAsiaTheme="minorEastAsia" w:hAnsi="Cambria" w:cstheme="minorBidi"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4326911"/>
    <w:multiLevelType w:val="multilevel"/>
    <w:tmpl w:val="77543DF0"/>
    <w:lvl w:ilvl="0">
      <w:start w:val="1"/>
      <w:numFmt w:val="decimal"/>
      <w:lvlText w:val="%1."/>
      <w:lvlJc w:val="left"/>
      <w:pPr>
        <w:ind w:left="927" w:hanging="360"/>
      </w:pPr>
      <w:rPr>
        <w:rFonts w:hint="default"/>
      </w:rPr>
    </w:lvl>
    <w:lvl w:ilvl="1">
      <w:start w:val="1"/>
      <w:numFmt w:val="decimal"/>
      <w:lvlRestart w:val="0"/>
      <w:lvlText w:val="%1.%2."/>
      <w:lvlJc w:val="left"/>
      <w:pPr>
        <w:ind w:left="1359" w:hanging="79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2" w15:restartNumberingAfterBreak="0">
    <w:nsid w:val="7B7A596A"/>
    <w:multiLevelType w:val="multilevel"/>
    <w:tmpl w:val="A69E6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DA877AA"/>
    <w:multiLevelType w:val="multilevel"/>
    <w:tmpl w:val="77543DF0"/>
    <w:lvl w:ilvl="0">
      <w:start w:val="1"/>
      <w:numFmt w:val="decimal"/>
      <w:lvlText w:val="%1."/>
      <w:lvlJc w:val="left"/>
      <w:pPr>
        <w:ind w:left="927" w:hanging="360"/>
      </w:pPr>
      <w:rPr>
        <w:rFonts w:hint="default"/>
      </w:rPr>
    </w:lvl>
    <w:lvl w:ilvl="1">
      <w:start w:val="1"/>
      <w:numFmt w:val="decimal"/>
      <w:lvlRestart w:val="0"/>
      <w:lvlText w:val="%1.%2."/>
      <w:lvlJc w:val="left"/>
      <w:pPr>
        <w:ind w:left="1359" w:hanging="79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4" w15:restartNumberingAfterBreak="0">
    <w:nsid w:val="7DAC7846"/>
    <w:multiLevelType w:val="multilevel"/>
    <w:tmpl w:val="1A908C8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16"/>
  </w:num>
  <w:num w:numId="3">
    <w:abstractNumId w:val="22"/>
  </w:num>
  <w:num w:numId="4">
    <w:abstractNumId w:val="24"/>
  </w:num>
  <w:num w:numId="5">
    <w:abstractNumId w:val="17"/>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0"/>
  </w:num>
  <w:num w:numId="9">
    <w:abstractNumId w:val="14"/>
  </w:num>
  <w:num w:numId="10">
    <w:abstractNumId w:val="4"/>
  </w:num>
  <w:num w:numId="11">
    <w:abstractNumId w:val="11"/>
  </w:num>
  <w:num w:numId="12">
    <w:abstractNumId w:val="0"/>
  </w:num>
  <w:num w:numId="13">
    <w:abstractNumId w:val="23"/>
  </w:num>
  <w:num w:numId="14">
    <w:abstractNumId w:val="21"/>
  </w:num>
  <w:num w:numId="15">
    <w:abstractNumId w:val="2"/>
  </w:num>
  <w:num w:numId="16">
    <w:abstractNumId w:val="3"/>
  </w:num>
  <w:num w:numId="17">
    <w:abstractNumId w:val="5"/>
  </w:num>
  <w:num w:numId="18">
    <w:abstractNumId w:val="9"/>
  </w:num>
  <w:num w:numId="19">
    <w:abstractNumId w:val="18"/>
  </w:num>
  <w:num w:numId="20">
    <w:abstractNumId w:val="13"/>
  </w:num>
  <w:num w:numId="21">
    <w:abstractNumId w:val="19"/>
  </w:num>
  <w:num w:numId="22">
    <w:abstractNumId w:val="20"/>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6"/>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ev0vv54vtxsgetpdrptxvjfwetrssa0t90&quot;&gt;Literatur Abteilung Hechler&lt;record-ids&gt;&lt;item&gt;83&lt;/item&gt;&lt;item&gt;106&lt;/item&gt;&lt;/record-ids&gt;&lt;/item&gt;&lt;/Libraries&gt;"/>
  </w:docVars>
  <w:rsids>
    <w:rsidRoot w:val="00142DC5"/>
    <w:rsid w:val="00001EA1"/>
    <w:rsid w:val="00007E93"/>
    <w:rsid w:val="000114D8"/>
    <w:rsid w:val="0002724B"/>
    <w:rsid w:val="00040DBA"/>
    <w:rsid w:val="000453F7"/>
    <w:rsid w:val="0004638F"/>
    <w:rsid w:val="000474A1"/>
    <w:rsid w:val="00047C07"/>
    <w:rsid w:val="00051836"/>
    <w:rsid w:val="00053DB7"/>
    <w:rsid w:val="00061CC2"/>
    <w:rsid w:val="00063A1B"/>
    <w:rsid w:val="0006480B"/>
    <w:rsid w:val="00075E98"/>
    <w:rsid w:val="00085C10"/>
    <w:rsid w:val="00091330"/>
    <w:rsid w:val="00097D2B"/>
    <w:rsid w:val="000A38B3"/>
    <w:rsid w:val="000B16E2"/>
    <w:rsid w:val="000B6794"/>
    <w:rsid w:val="000C0DC9"/>
    <w:rsid w:val="000C53AD"/>
    <w:rsid w:val="000D1E99"/>
    <w:rsid w:val="000D5825"/>
    <w:rsid w:val="000E5500"/>
    <w:rsid w:val="000E6330"/>
    <w:rsid w:val="000F38E3"/>
    <w:rsid w:val="00102FA2"/>
    <w:rsid w:val="0010673D"/>
    <w:rsid w:val="001105BA"/>
    <w:rsid w:val="00112C4B"/>
    <w:rsid w:val="00122A12"/>
    <w:rsid w:val="00137F72"/>
    <w:rsid w:val="00142DC5"/>
    <w:rsid w:val="0015046D"/>
    <w:rsid w:val="00161871"/>
    <w:rsid w:val="00164516"/>
    <w:rsid w:val="00166050"/>
    <w:rsid w:val="001661E6"/>
    <w:rsid w:val="00181AE9"/>
    <w:rsid w:val="00185538"/>
    <w:rsid w:val="00185FAE"/>
    <w:rsid w:val="001A3C3E"/>
    <w:rsid w:val="001B00F7"/>
    <w:rsid w:val="001B7251"/>
    <w:rsid w:val="001C3A6C"/>
    <w:rsid w:val="001D1EF1"/>
    <w:rsid w:val="001E0246"/>
    <w:rsid w:val="001E2ECF"/>
    <w:rsid w:val="001F014A"/>
    <w:rsid w:val="002045D1"/>
    <w:rsid w:val="00204983"/>
    <w:rsid w:val="00230363"/>
    <w:rsid w:val="002351CB"/>
    <w:rsid w:val="00237CF6"/>
    <w:rsid w:val="002409BA"/>
    <w:rsid w:val="002442A5"/>
    <w:rsid w:val="00244D35"/>
    <w:rsid w:val="00245E89"/>
    <w:rsid w:val="002503BF"/>
    <w:rsid w:val="00265762"/>
    <w:rsid w:val="0029327B"/>
    <w:rsid w:val="00296571"/>
    <w:rsid w:val="00297308"/>
    <w:rsid w:val="002A3B6B"/>
    <w:rsid w:val="002A3D40"/>
    <w:rsid w:val="002B6E08"/>
    <w:rsid w:val="002C6D84"/>
    <w:rsid w:val="002E072E"/>
    <w:rsid w:val="002E1A54"/>
    <w:rsid w:val="002F6D44"/>
    <w:rsid w:val="00304C49"/>
    <w:rsid w:val="0031731A"/>
    <w:rsid w:val="0033285F"/>
    <w:rsid w:val="00343E49"/>
    <w:rsid w:val="00357552"/>
    <w:rsid w:val="003771D0"/>
    <w:rsid w:val="003800C2"/>
    <w:rsid w:val="00382D4B"/>
    <w:rsid w:val="0038320E"/>
    <w:rsid w:val="003848FD"/>
    <w:rsid w:val="00390E3A"/>
    <w:rsid w:val="00396F70"/>
    <w:rsid w:val="003A2A57"/>
    <w:rsid w:val="003A60AA"/>
    <w:rsid w:val="003B24AD"/>
    <w:rsid w:val="003C6B26"/>
    <w:rsid w:val="003D5965"/>
    <w:rsid w:val="003D66C1"/>
    <w:rsid w:val="003E35AD"/>
    <w:rsid w:val="003E7778"/>
    <w:rsid w:val="003F278D"/>
    <w:rsid w:val="003F7F35"/>
    <w:rsid w:val="00401F5D"/>
    <w:rsid w:val="00417A2C"/>
    <w:rsid w:val="00421A11"/>
    <w:rsid w:val="00425FC3"/>
    <w:rsid w:val="00432B64"/>
    <w:rsid w:val="00440A5E"/>
    <w:rsid w:val="004417D1"/>
    <w:rsid w:val="0044530F"/>
    <w:rsid w:val="00461C32"/>
    <w:rsid w:val="00473F3E"/>
    <w:rsid w:val="00486DC8"/>
    <w:rsid w:val="00490049"/>
    <w:rsid w:val="004A46DB"/>
    <w:rsid w:val="004B6F59"/>
    <w:rsid w:val="004C0427"/>
    <w:rsid w:val="004C7A8C"/>
    <w:rsid w:val="004E7F9E"/>
    <w:rsid w:val="004F09D2"/>
    <w:rsid w:val="004F2511"/>
    <w:rsid w:val="005068F0"/>
    <w:rsid w:val="00512274"/>
    <w:rsid w:val="0051542E"/>
    <w:rsid w:val="00515738"/>
    <w:rsid w:val="00534BEB"/>
    <w:rsid w:val="00541815"/>
    <w:rsid w:val="00545367"/>
    <w:rsid w:val="00560321"/>
    <w:rsid w:val="00560842"/>
    <w:rsid w:val="00563817"/>
    <w:rsid w:val="00571389"/>
    <w:rsid w:val="005717B4"/>
    <w:rsid w:val="00587023"/>
    <w:rsid w:val="005872FC"/>
    <w:rsid w:val="005B26FE"/>
    <w:rsid w:val="005B50E0"/>
    <w:rsid w:val="005B58F7"/>
    <w:rsid w:val="005C2F26"/>
    <w:rsid w:val="005C54EC"/>
    <w:rsid w:val="005F1D6F"/>
    <w:rsid w:val="00605664"/>
    <w:rsid w:val="0061303E"/>
    <w:rsid w:val="00620806"/>
    <w:rsid w:val="00623B22"/>
    <w:rsid w:val="0064265D"/>
    <w:rsid w:val="00646154"/>
    <w:rsid w:val="00646E09"/>
    <w:rsid w:val="006603F5"/>
    <w:rsid w:val="00670F69"/>
    <w:rsid w:val="0067563D"/>
    <w:rsid w:val="00677B7D"/>
    <w:rsid w:val="00681E1D"/>
    <w:rsid w:val="00690A81"/>
    <w:rsid w:val="00695F67"/>
    <w:rsid w:val="0069692C"/>
    <w:rsid w:val="00696A3B"/>
    <w:rsid w:val="006B5BB1"/>
    <w:rsid w:val="006B7892"/>
    <w:rsid w:val="006E1498"/>
    <w:rsid w:val="006E2CA6"/>
    <w:rsid w:val="00706E67"/>
    <w:rsid w:val="00711A00"/>
    <w:rsid w:val="00716BF2"/>
    <w:rsid w:val="00720AFC"/>
    <w:rsid w:val="007234B4"/>
    <w:rsid w:val="00723647"/>
    <w:rsid w:val="00767C0B"/>
    <w:rsid w:val="00771DEA"/>
    <w:rsid w:val="007766FA"/>
    <w:rsid w:val="007A09BD"/>
    <w:rsid w:val="007B1AE3"/>
    <w:rsid w:val="007C5F80"/>
    <w:rsid w:val="007D4091"/>
    <w:rsid w:val="007E0630"/>
    <w:rsid w:val="007E7F2F"/>
    <w:rsid w:val="007F155C"/>
    <w:rsid w:val="007F740E"/>
    <w:rsid w:val="008022FE"/>
    <w:rsid w:val="00802A90"/>
    <w:rsid w:val="00810C56"/>
    <w:rsid w:val="008376F3"/>
    <w:rsid w:val="008457E5"/>
    <w:rsid w:val="008457EC"/>
    <w:rsid w:val="008465B9"/>
    <w:rsid w:val="00850D3A"/>
    <w:rsid w:val="008523B9"/>
    <w:rsid w:val="00861C39"/>
    <w:rsid w:val="00865C13"/>
    <w:rsid w:val="008748B1"/>
    <w:rsid w:val="008858D0"/>
    <w:rsid w:val="008A14C6"/>
    <w:rsid w:val="008A3F8F"/>
    <w:rsid w:val="008A4E5A"/>
    <w:rsid w:val="008B2A58"/>
    <w:rsid w:val="008C342A"/>
    <w:rsid w:val="008C74A6"/>
    <w:rsid w:val="008D4CB4"/>
    <w:rsid w:val="008D6F86"/>
    <w:rsid w:val="008D7B2E"/>
    <w:rsid w:val="008E270D"/>
    <w:rsid w:val="008E5FAA"/>
    <w:rsid w:val="008F2DBC"/>
    <w:rsid w:val="008F6CF8"/>
    <w:rsid w:val="00903244"/>
    <w:rsid w:val="00926157"/>
    <w:rsid w:val="00937EA3"/>
    <w:rsid w:val="00956835"/>
    <w:rsid w:val="00976227"/>
    <w:rsid w:val="00994B9C"/>
    <w:rsid w:val="009B45E5"/>
    <w:rsid w:val="009B55AC"/>
    <w:rsid w:val="009C1DEE"/>
    <w:rsid w:val="009C3B8C"/>
    <w:rsid w:val="009C4B89"/>
    <w:rsid w:val="009D70C2"/>
    <w:rsid w:val="009F366C"/>
    <w:rsid w:val="00A22564"/>
    <w:rsid w:val="00A3124C"/>
    <w:rsid w:val="00A36BEB"/>
    <w:rsid w:val="00A45C6F"/>
    <w:rsid w:val="00A926B0"/>
    <w:rsid w:val="00AA4AFE"/>
    <w:rsid w:val="00AA4E18"/>
    <w:rsid w:val="00AB1A3C"/>
    <w:rsid w:val="00AC5F32"/>
    <w:rsid w:val="00AD20B3"/>
    <w:rsid w:val="00AD23D4"/>
    <w:rsid w:val="00AD4B4B"/>
    <w:rsid w:val="00AD56F6"/>
    <w:rsid w:val="00AE3DEC"/>
    <w:rsid w:val="00AE53DC"/>
    <w:rsid w:val="00AF0141"/>
    <w:rsid w:val="00AF0A3F"/>
    <w:rsid w:val="00B07A0A"/>
    <w:rsid w:val="00B11850"/>
    <w:rsid w:val="00B147BC"/>
    <w:rsid w:val="00B52A7A"/>
    <w:rsid w:val="00B61B21"/>
    <w:rsid w:val="00B61D36"/>
    <w:rsid w:val="00B74409"/>
    <w:rsid w:val="00B769B6"/>
    <w:rsid w:val="00B923F5"/>
    <w:rsid w:val="00B927C3"/>
    <w:rsid w:val="00BA51F5"/>
    <w:rsid w:val="00BB3519"/>
    <w:rsid w:val="00BB454E"/>
    <w:rsid w:val="00BC3526"/>
    <w:rsid w:val="00BC6DDD"/>
    <w:rsid w:val="00BD42CC"/>
    <w:rsid w:val="00BD4413"/>
    <w:rsid w:val="00BF2527"/>
    <w:rsid w:val="00BF2546"/>
    <w:rsid w:val="00BF3167"/>
    <w:rsid w:val="00BF6CE3"/>
    <w:rsid w:val="00C0230D"/>
    <w:rsid w:val="00C12A36"/>
    <w:rsid w:val="00C13EA7"/>
    <w:rsid w:val="00C15A01"/>
    <w:rsid w:val="00C15B79"/>
    <w:rsid w:val="00C25168"/>
    <w:rsid w:val="00C30CC7"/>
    <w:rsid w:val="00C35AF1"/>
    <w:rsid w:val="00C53F5F"/>
    <w:rsid w:val="00C800A9"/>
    <w:rsid w:val="00C8076C"/>
    <w:rsid w:val="00C8105E"/>
    <w:rsid w:val="00C95D71"/>
    <w:rsid w:val="00CA10F3"/>
    <w:rsid w:val="00CA1412"/>
    <w:rsid w:val="00CA218B"/>
    <w:rsid w:val="00CA3814"/>
    <w:rsid w:val="00CA4B91"/>
    <w:rsid w:val="00CB1FD9"/>
    <w:rsid w:val="00CC4A2F"/>
    <w:rsid w:val="00CD1528"/>
    <w:rsid w:val="00CE1F04"/>
    <w:rsid w:val="00CF66F7"/>
    <w:rsid w:val="00D0239C"/>
    <w:rsid w:val="00D049A4"/>
    <w:rsid w:val="00D2084B"/>
    <w:rsid w:val="00D20894"/>
    <w:rsid w:val="00D31BC5"/>
    <w:rsid w:val="00D33371"/>
    <w:rsid w:val="00D445F9"/>
    <w:rsid w:val="00D4655E"/>
    <w:rsid w:val="00D47AD7"/>
    <w:rsid w:val="00D576AF"/>
    <w:rsid w:val="00D71C35"/>
    <w:rsid w:val="00D71D15"/>
    <w:rsid w:val="00D72EB6"/>
    <w:rsid w:val="00D83FF8"/>
    <w:rsid w:val="00DA7E61"/>
    <w:rsid w:val="00DC19BD"/>
    <w:rsid w:val="00DC49A0"/>
    <w:rsid w:val="00DE0E50"/>
    <w:rsid w:val="00DE5820"/>
    <w:rsid w:val="00DE7A31"/>
    <w:rsid w:val="00E064A5"/>
    <w:rsid w:val="00E07E89"/>
    <w:rsid w:val="00E158F2"/>
    <w:rsid w:val="00E33451"/>
    <w:rsid w:val="00E44B4D"/>
    <w:rsid w:val="00E45F75"/>
    <w:rsid w:val="00E47744"/>
    <w:rsid w:val="00E5064D"/>
    <w:rsid w:val="00E6188D"/>
    <w:rsid w:val="00E629EC"/>
    <w:rsid w:val="00E676CB"/>
    <w:rsid w:val="00E7076C"/>
    <w:rsid w:val="00E7377F"/>
    <w:rsid w:val="00E844EA"/>
    <w:rsid w:val="00EA71C2"/>
    <w:rsid w:val="00EA71D9"/>
    <w:rsid w:val="00EB4112"/>
    <w:rsid w:val="00EC5812"/>
    <w:rsid w:val="00ED57E4"/>
    <w:rsid w:val="00F03D0B"/>
    <w:rsid w:val="00F03D43"/>
    <w:rsid w:val="00F05495"/>
    <w:rsid w:val="00F137BD"/>
    <w:rsid w:val="00F14EB4"/>
    <w:rsid w:val="00F154E1"/>
    <w:rsid w:val="00F223A4"/>
    <w:rsid w:val="00F37749"/>
    <w:rsid w:val="00F41B31"/>
    <w:rsid w:val="00F43C22"/>
    <w:rsid w:val="00F52E9B"/>
    <w:rsid w:val="00F55162"/>
    <w:rsid w:val="00F76E28"/>
    <w:rsid w:val="00F80165"/>
    <w:rsid w:val="00F8147A"/>
    <w:rsid w:val="00F849EB"/>
    <w:rsid w:val="00F867FA"/>
    <w:rsid w:val="00F9780E"/>
    <w:rsid w:val="00FA1B33"/>
    <w:rsid w:val="00FA5A7A"/>
    <w:rsid w:val="00FA6A31"/>
    <w:rsid w:val="00FA7698"/>
    <w:rsid w:val="00FA771F"/>
    <w:rsid w:val="00FA77F6"/>
    <w:rsid w:val="00FD35B6"/>
    <w:rsid w:val="00FE0171"/>
    <w:rsid w:val="00FE70EC"/>
    <w:rsid w:val="00FE74AD"/>
    <w:rsid w:val="00FF121B"/>
    <w:rsid w:val="00FF16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1B6BD"/>
  <w15:docId w15:val="{F9C3E7E0-2FE5-4477-B340-7D084C21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2DC5"/>
    <w:pPr>
      <w:spacing w:before="120" w:line="360" w:lineRule="auto"/>
      <w:ind w:firstLine="567"/>
      <w:jc w:val="both"/>
    </w:pPr>
    <w:rPr>
      <w:rFonts w:ascii="Tahoma" w:hAnsi="Tahoma"/>
    </w:rPr>
  </w:style>
  <w:style w:type="paragraph" w:styleId="berschrift1">
    <w:name w:val="heading 1"/>
    <w:basedOn w:val="Standard"/>
    <w:next w:val="Standard"/>
    <w:link w:val="berschrift1Zchn"/>
    <w:uiPriority w:val="9"/>
    <w:qFormat/>
    <w:rsid w:val="00A926B0"/>
    <w:pPr>
      <w:keepNext/>
      <w:keepLines/>
      <w:numPr>
        <w:numId w:val="2"/>
      </w:numPr>
      <w:spacing w:before="600" w:after="300"/>
      <w:ind w:left="431" w:hanging="431"/>
      <w:jc w:val="center"/>
      <w:outlineLvl w:val="0"/>
    </w:pPr>
    <w:rPr>
      <w:rFonts w:eastAsiaTheme="majorEastAsia" w:cstheme="majorBidi"/>
      <w:b/>
      <w:bCs/>
    </w:rPr>
  </w:style>
  <w:style w:type="paragraph" w:styleId="berschrift2">
    <w:name w:val="heading 2"/>
    <w:basedOn w:val="Standard"/>
    <w:next w:val="Standard"/>
    <w:link w:val="berschrift2Zchn"/>
    <w:uiPriority w:val="9"/>
    <w:unhideWhenUsed/>
    <w:qFormat/>
    <w:rsid w:val="00C15A01"/>
    <w:pPr>
      <w:keepNext/>
      <w:keepLines/>
      <w:numPr>
        <w:ilvl w:val="1"/>
        <w:numId w:val="2"/>
      </w:numPr>
      <w:spacing w:before="400" w:after="0"/>
      <w:ind w:left="578" w:hanging="578"/>
      <w:jc w:val="center"/>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DE7A31"/>
    <w:pPr>
      <w:keepNext/>
      <w:keepLines/>
      <w:numPr>
        <w:ilvl w:val="2"/>
        <w:numId w:val="2"/>
      </w:numPr>
      <w:spacing w:before="200" w:after="0"/>
      <w:outlineLvl w:val="2"/>
    </w:pPr>
    <w:rPr>
      <w:rFonts w:eastAsiaTheme="majorEastAsia" w:cstheme="majorBidi"/>
      <w:bCs/>
    </w:rPr>
  </w:style>
  <w:style w:type="paragraph" w:styleId="berschrift4">
    <w:name w:val="heading 4"/>
    <w:basedOn w:val="Standard"/>
    <w:next w:val="Standard"/>
    <w:link w:val="berschrift4Zchn"/>
    <w:uiPriority w:val="9"/>
    <w:semiHidden/>
    <w:unhideWhenUsed/>
    <w:qFormat/>
    <w:rsid w:val="008E270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E270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E270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E270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E270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E270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26B0"/>
    <w:rPr>
      <w:rFonts w:ascii="Tahoma" w:eastAsiaTheme="majorEastAsia" w:hAnsi="Tahoma" w:cstheme="majorBidi"/>
      <w:b/>
      <w:bCs/>
    </w:rPr>
  </w:style>
  <w:style w:type="character" w:styleId="Kommentarzeichen">
    <w:name w:val="annotation reference"/>
    <w:basedOn w:val="Absatz-Standardschriftart"/>
    <w:unhideWhenUsed/>
    <w:rsid w:val="00142DC5"/>
    <w:rPr>
      <w:sz w:val="18"/>
      <w:szCs w:val="18"/>
    </w:rPr>
  </w:style>
  <w:style w:type="paragraph" w:styleId="Kommentartext">
    <w:name w:val="annotation text"/>
    <w:basedOn w:val="Standard"/>
    <w:link w:val="KommentartextZchn"/>
    <w:unhideWhenUsed/>
    <w:rsid w:val="00142DC5"/>
    <w:pPr>
      <w:spacing w:line="240" w:lineRule="auto"/>
    </w:pPr>
  </w:style>
  <w:style w:type="character" w:customStyle="1" w:styleId="KommentartextZchn">
    <w:name w:val="Kommentartext Zchn"/>
    <w:basedOn w:val="Absatz-Standardschriftart"/>
    <w:link w:val="Kommentartext"/>
    <w:rsid w:val="00142DC5"/>
    <w:rPr>
      <w:rFonts w:ascii="Tahoma" w:hAnsi="Tahoma"/>
    </w:rPr>
  </w:style>
  <w:style w:type="paragraph" w:styleId="Kommentarthema">
    <w:name w:val="annotation subject"/>
    <w:basedOn w:val="Kommentartext"/>
    <w:next w:val="Kommentartext"/>
    <w:link w:val="KommentarthemaZchn"/>
    <w:uiPriority w:val="99"/>
    <w:semiHidden/>
    <w:unhideWhenUsed/>
    <w:rsid w:val="00142DC5"/>
    <w:rPr>
      <w:b/>
      <w:bCs/>
      <w:sz w:val="20"/>
      <w:szCs w:val="20"/>
    </w:rPr>
  </w:style>
  <w:style w:type="character" w:customStyle="1" w:styleId="KommentarthemaZchn">
    <w:name w:val="Kommentarthema Zchn"/>
    <w:basedOn w:val="KommentartextZchn"/>
    <w:link w:val="Kommentarthema"/>
    <w:uiPriority w:val="99"/>
    <w:semiHidden/>
    <w:rsid w:val="00142DC5"/>
    <w:rPr>
      <w:rFonts w:ascii="Tahoma" w:hAnsi="Tahoma"/>
      <w:b/>
      <w:bCs/>
      <w:sz w:val="20"/>
      <w:szCs w:val="20"/>
    </w:rPr>
  </w:style>
  <w:style w:type="paragraph" w:styleId="Sprechblasentext">
    <w:name w:val="Balloon Text"/>
    <w:basedOn w:val="Standard"/>
    <w:link w:val="SprechblasentextZchn"/>
    <w:uiPriority w:val="99"/>
    <w:semiHidden/>
    <w:unhideWhenUsed/>
    <w:rsid w:val="00142DC5"/>
    <w:pPr>
      <w:spacing w:before="0"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42DC5"/>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C15A01"/>
    <w:rPr>
      <w:rFonts w:ascii="Tahoma" w:eastAsiaTheme="majorEastAsia" w:hAnsi="Tahoma" w:cstheme="majorBidi"/>
      <w:bCs/>
      <w:szCs w:val="26"/>
    </w:rPr>
  </w:style>
  <w:style w:type="paragraph" w:styleId="Listenabsatz">
    <w:name w:val="List Paragraph"/>
    <w:basedOn w:val="Standard"/>
    <w:uiPriority w:val="34"/>
    <w:qFormat/>
    <w:rsid w:val="002F6D44"/>
    <w:pPr>
      <w:ind w:left="720"/>
      <w:contextualSpacing/>
    </w:pPr>
  </w:style>
  <w:style w:type="paragraph" w:styleId="KeinLeerraum">
    <w:name w:val="No Spacing"/>
    <w:aliases w:val="Referenzen"/>
    <w:basedOn w:val="Standard"/>
    <w:uiPriority w:val="99"/>
    <w:qFormat/>
    <w:rsid w:val="00CB1FD9"/>
    <w:pPr>
      <w:spacing w:before="0" w:after="100"/>
      <w:ind w:left="567" w:hanging="567"/>
    </w:pPr>
    <w:rPr>
      <w:rFonts w:eastAsia="MS Mincho" w:cs="Times New Roman"/>
    </w:rPr>
  </w:style>
  <w:style w:type="character" w:customStyle="1" w:styleId="berschrift3Zchn">
    <w:name w:val="Überschrift 3 Zchn"/>
    <w:basedOn w:val="Absatz-Standardschriftart"/>
    <w:link w:val="berschrift3"/>
    <w:uiPriority w:val="9"/>
    <w:rsid w:val="00DE7A31"/>
    <w:rPr>
      <w:rFonts w:ascii="Tahoma" w:eastAsiaTheme="majorEastAsia" w:hAnsi="Tahoma" w:cstheme="majorBidi"/>
      <w:bCs/>
    </w:rPr>
  </w:style>
  <w:style w:type="character" w:customStyle="1" w:styleId="berschrift4Zchn">
    <w:name w:val="Überschrift 4 Zchn"/>
    <w:basedOn w:val="Absatz-Standardschriftart"/>
    <w:link w:val="berschrift4"/>
    <w:uiPriority w:val="9"/>
    <w:semiHidden/>
    <w:rsid w:val="008E270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E270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E270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E270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E270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E270D"/>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DE7A31"/>
    <w:pPr>
      <w:tabs>
        <w:tab w:val="center" w:pos="4153"/>
        <w:tab w:val="right" w:pos="8306"/>
      </w:tabs>
      <w:spacing w:before="0" w:after="0" w:line="240" w:lineRule="auto"/>
    </w:pPr>
  </w:style>
  <w:style w:type="character" w:customStyle="1" w:styleId="KopfzeileZchn">
    <w:name w:val="Kopfzeile Zchn"/>
    <w:basedOn w:val="Absatz-Standardschriftart"/>
    <w:link w:val="Kopfzeile"/>
    <w:uiPriority w:val="99"/>
    <w:rsid w:val="00DE7A31"/>
    <w:rPr>
      <w:rFonts w:ascii="Tahoma" w:hAnsi="Tahoma"/>
    </w:rPr>
  </w:style>
  <w:style w:type="paragraph" w:styleId="Fuzeile">
    <w:name w:val="footer"/>
    <w:basedOn w:val="Standard"/>
    <w:link w:val="FuzeileZchn"/>
    <w:uiPriority w:val="99"/>
    <w:unhideWhenUsed/>
    <w:rsid w:val="00DE7A31"/>
    <w:pPr>
      <w:tabs>
        <w:tab w:val="center" w:pos="4153"/>
        <w:tab w:val="right" w:pos="8306"/>
      </w:tabs>
      <w:spacing w:before="0" w:after="0" w:line="240" w:lineRule="auto"/>
    </w:pPr>
  </w:style>
  <w:style w:type="character" w:customStyle="1" w:styleId="FuzeileZchn">
    <w:name w:val="Fußzeile Zchn"/>
    <w:basedOn w:val="Absatz-Standardschriftart"/>
    <w:link w:val="Fuzeile"/>
    <w:uiPriority w:val="99"/>
    <w:rsid w:val="00DE7A31"/>
    <w:rPr>
      <w:rFonts w:ascii="Tahoma" w:hAnsi="Tahoma"/>
    </w:rPr>
  </w:style>
  <w:style w:type="paragraph" w:customStyle="1" w:styleId="Default">
    <w:name w:val="Default"/>
    <w:rsid w:val="00112C4B"/>
    <w:pPr>
      <w:widowControl w:val="0"/>
      <w:autoSpaceDE w:val="0"/>
      <w:autoSpaceDN w:val="0"/>
      <w:adjustRightInd w:val="0"/>
      <w:spacing w:after="0"/>
    </w:pPr>
    <w:rPr>
      <w:rFonts w:ascii="Myriad Pro SemiCond" w:hAnsi="Myriad Pro SemiCond" w:cs="Myriad Pro SemiCond"/>
      <w:color w:val="000000"/>
      <w:lang w:val="en-US"/>
    </w:rPr>
  </w:style>
  <w:style w:type="character" w:customStyle="1" w:styleId="A2">
    <w:name w:val="A2"/>
    <w:uiPriority w:val="99"/>
    <w:rsid w:val="00112C4B"/>
    <w:rPr>
      <w:rFonts w:cs="Myriad Pro SemiCond"/>
      <w:b/>
      <w:bCs/>
      <w:color w:val="000000"/>
      <w:sz w:val="44"/>
      <w:szCs w:val="44"/>
    </w:rPr>
  </w:style>
  <w:style w:type="character" w:customStyle="1" w:styleId="A3">
    <w:name w:val="A3"/>
    <w:uiPriority w:val="99"/>
    <w:rsid w:val="00112C4B"/>
    <w:rPr>
      <w:rFonts w:ascii="Myriad Pro Light SemiCond" w:hAnsi="Myriad Pro Light SemiCond" w:cs="Myriad Pro Light SemiCond"/>
      <w:b/>
      <w:bCs/>
      <w:color w:val="000000"/>
      <w:sz w:val="32"/>
      <w:szCs w:val="32"/>
    </w:rPr>
  </w:style>
  <w:style w:type="paragraph" w:styleId="Textkrper2">
    <w:name w:val="Body Text 2"/>
    <w:basedOn w:val="Standard"/>
    <w:link w:val="Textkrper2Zchn"/>
    <w:semiHidden/>
    <w:rsid w:val="00711A00"/>
    <w:pPr>
      <w:spacing w:before="0" w:after="0" w:line="240" w:lineRule="auto"/>
      <w:ind w:right="907" w:firstLine="0"/>
    </w:pPr>
    <w:rPr>
      <w:rFonts w:ascii="Times New Roman" w:eastAsia="Times New Roman" w:hAnsi="Times New Roman" w:cs="Times New Roman"/>
      <w:b/>
      <w:bCs/>
      <w:noProof/>
      <w:szCs w:val="20"/>
      <w:lang w:eastAsia="en-US"/>
    </w:rPr>
  </w:style>
  <w:style w:type="character" w:customStyle="1" w:styleId="Textkrper2Zchn">
    <w:name w:val="Textkörper 2 Zchn"/>
    <w:basedOn w:val="Absatz-Standardschriftart"/>
    <w:link w:val="Textkrper2"/>
    <w:semiHidden/>
    <w:rsid w:val="00711A00"/>
    <w:rPr>
      <w:rFonts w:ascii="Times New Roman" w:eastAsia="Times New Roman" w:hAnsi="Times New Roman" w:cs="Times New Roman"/>
      <w:b/>
      <w:bCs/>
      <w:noProof/>
      <w:szCs w:val="20"/>
      <w:lang w:eastAsia="en-US"/>
    </w:rPr>
  </w:style>
  <w:style w:type="paragraph" w:styleId="StandardWeb">
    <w:name w:val="Normal (Web)"/>
    <w:basedOn w:val="Standard"/>
    <w:uiPriority w:val="99"/>
    <w:semiHidden/>
    <w:unhideWhenUsed/>
    <w:rsid w:val="004E7F9E"/>
    <w:pPr>
      <w:spacing w:before="100" w:beforeAutospacing="1" w:after="100" w:afterAutospacing="1" w:line="240" w:lineRule="auto"/>
      <w:ind w:firstLine="0"/>
      <w:jc w:val="left"/>
    </w:pPr>
    <w:rPr>
      <w:rFonts w:ascii="Times" w:hAnsi="Times" w:cs="Times New Roman"/>
      <w:sz w:val="20"/>
      <w:szCs w:val="20"/>
      <w:lang w:eastAsia="en-US"/>
    </w:rPr>
  </w:style>
  <w:style w:type="paragraph" w:styleId="Beschriftung">
    <w:name w:val="caption"/>
    <w:basedOn w:val="Standard"/>
    <w:next w:val="Standard"/>
    <w:uiPriority w:val="35"/>
    <w:unhideWhenUsed/>
    <w:qFormat/>
    <w:rsid w:val="00515738"/>
    <w:pPr>
      <w:spacing w:before="0" w:line="240" w:lineRule="auto"/>
    </w:pPr>
    <w:rPr>
      <w:b/>
      <w:bCs/>
      <w:color w:val="4F81BD" w:themeColor="accent1"/>
      <w:sz w:val="18"/>
      <w:szCs w:val="18"/>
    </w:rPr>
  </w:style>
  <w:style w:type="paragraph" w:styleId="Dokumentstruktur">
    <w:name w:val="Document Map"/>
    <w:basedOn w:val="Standard"/>
    <w:link w:val="DokumentstrukturZchn"/>
    <w:uiPriority w:val="99"/>
    <w:semiHidden/>
    <w:unhideWhenUsed/>
    <w:rsid w:val="00B61B21"/>
    <w:pPr>
      <w:spacing w:before="0" w:after="0" w:line="240" w:lineRule="auto"/>
    </w:pPr>
    <w:rPr>
      <w:rFonts w:ascii="Lucida Grande" w:hAnsi="Lucida Grande" w:cs="Lucida Grande"/>
    </w:rPr>
  </w:style>
  <w:style w:type="character" w:customStyle="1" w:styleId="DokumentstrukturZchn">
    <w:name w:val="Dokumentstruktur Zchn"/>
    <w:basedOn w:val="Absatz-Standardschriftart"/>
    <w:link w:val="Dokumentstruktur"/>
    <w:uiPriority w:val="99"/>
    <w:semiHidden/>
    <w:rsid w:val="00B61B21"/>
    <w:rPr>
      <w:rFonts w:ascii="Lucida Grande" w:hAnsi="Lucida Grande" w:cs="Lucida Grande"/>
    </w:rPr>
  </w:style>
  <w:style w:type="paragraph" w:styleId="Literaturverzeichnis">
    <w:name w:val="Bibliography"/>
    <w:basedOn w:val="Standard"/>
    <w:next w:val="Standard"/>
    <w:uiPriority w:val="37"/>
    <w:unhideWhenUsed/>
    <w:rsid w:val="00C53F5F"/>
    <w:pPr>
      <w:spacing w:after="0" w:line="480" w:lineRule="auto"/>
      <w:ind w:left="720" w:hanging="720"/>
    </w:pPr>
  </w:style>
  <w:style w:type="paragraph" w:customStyle="1" w:styleId="EndNoteBibliographyTitle">
    <w:name w:val="EndNote Bibliography Title"/>
    <w:basedOn w:val="Standard"/>
    <w:link w:val="EndNoteBibliographyTitleZchn"/>
    <w:rsid w:val="00473F3E"/>
    <w:pPr>
      <w:spacing w:after="0"/>
      <w:jc w:val="center"/>
    </w:pPr>
    <w:rPr>
      <w:rFonts w:cs="Tahoma"/>
      <w:noProof/>
    </w:rPr>
  </w:style>
  <w:style w:type="character" w:customStyle="1" w:styleId="EndNoteBibliographyTitleZchn">
    <w:name w:val="EndNote Bibliography Title Zchn"/>
    <w:basedOn w:val="Absatz-Standardschriftart"/>
    <w:link w:val="EndNoteBibliographyTitle"/>
    <w:rsid w:val="00473F3E"/>
    <w:rPr>
      <w:rFonts w:ascii="Tahoma" w:hAnsi="Tahoma" w:cs="Tahoma"/>
      <w:noProof/>
    </w:rPr>
  </w:style>
  <w:style w:type="paragraph" w:customStyle="1" w:styleId="EndNoteBibliography">
    <w:name w:val="EndNote Bibliography"/>
    <w:basedOn w:val="Standard"/>
    <w:link w:val="EndNoteBibliographyZchn"/>
    <w:rsid w:val="00473F3E"/>
    <w:pPr>
      <w:spacing w:line="240" w:lineRule="auto"/>
      <w:jc w:val="left"/>
    </w:pPr>
    <w:rPr>
      <w:rFonts w:cs="Tahoma"/>
      <w:noProof/>
    </w:rPr>
  </w:style>
  <w:style w:type="character" w:customStyle="1" w:styleId="EndNoteBibliographyZchn">
    <w:name w:val="EndNote Bibliography Zchn"/>
    <w:basedOn w:val="Absatz-Standardschriftart"/>
    <w:link w:val="EndNoteBibliography"/>
    <w:rsid w:val="00473F3E"/>
    <w:rPr>
      <w:rFonts w:ascii="Tahoma" w:hAnsi="Tahoma" w:cs="Tahoma"/>
      <w:noProof/>
    </w:rPr>
  </w:style>
  <w:style w:type="character" w:customStyle="1" w:styleId="InternetLink">
    <w:name w:val="Internet Link"/>
    <w:basedOn w:val="Absatz-Standardschriftart"/>
    <w:rsid w:val="008D4C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47339">
      <w:bodyDiv w:val="1"/>
      <w:marLeft w:val="0"/>
      <w:marRight w:val="0"/>
      <w:marTop w:val="0"/>
      <w:marBottom w:val="0"/>
      <w:divBdr>
        <w:top w:val="none" w:sz="0" w:space="0" w:color="auto"/>
        <w:left w:val="none" w:sz="0" w:space="0" w:color="auto"/>
        <w:bottom w:val="none" w:sz="0" w:space="0" w:color="auto"/>
        <w:right w:val="none" w:sz="0" w:space="0" w:color="auto"/>
      </w:divBdr>
    </w:div>
    <w:div w:id="460611841">
      <w:bodyDiv w:val="1"/>
      <w:marLeft w:val="0"/>
      <w:marRight w:val="0"/>
      <w:marTop w:val="0"/>
      <w:marBottom w:val="0"/>
      <w:divBdr>
        <w:top w:val="none" w:sz="0" w:space="0" w:color="auto"/>
        <w:left w:val="none" w:sz="0" w:space="0" w:color="auto"/>
        <w:bottom w:val="none" w:sz="0" w:space="0" w:color="auto"/>
        <w:right w:val="none" w:sz="0" w:space="0" w:color="auto"/>
      </w:divBdr>
      <w:divsChild>
        <w:div w:id="1726249943">
          <w:marLeft w:val="0"/>
          <w:marRight w:val="0"/>
          <w:marTop w:val="0"/>
          <w:marBottom w:val="0"/>
          <w:divBdr>
            <w:top w:val="none" w:sz="0" w:space="0" w:color="auto"/>
            <w:left w:val="none" w:sz="0" w:space="0" w:color="auto"/>
            <w:bottom w:val="none" w:sz="0" w:space="0" w:color="auto"/>
            <w:right w:val="none" w:sz="0" w:space="0" w:color="auto"/>
          </w:divBdr>
          <w:divsChild>
            <w:div w:id="526020628">
              <w:marLeft w:val="0"/>
              <w:marRight w:val="0"/>
              <w:marTop w:val="0"/>
              <w:marBottom w:val="0"/>
              <w:divBdr>
                <w:top w:val="none" w:sz="0" w:space="0" w:color="auto"/>
                <w:left w:val="none" w:sz="0" w:space="0" w:color="auto"/>
                <w:bottom w:val="none" w:sz="0" w:space="0" w:color="auto"/>
                <w:right w:val="none" w:sz="0" w:space="0" w:color="auto"/>
              </w:divBdr>
              <w:divsChild>
                <w:div w:id="1160386239">
                  <w:marLeft w:val="0"/>
                  <w:marRight w:val="0"/>
                  <w:marTop w:val="0"/>
                  <w:marBottom w:val="0"/>
                  <w:divBdr>
                    <w:top w:val="none" w:sz="0" w:space="0" w:color="auto"/>
                    <w:left w:val="none" w:sz="0" w:space="0" w:color="auto"/>
                    <w:bottom w:val="none" w:sz="0" w:space="0" w:color="auto"/>
                    <w:right w:val="none" w:sz="0" w:space="0" w:color="auto"/>
                  </w:divBdr>
                  <w:divsChild>
                    <w:div w:id="19663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794">
      <w:bodyDiv w:val="1"/>
      <w:marLeft w:val="0"/>
      <w:marRight w:val="0"/>
      <w:marTop w:val="0"/>
      <w:marBottom w:val="0"/>
      <w:divBdr>
        <w:top w:val="none" w:sz="0" w:space="0" w:color="auto"/>
        <w:left w:val="none" w:sz="0" w:space="0" w:color="auto"/>
        <w:bottom w:val="none" w:sz="0" w:space="0" w:color="auto"/>
        <w:right w:val="none" w:sz="0" w:space="0" w:color="auto"/>
      </w:divBdr>
      <w:divsChild>
        <w:div w:id="1951929583">
          <w:marLeft w:val="0"/>
          <w:marRight w:val="0"/>
          <w:marTop w:val="0"/>
          <w:marBottom w:val="0"/>
          <w:divBdr>
            <w:top w:val="none" w:sz="0" w:space="0" w:color="auto"/>
            <w:left w:val="none" w:sz="0" w:space="0" w:color="auto"/>
            <w:bottom w:val="none" w:sz="0" w:space="0" w:color="auto"/>
            <w:right w:val="none" w:sz="0" w:space="0" w:color="auto"/>
          </w:divBdr>
          <w:divsChild>
            <w:div w:id="1265575438">
              <w:marLeft w:val="0"/>
              <w:marRight w:val="0"/>
              <w:marTop w:val="0"/>
              <w:marBottom w:val="0"/>
              <w:divBdr>
                <w:top w:val="none" w:sz="0" w:space="0" w:color="auto"/>
                <w:left w:val="none" w:sz="0" w:space="0" w:color="auto"/>
                <w:bottom w:val="none" w:sz="0" w:space="0" w:color="auto"/>
                <w:right w:val="none" w:sz="0" w:space="0" w:color="auto"/>
              </w:divBdr>
              <w:divsChild>
                <w:div w:id="1969164334">
                  <w:marLeft w:val="0"/>
                  <w:marRight w:val="0"/>
                  <w:marTop w:val="0"/>
                  <w:marBottom w:val="0"/>
                  <w:divBdr>
                    <w:top w:val="none" w:sz="0" w:space="0" w:color="auto"/>
                    <w:left w:val="none" w:sz="0" w:space="0" w:color="auto"/>
                    <w:bottom w:val="none" w:sz="0" w:space="0" w:color="auto"/>
                    <w:right w:val="none" w:sz="0" w:space="0" w:color="auto"/>
                  </w:divBdr>
                  <w:divsChild>
                    <w:div w:id="8076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89545">
      <w:bodyDiv w:val="1"/>
      <w:marLeft w:val="0"/>
      <w:marRight w:val="0"/>
      <w:marTop w:val="0"/>
      <w:marBottom w:val="0"/>
      <w:divBdr>
        <w:top w:val="none" w:sz="0" w:space="0" w:color="auto"/>
        <w:left w:val="none" w:sz="0" w:space="0" w:color="auto"/>
        <w:bottom w:val="none" w:sz="0" w:space="0" w:color="auto"/>
        <w:right w:val="none" w:sz="0" w:space="0" w:color="auto"/>
      </w:divBdr>
    </w:div>
    <w:div w:id="1077284410">
      <w:bodyDiv w:val="1"/>
      <w:marLeft w:val="0"/>
      <w:marRight w:val="0"/>
      <w:marTop w:val="0"/>
      <w:marBottom w:val="0"/>
      <w:divBdr>
        <w:top w:val="none" w:sz="0" w:space="0" w:color="auto"/>
        <w:left w:val="none" w:sz="0" w:space="0" w:color="auto"/>
        <w:bottom w:val="none" w:sz="0" w:space="0" w:color="auto"/>
        <w:right w:val="none" w:sz="0" w:space="0" w:color="auto"/>
      </w:divBdr>
    </w:div>
    <w:div w:id="1573462415">
      <w:bodyDiv w:val="1"/>
      <w:marLeft w:val="0"/>
      <w:marRight w:val="0"/>
      <w:marTop w:val="0"/>
      <w:marBottom w:val="0"/>
      <w:divBdr>
        <w:top w:val="none" w:sz="0" w:space="0" w:color="auto"/>
        <w:left w:val="none" w:sz="0" w:space="0" w:color="auto"/>
        <w:bottom w:val="none" w:sz="0" w:space="0" w:color="auto"/>
        <w:right w:val="none" w:sz="0" w:space="0" w:color="auto"/>
      </w:divBdr>
    </w:div>
    <w:div w:id="1811484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chler@uni-trier.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1B1B3-4A06-4A90-841F-2DC4A8743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746</Words>
  <Characters>4702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Uni Münster</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Maren Frerker</dc:creator>
  <cp:lastModifiedBy>- ZIMK -</cp:lastModifiedBy>
  <cp:revision>12</cp:revision>
  <dcterms:created xsi:type="dcterms:W3CDTF">2015-11-30T09:56:00Z</dcterms:created>
  <dcterms:modified xsi:type="dcterms:W3CDTF">2015-11-30T10:09:00Z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id="K3ThbyPz"/&gt;&lt;style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