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Міністерство освіти і науки України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ЛАБОРАТОРНА РОБОТА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36"/>
        </w:rPr>
        <w:t>№ 6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з дисципліни «Програмування мобільних смарт-систем»</w:t>
      </w:r>
    </w:p>
    <w:p>
      <w:pPr>
        <w:spacing w:before="0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Інтеграція моделей машинного навчання у мобільний додаток</w:t>
      </w:r>
    </w:p>
    <w:p/>
    <w:p>
      <w:pPr>
        <w:jc w:val="right"/>
      </w:pPr>
      <w:r>
        <w:rPr>
          <w:rFonts w:ascii="Times New Roman" w:hAnsi="Times New Roman" w:eastAsia="Times New Roman"/>
          <w:b w:val="0"/>
          <w:color w:val="000000"/>
          <w:sz w:val="28"/>
        </w:rPr>
        <w:t>Виконав: студент групи ОІ-43</w:t>
        <w:br/>
        <w:t>Гончаров Вадим</w:t>
      </w:r>
    </w:p>
    <w:p/>
    <w:p/>
    <w:p/>
    <w:p/>
    <w:p/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2026</w:t>
      </w:r>
    </w:p>
    <w:p>
      <w:r>
        <w:br w:type="page"/>
      </w:r>
    </w:p>
    <w:p>
      <w:pPr>
        <w:pStyle w:val="Heading1"/>
      </w:pPr>
      <w:r>
        <w:t>1 Мета та індивідуальне завдання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Мета роботи — реалізувати локальну багатокласову класифікацію рухової активності за вікном акселерометра й інтегрувати результат із dashboard та актуатором. Індивідуальний домен — освітній симулятор спокою і сну. Система не є медичним засобом.</w:t>
      </w:r>
    </w:p>
    <w:p>
      <w:pPr>
        <w:pStyle w:val="Heading1"/>
      </w:pPr>
      <w:r>
        <w:t>2 Теоретичні основи Edge AI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On-device inference виконується без передавання сирого вікна до хмари. Переваги: низька затримка, офлайн-робота та менше розкриття сенсорних даних. Обмеження: ресурси телефона, необхідність контролю життєвого циклу та складність репрезентативної валідації.</w:t>
      </w:r>
    </w:p>
    <w:p>
      <w:pPr>
        <w:pStyle w:val="Heading1"/>
      </w:pPr>
      <w:r>
        <w:t>3 Дані та відтворюваність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Скрипт ml/train_activity_model.py з seed 4319 генерує синтетичні тривісні сигнали. REST містить малий шум, RESTLESS — помірні періодичні рухи, ACTIVE — сильніші коливання та імпульси. Навчальна і тестова вибірки генеруються різними seed і не перетинаються. Синтетичний test set не замінює польову валідацію.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77"/>
        <w:gridCol w:w="4677"/>
      </w:tblGrid>
      <w:tr>
        <w:tc>
          <w:tcPr>
            <w:tcW w:type="dxa" w:w="2835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6236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Значення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Train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3600 вікон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Test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900 вікон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Window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20 × 3 float32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Класи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REST, RESTLESS, ACTIVE</w:t>
            </w:r>
          </w:p>
        </w:tc>
      </w:tr>
      <w:tr>
        <w:tc>
          <w:tcPr>
            <w:tcW w:type="dxa" w:w="28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Seed</w:t>
            </w:r>
          </w:p>
        </w:tc>
        <w:tc>
          <w:tcPr>
            <w:tcW w:type="dxa" w:w="6236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4319</w:t>
            </w:r>
          </w:p>
        </w:tc>
      </w:tr>
      <w:tr>
        <w:tc>
          <w:tcPr>
            <w:tcW w:type="dxa" w:w="28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TensorFlow</w:t>
            </w:r>
          </w:p>
        </w:tc>
        <w:tc>
          <w:tcPr>
            <w:tcW w:type="dxa" w:w="6236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2.20.0</w:t>
            </w:r>
          </w:p>
        </w:tc>
      </w:tr>
    </w:tbl>
    <w:p/>
    <w:p>
      <w:pPr>
        <w:pStyle w:val="Heading1"/>
      </w:pPr>
      <w:r>
        <w:t>4 Попередня обробка і модель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Вхід має форму [1,20,3]. Усередині графа від кожної осі віднімається середнє за часом. Далі застосовуються Flatten, Dense(32, ReLU) і Dense(3, Softmax). Вихід [1,3] є розподілом імовірностей.</w:t>
      </w:r>
    </w:p>
    <w:p>
      <w:pPr>
        <w:spacing w:after="120"/>
        <w:ind w:left="340"/>
      </w:pPr>
      <w:r>
        <w:rPr>
          <w:rFonts w:ascii="Consolas" w:hAnsi="Consolas" w:eastAsia="Consolas"/>
          <w:b w:val="0"/>
          <w:color w:val="000000"/>
          <w:sz w:val="18"/>
        </w:rPr>
        <w:t>Input [1,20,3] float32</w:t>
        <w:br/>
      </w:r>
      <w:r>
        <w:rPr>
          <w:rFonts w:ascii="Consolas" w:hAnsi="Consolas" w:eastAsia="Consolas"/>
          <w:b w:val="0"/>
          <w:color w:val="000000"/>
          <w:sz w:val="18"/>
        </w:rPr>
        <w:t>Mean centering over 20 samples</w:t>
        <w:br/>
      </w:r>
      <w:r>
        <w:rPr>
          <w:rFonts w:ascii="Consolas" w:hAnsi="Consolas" w:eastAsia="Consolas"/>
          <w:b w:val="0"/>
          <w:color w:val="000000"/>
          <w:sz w:val="18"/>
        </w:rPr>
        <w:t>Flatten -&gt; Dense(32, ReLU) -&gt; Dense(3, Softmax)</w:t>
        <w:br/>
      </w:r>
      <w:r>
        <w:rPr>
          <w:rFonts w:ascii="Consolas" w:hAnsi="Consolas" w:eastAsia="Consolas"/>
          <w:b w:val="0"/>
          <w:color w:val="000000"/>
          <w:sz w:val="18"/>
        </w:rPr>
        <w:t>Output [1,3] float32</w:t>
        <w:br/>
      </w:r>
    </w:p>
    <w:p>
      <w:pPr>
        <w:pStyle w:val="Heading1"/>
      </w:pPr>
      <w:r>
        <w:t>5 Результати навчання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Фактичний запуск 19 жовтня 2026 року дав test loss 0,177139 і accuracy 0,972222. Файл activity_classifier.tflite має 11368 байт.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Фактичний клас</w:t>
            </w:r>
          </w:p>
        </w:tc>
        <w:tc>
          <w:tcPr>
            <w:tcW w:type="dxa" w:w="198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REST</w:t>
            </w:r>
          </w:p>
        </w:tc>
        <w:tc>
          <w:tcPr>
            <w:tcW w:type="dxa" w:w="198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RESTLESS</w:t>
            </w:r>
          </w:p>
        </w:tc>
        <w:tc>
          <w:tcPr>
            <w:tcW w:type="dxa" w:w="198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ACTIVE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REST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300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551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RESTLESS</w:t>
            </w:r>
          </w:p>
        </w:tc>
        <w:tc>
          <w:tcPr>
            <w:tcW w:type="dxa" w:w="198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98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282</w:t>
            </w:r>
          </w:p>
        </w:tc>
        <w:tc>
          <w:tcPr>
            <w:tcW w:type="dxa" w:w="198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ACTIVE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98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293</w:t>
            </w:r>
          </w:p>
        </w:tc>
      </w:tr>
    </w:tbl>
    <w:p/>
    <w:p>
      <w:pPr>
        <w:pStyle w:val="Heading1"/>
      </w:pPr>
      <w:r>
        <w:t>6 Android інтеграція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ActivityClassifier завантажує asset один раз, перевіряє форми тензорів і відповідність labels. SensorWindowBuffer повертає хронологічне rolling window. MlViewModel запускає inference через Dispatchers.Default і закриває Interpreter у onCleared.</w:t>
      </w:r>
    </w:p>
    <w:p>
      <w:pPr>
        <w:spacing w:after="120"/>
        <w:ind w:left="340"/>
      </w:pPr>
      <w:r>
        <w:rPr>
          <w:rFonts w:ascii="Consolas" w:hAnsi="Consolas" w:eastAsia="Consolas"/>
          <w:b w:val="0"/>
          <w:color w:val="000000"/>
          <w:sz w:val="18"/>
        </w:rPr>
        <w:t>val window = buffer.add(sample) ?: return</w:t>
        <w:br/>
      </w:r>
      <w:r>
        <w:rPr>
          <w:rFonts w:ascii="Consolas" w:hAnsi="Consolas" w:eastAsia="Consolas"/>
          <w:b w:val="0"/>
          <w:color w:val="000000"/>
          <w:sz w:val="18"/>
        </w:rPr>
        <w:t>val prediction = withContext(Dispatchers.Default) {</w:t>
        <w:br/>
      </w:r>
      <w:r>
        <w:rPr>
          <w:rFonts w:ascii="Consolas" w:hAnsi="Consolas" w:eastAsia="Consolas"/>
          <w:b w:val="0"/>
          <w:color w:val="000000"/>
          <w:sz w:val="18"/>
        </w:rPr>
        <w:t xml:space="preserve">    classifier.classify(window)</w:t>
        <w:br/>
      </w:r>
      <w:r>
        <w:rPr>
          <w:rFonts w:ascii="Consolas" w:hAnsi="Consolas" w:eastAsia="Consolas"/>
          <w:b w:val="0"/>
          <w:color w:val="000000"/>
          <w:sz w:val="18"/>
        </w:rPr>
        <w:t>}</w:t>
        <w:br/>
      </w:r>
    </w:p>
    <w:p>
      <w:pPr>
        <w:pStyle w:val="Heading1"/>
      </w:pPr>
      <w:r>
        <w:t>7 AI Insights і актуатор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Картка AI Insights показує клас, confidence і виміряну тривалість inference. Перехід у ACTIVE з confidence не менше 0,75 створює одиничний vibration pulse, якщо автоматичний режим увімкнений і застосунок у foreground. Подія записується до Room.</w:t>
      </w:r>
    </w:p>
    <w:p>
      <w:pPr>
        <w:pStyle w:val="Heading1"/>
      </w:pPr>
      <w:r>
        <w:t>8 Тестування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ID</w:t>
            </w:r>
          </w:p>
        </w:tc>
        <w:tc>
          <w:tcPr>
            <w:tcW w:type="dxa" w:w="4535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3402"/>
            <w:shd w:fill="1F4E78"/>
            <w:vAlign w:val="cente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ML-01</w:t>
            </w:r>
          </w:p>
        </w:tc>
        <w:tc>
          <w:tcPr>
            <w:tcW w:type="dxa" w:w="45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Rolling window і clear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unit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ML-02</w:t>
            </w:r>
          </w:p>
        </w:tc>
        <w:tc>
          <w:tcPr>
            <w:tcW w:type="dxa" w:w="45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Реальний TFLite REST inference</w:t>
            </w:r>
          </w:p>
        </w:tc>
        <w:tc>
          <w:tcPr>
            <w:tcW w:type="dxa" w:w="3402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instrumentation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ML-03</w:t>
            </w:r>
          </w:p>
        </w:tc>
        <w:tc>
          <w:tcPr>
            <w:tcW w:type="dxa" w:w="4535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3 скінченні probabilities</w:t>
            </w:r>
          </w:p>
        </w:tc>
        <w:tc>
          <w:tcPr>
            <w:tcW w:type="dxa" w:w="3402"/>
            <w:vAlign w:val="center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PASS, instrumentation</w:t>
            </w:r>
          </w:p>
        </w:tc>
      </w:tr>
      <w:tr>
        <w:tc>
          <w:tcPr>
            <w:tcW w:type="dxa" w:w="1134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ML-04</w:t>
            </w:r>
          </w:p>
        </w:tc>
        <w:tc>
          <w:tcPr>
            <w:tcW w:type="dxa" w:w="4535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UI на різних Virtual Sensors</w:t>
            </w:r>
          </w:p>
        </w:tc>
        <w:tc>
          <w:tcPr>
            <w:tcW w:type="dxa" w:w="3402"/>
            <w:vAlign w:val="center"/>
            <w:shd w:fill="EAF2F8"/>
          </w:tcPr>
          <w:p>
            <w:pPr>
              <w:spacing w:after="40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Потребує ручних screenshots</w:t>
            </w:r>
          </w:p>
        </w:tc>
      </w:tr>
    </w:tbl>
    <w:p/>
    <w:p>
      <w:pPr>
        <w:pStyle w:val="Heading1"/>
      </w:pPr>
      <w:r>
        <w:t>9 Скріншоти та докази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Структура проєкту містить app/src/main/assets/activity_classifier.tflite і activity_labels.txt. Автоматичні тести не є заміною screenshots зміни прогнозу в Extended Controls. Такі screenshots не позначаються виконаними без фактичного capture.</w:t>
      </w:r>
    </w:p>
    <w:p>
      <w:pPr>
        <w:pStyle w:val="Heading1"/>
      </w:pPr>
      <w:r>
        <w:t>10 Висновки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 w:eastAsia="Times New Roman"/>
          <w:b w:val="0"/>
          <w:color w:val="000000"/>
          <w:sz w:val="28"/>
        </w:rPr>
        <w:t>Реалізовано справжній локальний TFLite inference з фіксованим контрактом тензорів, кільцевим буфером і керованим життєвим циклом. Основне обмеження — синтетичні дані; для практичного використання потрібен реальний датасет і валідація на різних пристроях.</w:t>
      </w:r>
    </w:p>
    <w:sectPr w:rsidR="00EC325A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661208">
    <w:abstractNumId w:val="8"/>
  </w:num>
  <w:num w:numId="2" w16cid:durableId="1482044210">
    <w:abstractNumId w:val="6"/>
  </w:num>
  <w:num w:numId="3" w16cid:durableId="627930680">
    <w:abstractNumId w:val="5"/>
  </w:num>
  <w:num w:numId="4" w16cid:durableId="1883591072">
    <w:abstractNumId w:val="4"/>
  </w:num>
  <w:num w:numId="5" w16cid:durableId="1602564661">
    <w:abstractNumId w:val="7"/>
  </w:num>
  <w:num w:numId="6" w16cid:durableId="2070373862">
    <w:abstractNumId w:val="3"/>
  </w:num>
  <w:num w:numId="7" w16cid:durableId="783769655">
    <w:abstractNumId w:val="2"/>
  </w:num>
  <w:num w:numId="8" w16cid:durableId="892883609">
    <w:abstractNumId w:val="1"/>
  </w:num>
  <w:num w:numId="9" w16cid:durableId="159196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365"/>
    <w:rsid w:val="00034616"/>
    <w:rsid w:val="0006063C"/>
    <w:rsid w:val="0015074B"/>
    <w:rsid w:val="0029639D"/>
    <w:rsid w:val="00326F90"/>
    <w:rsid w:val="009358FE"/>
    <w:rsid w:val="00AA1D8D"/>
    <w:rsid w:val="00AB7577"/>
    <w:rsid w:val="00B47730"/>
    <w:rsid w:val="00CB0664"/>
    <w:rsid w:val="00E518B9"/>
    <w:rsid w:val="00EC325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5009E3A"/>
  <w14:defaultImageDpi w14:val="300"/>
  <w15:docId w15:val="{CF479D1D-B5DE-4DE2-BE48-3A6438A88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9</Pages>
  <Words>1544</Words>
  <Characters>8804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5 Room та аналітика</dc:title>
  <dc:subject>Програмування мобільних смарт-систем</dc:subject>
  <dc:creator>Гончаров Вадим</dc:creator>
  <cp:keywords/>
  <dc:description>generated by python-docx</dc:description>
  <cp:lastModifiedBy>Гончаров Вадим Олегович</cp:lastModifiedBy>
  <cp:revision>3</cp:revision>
  <dcterms:created xsi:type="dcterms:W3CDTF">2013-12-23T23:15:00Z</dcterms:created>
  <dcterms:modified xsi:type="dcterms:W3CDTF">2026-10-13T10:01:00Z</dcterms:modified>
  <cp:category/>
</cp:coreProperties>
</file>