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before="0" w:after="0"/>
        <w:ind w:firstLine="0"/>
        <w:jc w:val="center"/>
      </w:pPr>
      <w:r>
        <w:rPr>
          <w:rFonts w:ascii="Times New Roman" w:hAnsi="Times New Roman" w:eastAsia="Times New Roman"/>
          <w:b/>
          <w:i w:val="0"/>
          <w:color w:val="000000"/>
          <w:sz w:val="28"/>
        </w:rPr>
        <w:t>НАЦІОНАЛЬНИЙ УНІВЕРСИТЕТ «ЛЬВІВСЬКА ПОЛІТЕХНІКА»</w:t>
      </w:r>
    </w:p>
    <w:p>
      <w:pPr>
        <w:keepNext w:val="0"/>
        <w:spacing w:line="240" w:lineRule="auto" w:before="0" w:after="0"/>
        <w:ind w:firstLine="0"/>
        <w:jc w:val="center"/>
      </w:pPr>
      <w:r>
        <w:rPr>
          <w:rFonts w:ascii="Times New Roman" w:hAnsi="Times New Roman" w:eastAsia="Times New Roman"/>
          <w:b w:val="0"/>
          <w:i w:val="0"/>
          <w:color w:val="000000"/>
          <w:sz w:val="28"/>
        </w:rPr>
        <w:t>Кафедра автоматизованих систем управління</w:t>
      </w:r>
    </w:p>
    <w:p>
      <w:pPr>
        <w:keepNext/>
        <w:jc w:val="center"/>
      </w:pPr>
      <w:r>
        <w:drawing>
          <wp:inline xmlns:a="http://schemas.openxmlformats.org/drawingml/2006/main" xmlns:pic="http://schemas.openxmlformats.org/drawingml/2006/picture">
            <wp:extent cx="1440000" cy="1371700"/>
            <wp:docPr id="1" name="Picture 1" title="" descr="Логотип Національного університету Львівська політехніка"/>
            <wp:cNvGraphicFramePr>
              <a:graphicFrameLocks noChangeAspect="1"/>
            </wp:cNvGraphicFramePr>
            <a:graphic>
              <a:graphicData uri="http://schemas.openxmlformats.org/drawingml/2006/picture">
                <pic:pic>
                  <pic:nvPicPr>
                    <pic:cNvPr id="0" name="lpnu-logo.png"/>
                    <pic:cNvPicPr/>
                  </pic:nvPicPr>
                  <pic:blipFill>
                    <a:blip r:embed="rId9"/>
                    <a:stretch>
                      <a:fillRect/>
                    </a:stretch>
                  </pic:blipFill>
                  <pic:spPr>
                    <a:xfrm>
                      <a:off x="0" y="0"/>
                      <a:ext cx="1440000" cy="1371700"/>
                    </a:xfrm>
                    <a:prstGeom prst="rect"/>
                  </pic:spPr>
                </pic:pic>
              </a:graphicData>
            </a:graphic>
          </wp:inline>
        </w:drawing>
      </w:r>
    </w:p>
    <w:p>
      <w:pPr>
        <w:keepNext w:val="0"/>
        <w:spacing w:line="240" w:lineRule="auto" w:before="0" w:after="100"/>
        <w:ind w:firstLine="0"/>
        <w:jc w:val="center"/>
      </w:pPr>
      <w:r>
        <w:rPr>
          <w:rFonts w:ascii="Times New Roman" w:hAnsi="Times New Roman" w:eastAsia="Times New Roman"/>
          <w:b w:val="0"/>
          <w:i/>
          <w:color w:val="000000"/>
          <w:sz w:val="24"/>
        </w:rPr>
      </w:r>
    </w:p>
    <w:p>
      <w:pPr>
        <w:keepNext w:val="0"/>
        <w:spacing w:line="240" w:lineRule="auto" w:before="360" w:after="0"/>
        <w:ind w:firstLine="0"/>
        <w:jc w:val="center"/>
      </w:pPr>
      <w:r>
        <w:rPr>
          <w:rFonts w:ascii="Times New Roman" w:hAnsi="Times New Roman" w:eastAsia="Times New Roman"/>
          <w:b/>
          <w:i w:val="0"/>
          <w:color w:val="000000"/>
          <w:sz w:val="36"/>
        </w:rPr>
        <w:t>ЗВІТ</w:t>
      </w:r>
    </w:p>
    <w:p>
      <w:pPr>
        <w:keepNext w:val="0"/>
        <w:spacing w:line="240" w:lineRule="auto" w:before="0" w:after="0"/>
        <w:ind w:firstLine="0"/>
        <w:jc w:val="center"/>
      </w:pPr>
      <w:r>
        <w:rPr>
          <w:rFonts w:ascii="Times New Roman" w:hAnsi="Times New Roman" w:eastAsia="Times New Roman"/>
          <w:b/>
          <w:i w:val="0"/>
          <w:color w:val="000000"/>
          <w:sz w:val="32"/>
        </w:rPr>
      </w:r>
      <w:r>
        <w:rPr>
          <w:rFonts w:ascii="Times New Roman" w:hAnsi="Times New Roman" w:eastAsia="Times New Roman"/>
          <w:b/>
          <w:i w:val="0"/>
        </w:rPr>
        <w:t>до лабораторної роботи № 6</w:t>
      </w:r>
    </w:p>
    <w:p>
      <w:pPr>
        <w:keepNext w:val="0"/>
        <w:spacing w:line="276" w:lineRule="auto" w:before="160" w:after="0"/>
        <w:ind w:firstLine="0"/>
        <w:jc w:val="center"/>
      </w:pPr>
      <w:r>
        <w:rPr>
          <w:rFonts w:ascii="Times New Roman" w:hAnsi="Times New Roman" w:eastAsia="Times New Roman"/>
          <w:b/>
          <w:i/>
          <w:color w:val="000000"/>
          <w:sz w:val="30"/>
        </w:rPr>
      </w:r>
      <w:r>
        <w:rPr>
          <w:rFonts w:ascii="Times New Roman" w:hAnsi="Times New Roman" w:eastAsia="Times New Roman"/>
          <w:b/>
          <w:i/>
        </w:rPr>
        <w:t>Інтеграція моделей машинного навчання у мобільний додаток On device AI</w:t>
      </w:r>
    </w:p>
    <w:p>
      <w:pPr>
        <w:keepNext w:val="0"/>
        <w:spacing w:line="240" w:lineRule="auto" w:before="160" w:after="0"/>
        <w:ind w:firstLine="0"/>
        <w:jc w:val="center"/>
      </w:pPr>
      <w:r>
        <w:rPr>
          <w:rFonts w:ascii="Times New Roman" w:hAnsi="Times New Roman" w:eastAsia="Times New Roman"/>
          <w:b w:val="0"/>
          <w:i w:val="0"/>
          <w:color w:val="000000"/>
          <w:sz w:val="28"/>
        </w:rPr>
        <w:t>з дисципліни «Програмування мобільних смарт-систем»</w:t>
      </w:r>
    </w:p>
    <w:p>
      <w:pPr>
        <w:keepNext w:val="0"/>
        <w:spacing w:line="360" w:lineRule="auto" w:before="700" w:after="0"/>
        <w:ind w:firstLine="0"/>
        <w:jc w:val="both"/>
      </w:pPr>
      <w:r>
        <w:rPr>
          <w:rFonts w:ascii="Times New Roman" w:hAnsi="Times New Roman" w:eastAsia="Times New Roman"/>
          <w:b w:val="0"/>
          <w:i w:val="0"/>
          <w:color w:val="000000"/>
          <w:sz w:val="28"/>
        </w:rPr>
      </w:r>
    </w:p>
    <w:p>
      <w:pPr>
        <w:keepNext w:val="0"/>
        <w:spacing w:line="288" w:lineRule="auto" w:before="0" w:after="0"/>
        <w:ind w:firstLine="0"/>
        <w:jc w:val="right"/>
      </w:pPr>
      <w:r>
        <w:rPr>
          <w:rFonts w:ascii="Times New Roman" w:hAnsi="Times New Roman" w:eastAsia="Times New Roman"/>
          <w:b w:val="0"/>
          <w:i w:val="0"/>
          <w:color w:val="000000"/>
          <w:sz w:val="28"/>
        </w:rPr>
        <w:t>Виконав: студент групи ОІ-43</w:t>
        <w:br/>
        <w:t>Гончаров Вадим</w:t>
      </w:r>
    </w:p>
    <w:p>
      <w:pPr>
        <w:keepNext w:val="0"/>
        <w:spacing w:line="288" w:lineRule="auto" w:before="200" w:after="0"/>
        <w:ind w:firstLine="0"/>
        <w:jc w:val="right"/>
      </w:pPr>
      <w:r>
        <w:rPr>
          <w:rFonts w:ascii="Times New Roman" w:hAnsi="Times New Roman" w:eastAsia="Times New Roman"/>
          <w:b w:val="0"/>
          <w:i w:val="0"/>
          <w:color w:val="000000"/>
          <w:sz w:val="28"/>
        </w:rPr>
        <w:t>Перевірив: Зварич Р.О.</w:t>
      </w:r>
    </w:p>
    <w:p>
      <w:pPr>
        <w:keepNext w:val="0"/>
        <w:spacing w:line="240" w:lineRule="auto" w:before="1100" w:after="0"/>
        <w:ind w:firstLine="0"/>
        <w:jc w:val="center"/>
      </w:pPr>
      <w:r>
        <w:rPr>
          <w:rFonts w:ascii="Times New Roman" w:hAnsi="Times New Roman" w:eastAsia="Times New Roman"/>
          <w:b w:val="0"/>
          <w:i w:val="0"/>
          <w:color w:val="000000"/>
          <w:sz w:val="28"/>
        </w:rPr>
        <w:t>Львів 2026</w:t>
      </w:r>
    </w:p>
    <w:p>
      <w:r>
        <w:br w:type="page"/>
      </w:r>
    </w:p>
    <w:p>
      <w:pPr>
        <w:spacing w:before="160" w:after="100" w:line="360" w:lineRule="auto"/>
        <w:jc w:val="center"/>
      </w:pPr>
      <w:r>
        <w:rPr>
          <w:rFonts w:ascii="Times New Roman" w:hAnsi="Times New Roman" w:eastAsia="Times New Roman"/>
          <w:b/>
          <w:i w:val="0"/>
          <w:color w:val="000000"/>
          <w:sz w:val="28"/>
        </w:rPr>
        <w:t>Мета роботи</w:t>
      </w:r>
    </w:p>
    <w:p>
      <w:pPr>
        <w:spacing w:before="0" w:after="120" w:line="360" w:lineRule="auto"/>
        <w:ind w:firstLine="709"/>
        <w:jc w:val="both"/>
      </w:pPr>
      <w:r>
        <w:rPr>
          <w:rFonts w:ascii="Times New Roman" w:hAnsi="Times New Roman" w:eastAsia="Times New Roman"/>
          <w:b w:val="0"/>
          <w:i w:val="0"/>
          <w:color w:val="000000"/>
          <w:sz w:val="28"/>
        </w:rPr>
        <w:t>Реалізувати у Sleep Tracker Simulator локальну класифікацію рухової активності за часовими вікнами акселерометра, виконати реальний TensorFlow Lite inference поза UI-потоком та використати прогноз у наявних Room і actuator підсистемах.</w:t>
      </w:r>
    </w:p>
    <w:p>
      <w:pPr>
        <w:spacing w:before="160" w:after="100" w:line="360" w:lineRule="auto"/>
        <w:jc w:val="center"/>
      </w:pPr>
      <w:r>
        <w:rPr>
          <w:rFonts w:ascii="Times New Roman" w:hAnsi="Times New Roman" w:eastAsia="Times New Roman"/>
          <w:b/>
          <w:i w:val="0"/>
          <w:color w:val="000000"/>
          <w:sz w:val="28"/>
        </w:rPr>
        <w:t>Завдання на лабораторну роботу</w:t>
      </w:r>
    </w:p>
    <w:p>
      <w:pPr>
        <w:spacing w:before="0" w:after="120" w:line="360" w:lineRule="auto"/>
        <w:ind w:left="369" w:hanging="369"/>
        <w:jc w:val="both"/>
      </w:pPr>
      <w:r>
        <w:rPr>
          <w:rFonts w:ascii="Times New Roman" w:hAnsi="Times New Roman" w:eastAsia="Times New Roman"/>
          <w:b w:val="0"/>
          <w:i w:val="0"/>
          <w:color w:val="000000"/>
          <w:sz w:val="28"/>
        </w:rPr>
        <w:t>1. Створити та експортувати відтворювану модель TensorFlow Lite з трьома класами руху під час відпочинку.</w:t>
      </w:r>
    </w:p>
    <w:p>
      <w:pPr>
        <w:spacing w:before="0" w:after="120" w:line="360" w:lineRule="auto"/>
        <w:ind w:left="369" w:hanging="369"/>
        <w:jc w:val="both"/>
      </w:pPr>
      <w:r>
        <w:rPr>
          <w:rFonts w:ascii="Times New Roman" w:hAnsi="Times New Roman" w:eastAsia="Times New Roman"/>
          <w:b w:val="0"/>
          <w:i w:val="0"/>
          <w:color w:val="000000"/>
          <w:sz w:val="28"/>
        </w:rPr>
        <w:t>2. Накопичувати 20 XYZ-вимірювань у кільцевому буфері та застосувати preprocessing згідно з контрактом моделі.</w:t>
      </w:r>
    </w:p>
    <w:p>
      <w:pPr>
        <w:spacing w:before="0" w:after="120" w:line="360" w:lineRule="auto"/>
        <w:ind w:left="369" w:hanging="369"/>
        <w:jc w:val="both"/>
      </w:pPr>
      <w:r>
        <w:rPr>
          <w:rFonts w:ascii="Times New Roman" w:hAnsi="Times New Roman" w:eastAsia="Times New Roman"/>
          <w:b w:val="0"/>
          <w:i w:val="0"/>
          <w:color w:val="000000"/>
          <w:sz w:val="28"/>
        </w:rPr>
        <w:t>3. Виконувати inference на Dispatchers.Default і відображати прогноз та оцінки класів у блоці AI Insights.</w:t>
      </w:r>
    </w:p>
    <w:p>
      <w:pPr>
        <w:spacing w:before="0" w:after="120" w:line="360" w:lineRule="auto"/>
        <w:ind w:left="369" w:hanging="369"/>
        <w:jc w:val="both"/>
      </w:pPr>
      <w:r>
        <w:rPr>
          <w:rFonts w:ascii="Times New Roman" w:hAnsi="Times New Roman" w:eastAsia="Times New Roman"/>
          <w:b w:val="0"/>
          <w:i w:val="0"/>
          <w:color w:val="000000"/>
          <w:sz w:val="28"/>
        </w:rPr>
        <w:t>4. Прискорити Room-запис і сформувати debounce-подію актуатора для виразного руху.</w:t>
      </w:r>
    </w:p>
    <w:p>
      <w:pPr>
        <w:spacing w:before="0" w:after="120" w:line="360" w:lineRule="auto"/>
        <w:ind w:left="369" w:hanging="369"/>
        <w:jc w:val="both"/>
      </w:pPr>
      <w:r>
        <w:rPr>
          <w:rFonts w:ascii="Times New Roman" w:hAnsi="Times New Roman" w:eastAsia="Times New Roman"/>
          <w:b w:val="0"/>
          <w:i w:val="0"/>
          <w:color w:val="000000"/>
          <w:sz w:val="28"/>
        </w:rPr>
        <w:t>5. Перевірити unit, instrumented, build, lint та фактичне завантаження моделі на Android Emulator.</w:t>
      </w:r>
    </w:p>
    <w:p>
      <w:pPr>
        <w:spacing w:before="160" w:after="100" w:line="360" w:lineRule="auto"/>
        <w:jc w:val="center"/>
      </w:pPr>
      <w:r>
        <w:rPr>
          <w:rFonts w:ascii="Times New Roman" w:hAnsi="Times New Roman" w:eastAsia="Times New Roman"/>
          <w:b/>
          <w:i w:val="0"/>
          <w:color w:val="000000"/>
          <w:sz w:val="28"/>
        </w:rPr>
        <w:t>Технічний стек</w:t>
      </w:r>
    </w:p>
    <w:p>
      <w:pPr>
        <w:spacing w:before="40" w:after="160" w:line="240" w:lineRule="auto"/>
        <w:jc w:val="center"/>
      </w:pPr>
      <w:r>
        <w:rPr>
          <w:rFonts w:ascii="Times New Roman" w:hAnsi="Times New Roman" w:eastAsia="Times New Roman"/>
          <w:b w:val="0"/>
          <w:i/>
          <w:color w:val="000000"/>
          <w:sz w:val="24"/>
        </w:rPr>
        <w:t>Таблиця 1. Використані компоненти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19"/>
        <w:gridCol w:w="4819"/>
      </w:tblGrid>
      <w:tr>
        <w:tc>
          <w:tcPr>
            <w:tcW w:type="dxa" w:w="2835"/>
            <w:shd w:fill="37679F"/>
            <w:vAlign w:val="center"/>
          </w:tcPr>
          <w:p>
            <w:pPr>
              <w:spacing w:before="0" w:after="0" w:line="240" w:lineRule="auto"/>
              <w:jc w:val="center"/>
            </w:pPr>
            <w:r>
              <w:rPr>
                <w:rFonts w:ascii="Times New Roman" w:hAnsi="Times New Roman" w:eastAsia="Times New Roman"/>
                <w:b/>
                <w:i w:val="0"/>
                <w:color w:val="FFFFFF"/>
                <w:sz w:val="20"/>
              </w:rPr>
              <w:t>Компонент</w:t>
            </w:r>
          </w:p>
        </w:tc>
        <w:tc>
          <w:tcPr>
            <w:tcW w:type="dxa" w:w="6803"/>
            <w:shd w:fill="37679F"/>
            <w:vAlign w:val="center"/>
          </w:tcPr>
          <w:p>
            <w:pPr>
              <w:spacing w:before="0" w:after="0" w:line="240" w:lineRule="auto"/>
              <w:jc w:val="center"/>
            </w:pPr>
            <w:r>
              <w:rPr>
                <w:rFonts w:ascii="Times New Roman" w:hAnsi="Times New Roman" w:eastAsia="Times New Roman"/>
                <w:b/>
                <w:i w:val="0"/>
                <w:color w:val="FFFFFF"/>
                <w:sz w:val="20"/>
              </w:rPr>
              <w:t>Версія або роль</w:t>
            </w:r>
          </w:p>
        </w:tc>
      </w:tr>
      <w:tr>
        <w:tc>
          <w:tcPr>
            <w:tcW w:type="dxa" w:w="2835"/>
            <w:vAlign w:val="center"/>
          </w:tcPr>
          <w:p>
            <w:pPr>
              <w:spacing w:before="0" w:after="0" w:line="240" w:lineRule="auto"/>
              <w:jc w:val="center"/>
            </w:pPr>
            <w:r>
              <w:rPr>
                <w:rFonts w:ascii="Times New Roman" w:hAnsi="Times New Roman" w:eastAsia="Times New Roman"/>
                <w:b w:val="0"/>
                <w:i w:val="0"/>
                <w:color w:val="000000"/>
                <w:sz w:val="20"/>
              </w:rPr>
              <w:t>Kotlin Coroutines Flow</w:t>
            </w:r>
          </w:p>
        </w:tc>
        <w:tc>
          <w:tcPr>
            <w:tcW w:type="dxa" w:w="6803"/>
            <w:vAlign w:val="center"/>
          </w:tcPr>
          <w:p>
            <w:pPr>
              <w:spacing w:before="0" w:after="0" w:line="240" w:lineRule="auto"/>
              <w:jc w:val="left"/>
            </w:pPr>
            <w:r>
              <w:rPr>
                <w:rFonts w:ascii="Times New Roman" w:hAnsi="Times New Roman" w:eastAsia="Times New Roman"/>
                <w:b w:val="0"/>
                <w:i w:val="0"/>
                <w:color w:val="000000"/>
                <w:sz w:val="20"/>
              </w:rPr>
              <w:t>2.3.21 / 1.10.2; асинхронний конвеєр</w:t>
            </w:r>
          </w:p>
        </w:tc>
      </w:tr>
      <w:tr>
        <w:tc>
          <w:tcPr>
            <w:tcW w:type="dxa" w:w="2835"/>
            <w:vAlign w:val="center"/>
            <w:shd w:fill="F1F4F8"/>
          </w:tcPr>
          <w:p>
            <w:pPr>
              <w:spacing w:before="0" w:after="0" w:line="240" w:lineRule="auto"/>
              <w:jc w:val="center"/>
            </w:pPr>
            <w:r>
              <w:rPr>
                <w:rFonts w:ascii="Times New Roman" w:hAnsi="Times New Roman" w:eastAsia="Times New Roman"/>
                <w:b w:val="0"/>
                <w:i w:val="0"/>
                <w:color w:val="000000"/>
                <w:sz w:val="20"/>
              </w:rPr>
              <w:t>TensorFlow Lite</w:t>
            </w:r>
          </w:p>
        </w:tc>
        <w:tc>
          <w:tcPr>
            <w:tcW w:type="dxa" w:w="6803"/>
            <w:vAlign w:val="center"/>
            <w:shd w:fill="F1F4F8"/>
          </w:tcPr>
          <w:p>
            <w:pPr>
              <w:spacing w:before="0" w:after="0" w:line="240" w:lineRule="auto"/>
              <w:jc w:val="left"/>
            </w:pPr>
            <w:r>
              <w:rPr>
                <w:rFonts w:ascii="Times New Roman" w:hAnsi="Times New Roman" w:eastAsia="Times New Roman"/>
                <w:b w:val="0"/>
                <w:i w:val="0"/>
                <w:color w:val="000000"/>
                <w:sz w:val="20"/>
              </w:rPr>
              <w:t>2.17.0; локальний Interpreter</w:t>
            </w:r>
          </w:p>
        </w:tc>
      </w:tr>
      <w:tr>
        <w:tc>
          <w:tcPr>
            <w:tcW w:type="dxa" w:w="2835"/>
            <w:vAlign w:val="center"/>
          </w:tcPr>
          <w:p>
            <w:pPr>
              <w:spacing w:before="0" w:after="0" w:line="240" w:lineRule="auto"/>
              <w:jc w:val="center"/>
            </w:pPr>
            <w:r>
              <w:rPr>
                <w:rFonts w:ascii="Times New Roman" w:hAnsi="Times New Roman" w:eastAsia="Times New Roman"/>
                <w:b w:val="0"/>
                <w:i w:val="0"/>
                <w:color w:val="000000"/>
                <w:sz w:val="20"/>
              </w:rPr>
              <w:t>Jetpack Compose</w:t>
            </w:r>
          </w:p>
        </w:tc>
        <w:tc>
          <w:tcPr>
            <w:tcW w:type="dxa" w:w="6803"/>
            <w:vAlign w:val="center"/>
          </w:tcPr>
          <w:p>
            <w:pPr>
              <w:spacing w:before="0" w:after="0" w:line="240" w:lineRule="auto"/>
              <w:jc w:val="left"/>
            </w:pPr>
            <w:r>
              <w:rPr>
                <w:rFonts w:ascii="Times New Roman" w:hAnsi="Times New Roman" w:eastAsia="Times New Roman"/>
                <w:b w:val="0"/>
                <w:i w:val="0"/>
                <w:color w:val="000000"/>
                <w:sz w:val="20"/>
              </w:rPr>
              <w:t>AI Insights та стани помилки або накопичення</w:t>
            </w:r>
          </w:p>
        </w:tc>
      </w:tr>
      <w:tr>
        <w:tc>
          <w:tcPr>
            <w:tcW w:type="dxa" w:w="2835"/>
            <w:vAlign w:val="center"/>
            <w:shd w:fill="F1F4F8"/>
          </w:tcPr>
          <w:p>
            <w:pPr>
              <w:spacing w:before="0" w:after="0" w:line="240" w:lineRule="auto"/>
              <w:jc w:val="center"/>
            </w:pPr>
            <w:r>
              <w:rPr>
                <w:rFonts w:ascii="Times New Roman" w:hAnsi="Times New Roman" w:eastAsia="Times New Roman"/>
                <w:b w:val="0"/>
                <w:i w:val="0"/>
                <w:color w:val="000000"/>
                <w:sz w:val="20"/>
              </w:rPr>
              <w:t>Room</w:t>
            </w:r>
          </w:p>
        </w:tc>
        <w:tc>
          <w:tcPr>
            <w:tcW w:type="dxa" w:w="6803"/>
            <w:vAlign w:val="center"/>
            <w:shd w:fill="F1F4F8"/>
          </w:tcPr>
          <w:p>
            <w:pPr>
              <w:spacing w:before="0" w:after="0" w:line="240" w:lineRule="auto"/>
              <w:jc w:val="left"/>
            </w:pPr>
            <w:r>
              <w:rPr>
                <w:rFonts w:ascii="Times New Roman" w:hAnsi="Times New Roman" w:eastAsia="Times New Roman"/>
                <w:b w:val="0"/>
                <w:i w:val="0"/>
                <w:color w:val="000000"/>
                <w:sz w:val="20"/>
              </w:rPr>
              <w:t>Стандартний інтервал 1000 ms, ML-режим 250 ms</w:t>
            </w:r>
          </w:p>
        </w:tc>
      </w:tr>
      <w:tr>
        <w:tc>
          <w:tcPr>
            <w:tcW w:type="dxa" w:w="2835"/>
            <w:vAlign w:val="center"/>
          </w:tcPr>
          <w:p>
            <w:pPr>
              <w:spacing w:before="0" w:after="0" w:line="240" w:lineRule="auto"/>
              <w:jc w:val="center"/>
            </w:pPr>
            <w:r>
              <w:rPr>
                <w:rFonts w:ascii="Times New Roman" w:hAnsi="Times New Roman" w:eastAsia="Times New Roman"/>
                <w:b w:val="0"/>
                <w:i w:val="0"/>
                <w:color w:val="000000"/>
                <w:sz w:val="20"/>
              </w:rPr>
              <w:t>JUnit AndroidX Test</w:t>
            </w:r>
          </w:p>
        </w:tc>
        <w:tc>
          <w:tcPr>
            <w:tcW w:type="dxa" w:w="6803"/>
            <w:vAlign w:val="center"/>
          </w:tcPr>
          <w:p>
            <w:pPr>
              <w:spacing w:before="0" w:after="0" w:line="240" w:lineRule="auto"/>
              <w:jc w:val="left"/>
            </w:pPr>
            <w:r>
              <w:rPr>
                <w:rFonts w:ascii="Times New Roman" w:hAnsi="Times New Roman" w:eastAsia="Times New Roman"/>
                <w:b w:val="0"/>
                <w:i w:val="0"/>
                <w:color w:val="000000"/>
                <w:sz w:val="20"/>
              </w:rPr>
              <w:t>103 unit і 4 instrumented tests</w:t>
            </w:r>
          </w:p>
        </w:tc>
      </w:tr>
    </w:tbl>
    <w:p>
      <w:pPr>
        <w:spacing w:after="40"/>
      </w:pPr>
    </w:p>
    <w:p>
      <w:pPr>
        <w:spacing w:before="160" w:after="100" w:line="360" w:lineRule="auto"/>
        <w:jc w:val="center"/>
      </w:pPr>
      <w:r>
        <w:rPr>
          <w:rFonts w:ascii="Times New Roman" w:hAnsi="Times New Roman" w:eastAsia="Times New Roman"/>
          <w:b/>
          <w:i w:val="0"/>
          <w:color w:val="000000"/>
          <w:sz w:val="28"/>
        </w:rPr>
        <w:t>Опис моделі</w:t>
      </w:r>
    </w:p>
    <w:p>
      <w:pPr>
        <w:spacing w:before="0" w:after="120" w:line="360" w:lineRule="auto"/>
        <w:ind w:firstLine="709"/>
        <w:jc w:val="both"/>
      </w:pPr>
      <w:r>
        <w:rPr>
          <w:rFonts w:ascii="Times New Roman" w:hAnsi="Times New Roman" w:eastAsia="Times New Roman"/>
          <w:b w:val="0"/>
          <w:i w:val="0"/>
          <w:color w:val="000000"/>
          <w:sz w:val="28"/>
        </w:rPr>
        <w:t>Використано власну малу 1D CNN: Conv1D з 12 фільтрами, GlobalAveragePooling1D, Dense на 12 нейронів і вихідний Dense на 3 класи з softmax. Модель має 387 параметрів і займає 4 832 байти. Навчальні, validation і test набори сформовано з незалежно seeded синтетичних сесій, тому вікна однієї сесії не перетинають межі split.</w:t>
      </w:r>
    </w:p>
    <w:p>
      <w:pPr>
        <w:spacing w:before="0" w:after="120" w:line="360" w:lineRule="auto"/>
        <w:ind w:firstLine="709"/>
        <w:jc w:val="both"/>
      </w:pPr>
      <w:r>
        <w:rPr>
          <w:rFonts w:ascii="Times New Roman" w:hAnsi="Times New Roman" w:eastAsia="Times New Roman"/>
          <w:b w:val="0"/>
          <w:i w:val="0"/>
          <w:color w:val="000000"/>
          <w:sz w:val="28"/>
        </w:rPr>
        <w:t>Синтетичні метрики перевіряють лише генератор і програмний конвеєр. Вони не доводять точність на людях, не визначають REM, N1, N2 або N3 і не мають медичного призначення.</w:t>
      </w:r>
    </w:p>
    <w:p>
      <w:pPr>
        <w:spacing w:before="40" w:after="160" w:line="240" w:lineRule="auto"/>
        <w:jc w:val="center"/>
      </w:pPr>
      <w:r>
        <w:rPr>
          <w:rFonts w:ascii="Times New Roman" w:hAnsi="Times New Roman" w:eastAsia="Times New Roman"/>
          <w:b w:val="0"/>
          <w:i/>
          <w:color w:val="000000"/>
          <w:sz w:val="24"/>
        </w:rPr>
        <w:t>Таблиця 2. Контракт TensorFlow Lite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19"/>
        <w:gridCol w:w="4819"/>
      </w:tblGrid>
      <w:tr>
        <w:tc>
          <w:tcPr>
            <w:tcW w:type="dxa" w:w="2835"/>
            <w:shd w:fill="37679F"/>
            <w:vAlign w:val="center"/>
          </w:tcPr>
          <w:p>
            <w:pPr>
              <w:spacing w:before="0" w:after="0" w:line="240" w:lineRule="auto"/>
              <w:jc w:val="center"/>
            </w:pPr>
            <w:r>
              <w:rPr>
                <w:rFonts w:ascii="Times New Roman" w:hAnsi="Times New Roman" w:eastAsia="Times New Roman"/>
                <w:b/>
                <w:i w:val="0"/>
                <w:color w:val="FFFFFF"/>
                <w:sz w:val="20"/>
              </w:rPr>
              <w:t>Параметр</w:t>
            </w:r>
          </w:p>
        </w:tc>
        <w:tc>
          <w:tcPr>
            <w:tcW w:type="dxa" w:w="6803"/>
            <w:shd w:fill="37679F"/>
            <w:vAlign w:val="center"/>
          </w:tcPr>
          <w:p>
            <w:pPr>
              <w:spacing w:before="0" w:after="0" w:line="240" w:lineRule="auto"/>
              <w:jc w:val="center"/>
            </w:pPr>
            <w:r>
              <w:rPr>
                <w:rFonts w:ascii="Times New Roman" w:hAnsi="Times New Roman" w:eastAsia="Times New Roman"/>
                <w:b/>
                <w:i w:val="0"/>
                <w:color w:val="FFFFFF"/>
                <w:sz w:val="20"/>
              </w:rPr>
              <w:t>Значення</w:t>
            </w:r>
          </w:p>
        </w:tc>
      </w:tr>
      <w:tr>
        <w:tc>
          <w:tcPr>
            <w:tcW w:type="dxa" w:w="2835"/>
            <w:vAlign w:val="center"/>
          </w:tcPr>
          <w:p>
            <w:pPr>
              <w:spacing w:before="0" w:after="0" w:line="240" w:lineRule="auto"/>
              <w:jc w:val="center"/>
            </w:pPr>
            <w:r>
              <w:rPr>
                <w:rFonts w:ascii="Times New Roman" w:hAnsi="Times New Roman" w:eastAsia="Times New Roman"/>
                <w:b w:val="0"/>
                <w:i w:val="0"/>
                <w:color w:val="000000"/>
                <w:sz w:val="20"/>
              </w:rPr>
              <w:t>Файл</w:t>
            </w:r>
          </w:p>
        </w:tc>
        <w:tc>
          <w:tcPr>
            <w:tcW w:type="dxa" w:w="6803"/>
            <w:vAlign w:val="center"/>
          </w:tcPr>
          <w:p>
            <w:pPr>
              <w:spacing w:before="0" w:after="0" w:line="240" w:lineRule="auto"/>
              <w:jc w:val="left"/>
            </w:pPr>
            <w:r>
              <w:rPr>
                <w:rFonts w:ascii="Times New Roman" w:hAnsi="Times New Roman" w:eastAsia="Times New Roman"/>
                <w:b w:val="0"/>
                <w:i w:val="0"/>
                <w:color w:val="000000"/>
                <w:sz w:val="20"/>
              </w:rPr>
              <w:t>rest_movement_classifier.tflite</w:t>
            </w:r>
          </w:p>
        </w:tc>
      </w:tr>
      <w:tr>
        <w:tc>
          <w:tcPr>
            <w:tcW w:type="dxa" w:w="2835"/>
            <w:vAlign w:val="center"/>
            <w:shd w:fill="F1F4F8"/>
          </w:tcPr>
          <w:p>
            <w:pPr>
              <w:spacing w:before="0" w:after="0" w:line="240" w:lineRule="auto"/>
              <w:jc w:val="center"/>
            </w:pPr>
            <w:r>
              <w:rPr>
                <w:rFonts w:ascii="Times New Roman" w:hAnsi="Times New Roman" w:eastAsia="Times New Roman"/>
                <w:b w:val="0"/>
                <w:i w:val="0"/>
                <w:color w:val="000000"/>
                <w:sz w:val="20"/>
              </w:rPr>
              <w:t>SHA-256</w:t>
            </w:r>
          </w:p>
        </w:tc>
        <w:tc>
          <w:tcPr>
            <w:tcW w:type="dxa" w:w="6803"/>
            <w:vAlign w:val="center"/>
            <w:shd w:fill="F1F4F8"/>
          </w:tcPr>
          <w:p>
            <w:pPr>
              <w:spacing w:before="0" w:after="0" w:line="240" w:lineRule="auto"/>
              <w:jc w:val="left"/>
            </w:pPr>
            <w:r>
              <w:rPr>
                <w:rFonts w:ascii="Times New Roman" w:hAnsi="Times New Roman" w:eastAsia="Times New Roman"/>
                <w:b w:val="0"/>
                <w:i w:val="0"/>
                <w:color w:val="000000"/>
                <w:sz w:val="20"/>
              </w:rPr>
              <w:t>2cdc05994e033fc22fd59e1a869c4d25374e8a9564204d2a3b150bfb2f423c02</w:t>
            </w:r>
          </w:p>
        </w:tc>
      </w:tr>
      <w:tr>
        <w:tc>
          <w:tcPr>
            <w:tcW w:type="dxa" w:w="2835"/>
            <w:vAlign w:val="center"/>
          </w:tcPr>
          <w:p>
            <w:pPr>
              <w:spacing w:before="0" w:after="0" w:line="240" w:lineRule="auto"/>
              <w:jc w:val="center"/>
            </w:pPr>
            <w:r>
              <w:rPr>
                <w:rFonts w:ascii="Times New Roman" w:hAnsi="Times New Roman" w:eastAsia="Times New Roman"/>
                <w:b w:val="0"/>
                <w:i w:val="0"/>
                <w:color w:val="000000"/>
                <w:sz w:val="20"/>
              </w:rPr>
              <w:t>Вхід</w:t>
            </w:r>
          </w:p>
        </w:tc>
        <w:tc>
          <w:tcPr>
            <w:tcW w:type="dxa" w:w="6803"/>
            <w:vAlign w:val="center"/>
          </w:tcPr>
          <w:p>
            <w:pPr>
              <w:spacing w:before="0" w:after="0" w:line="240" w:lineRule="auto"/>
              <w:jc w:val="left"/>
            </w:pPr>
            <w:r>
              <w:rPr>
                <w:rFonts w:ascii="Times New Roman" w:hAnsi="Times New Roman" w:eastAsia="Times New Roman"/>
                <w:b w:val="0"/>
                <w:i w:val="0"/>
                <w:color w:val="000000"/>
                <w:sz w:val="20"/>
              </w:rPr>
              <w:t>float32 [1, 20, 3], порядок XYZ</w:t>
            </w:r>
          </w:p>
        </w:tc>
      </w:tr>
      <w:tr>
        <w:tc>
          <w:tcPr>
            <w:tcW w:type="dxa" w:w="2835"/>
            <w:vAlign w:val="center"/>
            <w:shd w:fill="F1F4F8"/>
          </w:tcPr>
          <w:p>
            <w:pPr>
              <w:spacing w:before="0" w:after="0" w:line="240" w:lineRule="auto"/>
              <w:jc w:val="center"/>
            </w:pPr>
            <w:r>
              <w:rPr>
                <w:rFonts w:ascii="Times New Roman" w:hAnsi="Times New Roman" w:eastAsia="Times New Roman"/>
                <w:b w:val="0"/>
                <w:i w:val="0"/>
                <w:color w:val="000000"/>
                <w:sz w:val="20"/>
              </w:rPr>
              <w:t>Частота</w:t>
            </w:r>
          </w:p>
        </w:tc>
        <w:tc>
          <w:tcPr>
            <w:tcW w:type="dxa" w:w="6803"/>
            <w:vAlign w:val="center"/>
            <w:shd w:fill="F1F4F8"/>
          </w:tcPr>
          <w:p>
            <w:pPr>
              <w:spacing w:before="0" w:after="0" w:line="240" w:lineRule="auto"/>
              <w:jc w:val="left"/>
            </w:pPr>
            <w:r>
              <w:rPr>
                <w:rFonts w:ascii="Times New Roman" w:hAnsi="Times New Roman" w:eastAsia="Times New Roman"/>
                <w:b w:val="0"/>
                <w:i w:val="0"/>
                <w:color w:val="000000"/>
                <w:sz w:val="20"/>
              </w:rPr>
              <w:t>приблизно 20 Hz; вікно 1 s</w:t>
            </w:r>
          </w:p>
        </w:tc>
      </w:tr>
      <w:tr>
        <w:tc>
          <w:tcPr>
            <w:tcW w:type="dxa" w:w="2835"/>
            <w:vAlign w:val="center"/>
          </w:tcPr>
          <w:p>
            <w:pPr>
              <w:spacing w:before="0" w:after="0" w:line="240" w:lineRule="auto"/>
              <w:jc w:val="center"/>
            </w:pPr>
            <w:r>
              <w:rPr>
                <w:rFonts w:ascii="Times New Roman" w:hAnsi="Times New Roman" w:eastAsia="Times New Roman"/>
                <w:b w:val="0"/>
                <w:i w:val="0"/>
                <w:color w:val="000000"/>
                <w:sz w:val="20"/>
              </w:rPr>
              <w:t>Вихід</w:t>
            </w:r>
          </w:p>
        </w:tc>
        <w:tc>
          <w:tcPr>
            <w:tcW w:type="dxa" w:w="6803"/>
            <w:vAlign w:val="center"/>
          </w:tcPr>
          <w:p>
            <w:pPr>
              <w:spacing w:before="0" w:after="0" w:line="240" w:lineRule="auto"/>
              <w:jc w:val="left"/>
            </w:pPr>
            <w:r>
              <w:rPr>
                <w:rFonts w:ascii="Times New Roman" w:hAnsi="Times New Roman" w:eastAsia="Times New Roman"/>
                <w:b w:val="0"/>
                <w:i w:val="0"/>
                <w:color w:val="000000"/>
                <w:sz w:val="20"/>
              </w:rPr>
              <w:t>float32 [1, 3], softmax probabilities</w:t>
            </w:r>
          </w:p>
        </w:tc>
      </w:tr>
    </w:tbl>
    <w:p>
      <w:pPr>
        <w:spacing w:after="40"/>
      </w:pPr>
    </w:p>
    <w:p>
      <w:pPr>
        <w:spacing w:before="160" w:after="100" w:line="360" w:lineRule="auto"/>
        <w:jc w:val="center"/>
      </w:pPr>
      <w:r>
        <w:rPr>
          <w:rFonts w:ascii="Times New Roman" w:hAnsi="Times New Roman" w:eastAsia="Times New Roman"/>
          <w:b/>
          <w:i w:val="0"/>
          <w:color w:val="000000"/>
          <w:sz w:val="28"/>
        </w:rPr>
        <w:t>Матриця станів</w:t>
      </w:r>
    </w:p>
    <w:p>
      <w:pPr>
        <w:spacing w:before="40" w:after="160" w:line="240" w:lineRule="auto"/>
        <w:jc w:val="center"/>
      </w:pPr>
      <w:r>
        <w:rPr>
          <w:rFonts w:ascii="Times New Roman" w:hAnsi="Times New Roman" w:eastAsia="Times New Roman"/>
          <w:b w:val="0"/>
          <w:i/>
          <w:color w:val="000000"/>
          <w:sz w:val="24"/>
        </w:rPr>
        <w:t>Таблиця 3. Класи рухової активності</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13"/>
        <w:gridCol w:w="3213"/>
        <w:gridCol w:w="3213"/>
      </w:tblGrid>
      <w:tr>
        <w:tc>
          <w:tcPr>
            <w:tcW w:type="dxa" w:w="680"/>
            <w:shd w:fill="37679F"/>
            <w:vAlign w:val="center"/>
          </w:tcPr>
          <w:p>
            <w:pPr>
              <w:spacing w:before="0" w:after="0" w:line="240" w:lineRule="auto"/>
              <w:jc w:val="center"/>
            </w:pPr>
            <w:r>
              <w:rPr>
                <w:rFonts w:ascii="Times New Roman" w:hAnsi="Times New Roman" w:eastAsia="Times New Roman"/>
                <w:b/>
                <w:i w:val="0"/>
                <w:color w:val="FFFFFF"/>
                <w:sz w:val="20"/>
              </w:rPr>
              <w:t>ID</w:t>
            </w:r>
          </w:p>
        </w:tc>
        <w:tc>
          <w:tcPr>
            <w:tcW w:type="dxa" w:w="2948"/>
            <w:shd w:fill="37679F"/>
            <w:vAlign w:val="center"/>
          </w:tcPr>
          <w:p>
            <w:pPr>
              <w:spacing w:before="0" w:after="0" w:line="240" w:lineRule="auto"/>
              <w:jc w:val="center"/>
            </w:pPr>
            <w:r>
              <w:rPr>
                <w:rFonts w:ascii="Times New Roman" w:hAnsi="Times New Roman" w:eastAsia="Times New Roman"/>
                <w:b/>
                <w:i w:val="0"/>
                <w:color w:val="FFFFFF"/>
                <w:sz w:val="20"/>
              </w:rPr>
              <w:t>Клас</w:t>
            </w:r>
          </w:p>
        </w:tc>
        <w:tc>
          <w:tcPr>
            <w:tcW w:type="dxa" w:w="6009"/>
            <w:shd w:fill="37679F"/>
            <w:vAlign w:val="center"/>
          </w:tcPr>
          <w:p>
            <w:pPr>
              <w:spacing w:before="0" w:after="0" w:line="240" w:lineRule="auto"/>
              <w:jc w:val="center"/>
            </w:pPr>
            <w:r>
              <w:rPr>
                <w:rFonts w:ascii="Times New Roman" w:hAnsi="Times New Roman" w:eastAsia="Times New Roman"/>
                <w:b/>
                <w:i w:val="0"/>
                <w:color w:val="FFFFFF"/>
                <w:sz w:val="20"/>
              </w:rPr>
              <w:t>Семантика</w:t>
            </w:r>
          </w:p>
        </w:tc>
      </w:tr>
      <w:tr>
        <w:tc>
          <w:tcPr>
            <w:tcW w:type="dxa" w:w="680"/>
            <w:vAlign w:val="center"/>
          </w:tcPr>
          <w:p>
            <w:pPr>
              <w:spacing w:before="0" w:after="0" w:line="240" w:lineRule="auto"/>
              <w:jc w:val="center"/>
            </w:pPr>
            <w:r>
              <w:rPr>
                <w:rFonts w:ascii="Times New Roman" w:hAnsi="Times New Roman" w:eastAsia="Times New Roman"/>
                <w:b w:val="0"/>
                <w:i w:val="0"/>
                <w:color w:val="000000"/>
                <w:sz w:val="20"/>
              </w:rPr>
              <w:t>0</w:t>
            </w:r>
          </w:p>
        </w:tc>
        <w:tc>
          <w:tcPr>
            <w:tcW w:type="dxa" w:w="2948"/>
            <w:vAlign w:val="center"/>
          </w:tcPr>
          <w:p>
            <w:pPr>
              <w:spacing w:before="0" w:after="0" w:line="240" w:lineRule="auto"/>
              <w:jc w:val="left"/>
            </w:pPr>
            <w:r>
              <w:rPr>
                <w:rFonts w:ascii="Times New Roman" w:hAnsi="Times New Roman" w:eastAsia="Times New Roman"/>
                <w:b w:val="0"/>
                <w:i w:val="0"/>
                <w:color w:val="000000"/>
                <w:sz w:val="20"/>
              </w:rPr>
              <w:t>STILL</w:t>
            </w:r>
          </w:p>
        </w:tc>
        <w:tc>
          <w:tcPr>
            <w:tcW w:type="dxa" w:w="6009"/>
            <w:vAlign w:val="center"/>
          </w:tcPr>
          <w:p>
            <w:pPr>
              <w:spacing w:before="0" w:after="0" w:line="240" w:lineRule="auto"/>
              <w:jc w:val="left"/>
            </w:pPr>
            <w:r>
              <w:rPr>
                <w:rFonts w:ascii="Times New Roman" w:hAnsi="Times New Roman" w:eastAsia="Times New Roman"/>
                <w:b w:val="0"/>
                <w:i w:val="0"/>
                <w:color w:val="000000"/>
                <w:sz w:val="20"/>
              </w:rPr>
              <w:t>Мінімальна рухова активність</w:t>
            </w:r>
          </w:p>
        </w:tc>
      </w:tr>
      <w:tr>
        <w:tc>
          <w:tcPr>
            <w:tcW w:type="dxa" w:w="680"/>
            <w:vAlign w:val="center"/>
            <w:shd w:fill="F1F4F8"/>
          </w:tcPr>
          <w:p>
            <w:pPr>
              <w:spacing w:before="0" w:after="0" w:line="240" w:lineRule="auto"/>
              <w:jc w:val="center"/>
            </w:pPr>
            <w:r>
              <w:rPr>
                <w:rFonts w:ascii="Times New Roman" w:hAnsi="Times New Roman" w:eastAsia="Times New Roman"/>
                <w:b w:val="0"/>
                <w:i w:val="0"/>
                <w:color w:val="000000"/>
                <w:sz w:val="20"/>
              </w:rPr>
              <w:t>1</w:t>
            </w:r>
          </w:p>
        </w:tc>
        <w:tc>
          <w:tcPr>
            <w:tcW w:type="dxa" w:w="2948"/>
            <w:vAlign w:val="center"/>
            <w:shd w:fill="F1F4F8"/>
          </w:tcPr>
          <w:p>
            <w:pPr>
              <w:spacing w:before="0" w:after="0" w:line="240" w:lineRule="auto"/>
              <w:jc w:val="left"/>
            </w:pPr>
            <w:r>
              <w:rPr>
                <w:rFonts w:ascii="Times New Roman" w:hAnsi="Times New Roman" w:eastAsia="Times New Roman"/>
                <w:b w:val="0"/>
                <w:i w:val="0"/>
                <w:color w:val="000000"/>
                <w:sz w:val="20"/>
              </w:rPr>
              <w:t>MICRO_MOVEMENT</w:t>
            </w:r>
          </w:p>
        </w:tc>
        <w:tc>
          <w:tcPr>
            <w:tcW w:type="dxa" w:w="6009"/>
            <w:vAlign w:val="center"/>
            <w:shd w:fill="F1F4F8"/>
          </w:tcPr>
          <w:p>
            <w:pPr>
              <w:spacing w:before="0" w:after="0" w:line="240" w:lineRule="auto"/>
              <w:jc w:val="left"/>
            </w:pPr>
            <w:r>
              <w:rPr>
                <w:rFonts w:ascii="Times New Roman" w:hAnsi="Times New Roman" w:eastAsia="Times New Roman"/>
                <w:b w:val="0"/>
                <w:i w:val="0"/>
                <w:color w:val="000000"/>
                <w:sz w:val="20"/>
              </w:rPr>
              <w:t>Короткі слабкі рухи</w:t>
            </w:r>
          </w:p>
        </w:tc>
      </w:tr>
      <w:tr>
        <w:tc>
          <w:tcPr>
            <w:tcW w:type="dxa" w:w="680"/>
            <w:vAlign w:val="center"/>
          </w:tcPr>
          <w:p>
            <w:pPr>
              <w:spacing w:before="0" w:after="0" w:line="240" w:lineRule="auto"/>
              <w:jc w:val="center"/>
            </w:pPr>
            <w:r>
              <w:rPr>
                <w:rFonts w:ascii="Times New Roman" w:hAnsi="Times New Roman" w:eastAsia="Times New Roman"/>
                <w:b w:val="0"/>
                <w:i w:val="0"/>
                <w:color w:val="000000"/>
                <w:sz w:val="20"/>
              </w:rPr>
              <w:t>2</w:t>
            </w:r>
          </w:p>
        </w:tc>
        <w:tc>
          <w:tcPr>
            <w:tcW w:type="dxa" w:w="2948"/>
            <w:vAlign w:val="center"/>
          </w:tcPr>
          <w:p>
            <w:pPr>
              <w:spacing w:before="0" w:after="0" w:line="240" w:lineRule="auto"/>
              <w:jc w:val="left"/>
            </w:pPr>
            <w:r>
              <w:rPr>
                <w:rFonts w:ascii="Times New Roman" w:hAnsi="Times New Roman" w:eastAsia="Times New Roman"/>
                <w:b w:val="0"/>
                <w:i w:val="0"/>
                <w:color w:val="000000"/>
                <w:sz w:val="20"/>
              </w:rPr>
              <w:t>PRONOUNCED_MOVEMENT</w:t>
            </w:r>
          </w:p>
        </w:tc>
        <w:tc>
          <w:tcPr>
            <w:tcW w:type="dxa" w:w="6009"/>
            <w:vAlign w:val="center"/>
          </w:tcPr>
          <w:p>
            <w:pPr>
              <w:spacing w:before="0" w:after="0" w:line="240" w:lineRule="auto"/>
              <w:jc w:val="left"/>
            </w:pPr>
            <w:r>
              <w:rPr>
                <w:rFonts w:ascii="Times New Roman" w:hAnsi="Times New Roman" w:eastAsia="Times New Roman"/>
                <w:b w:val="0"/>
                <w:i w:val="0"/>
                <w:color w:val="000000"/>
                <w:sz w:val="20"/>
              </w:rPr>
              <w:t>Виразні рухи або зміна положення</w:t>
            </w:r>
          </w:p>
        </w:tc>
      </w:tr>
    </w:tbl>
    <w:p>
      <w:pPr>
        <w:spacing w:after="40"/>
      </w:pPr>
    </w:p>
    <w:p>
      <w:pPr>
        <w:spacing w:before="160" w:after="100" w:line="360" w:lineRule="auto"/>
        <w:jc w:val="center"/>
      </w:pPr>
      <w:r>
        <w:rPr>
          <w:rFonts w:ascii="Times New Roman" w:hAnsi="Times New Roman" w:eastAsia="Times New Roman"/>
          <w:b/>
          <w:i w:val="0"/>
          <w:color w:val="000000"/>
          <w:sz w:val="28"/>
        </w:rPr>
        <w:t>Хід виконання роботи</w:t>
      </w:r>
    </w:p>
    <w:p>
      <w:pPr>
        <w:spacing w:before="120" w:after="100" w:line="360" w:lineRule="auto"/>
        <w:jc w:val="left"/>
      </w:pPr>
      <w:r>
        <w:rPr>
          <w:rFonts w:ascii="Times New Roman" w:hAnsi="Times New Roman" w:eastAsia="Times New Roman"/>
          <w:b/>
          <w:i w:val="0"/>
          <w:color w:val="000000"/>
          <w:sz w:val="28"/>
        </w:rPr>
        <w:t>Етап 1 Структура ML модуля</w:t>
      </w:r>
    </w:p>
    <w:p>
      <w:pPr>
        <w:spacing w:before="0" w:after="120" w:line="360" w:lineRule="auto"/>
        <w:ind w:firstLine="709"/>
        <w:jc w:val="both"/>
      </w:pPr>
      <w:r>
        <w:rPr>
          <w:rFonts w:ascii="Times New Roman" w:hAnsi="Times New Roman" w:eastAsia="Times New Roman"/>
          <w:b w:val="0"/>
          <w:i w:val="0"/>
          <w:color w:val="000000"/>
          <w:sz w:val="28"/>
        </w:rPr>
        <w:t>Файл моделі розміщено в Android assets. Kotlin-модуль розділено на wrapper, preprocessing, ring buffer, моделі стану та MlViewModel. Training script і точні метрики збережено окремо від runtime-коду.</w:t>
      </w:r>
    </w:p>
    <w:p>
      <w:pPr>
        <w:jc w:val="center"/>
      </w:pPr>
      <w:r>
        <w:drawing>
          <wp:inline xmlns:a="http://schemas.openxmlformats.org/drawingml/2006/main" xmlns:pic="http://schemas.openxmlformats.org/drawingml/2006/picture">
            <wp:extent cx="5760000" cy="2764800"/>
            <wp:docPr id="2" name="Picture 2"/>
            <wp:cNvGraphicFramePr>
              <a:graphicFrameLocks noChangeAspect="1"/>
            </wp:cNvGraphicFramePr>
            <a:graphic>
              <a:graphicData uri="http://schemas.openxmlformats.org/drawingml/2006/picture">
                <pic:pic>
                  <pic:nvPicPr>
                    <pic:cNvPr id="0" name="lab6-project-structure.png"/>
                    <pic:cNvPicPr/>
                  </pic:nvPicPr>
                  <pic:blipFill>
                    <a:blip r:embed="rId13"/>
                    <a:stretch>
                      <a:fillRect/>
                    </a:stretch>
                  </pic:blipFill>
                  <pic:spPr>
                    <a:xfrm>
                      <a:off x="0" y="0"/>
                      <a:ext cx="5760000" cy="2764800"/>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4"/>
        </w:rPr>
        <w:t>Рис. 1. Фактична структура файлів ЛР6</w:t>
      </w:r>
    </w:p>
    <w:p>
      <w:pPr>
        <w:spacing w:before="120" w:after="100" w:line="360" w:lineRule="auto"/>
        <w:jc w:val="left"/>
      </w:pPr>
      <w:r>
        <w:rPr>
          <w:rFonts w:ascii="Times New Roman" w:hAnsi="Times New Roman" w:eastAsia="Times New Roman"/>
          <w:b/>
          <w:i w:val="0"/>
          <w:color w:val="000000"/>
          <w:sz w:val="28"/>
        </w:rPr>
        <w:t>Етап 2 Preprocessing</w:t>
      </w:r>
    </w:p>
    <w:p>
      <w:pPr>
        <w:spacing w:before="0" w:after="120" w:line="360" w:lineRule="auto"/>
        <w:ind w:firstLine="709"/>
        <w:jc w:val="both"/>
      </w:pPr>
      <w:r>
        <w:rPr>
          <w:rFonts w:ascii="Times New Roman" w:hAnsi="Times New Roman" w:eastAsia="Times New Roman"/>
          <w:b w:val="0"/>
          <w:i w:val="0"/>
          <w:color w:val="000000"/>
          <w:sz w:val="28"/>
        </w:rPr>
        <w:t>Для кожного каналу обчислюється середнє у поточному вікні. Це прибирає сталу складову орієнтації та гравітації. Центровані значення обрізаються до діапазону від -4 до 4 m/s² і діляться на 4. Отриманий тензор має форму [1, 20, 3].</w:t>
      </w:r>
    </w:p>
    <w:p>
      <w:pPr>
        <w:spacing w:before="40" w:after="160" w:line="240" w:lineRule="auto"/>
        <w:jc w:val="center"/>
      </w:pPr>
      <w:r>
        <w:rPr>
          <w:rFonts w:ascii="Times New Roman" w:hAnsi="Times New Roman" w:eastAsia="Times New Roman"/>
          <w:b w:val="0"/>
          <w:i/>
          <w:color w:val="000000"/>
          <w:sz w:val="24"/>
        </w:rPr>
        <w:t>Лістинг 1. Перетворення сирих XYZ вимірювань</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39"/>
      </w:tblGrid>
      <w:tr>
        <w:tc>
          <w:tcPr>
            <w:tcW w:type="dxa" w:w="9639"/>
            <w:shd w:fill="F4F6F8"/>
          </w:tcPr>
          <w:p>
            <w:pPr>
              <w:spacing w:after="0"/>
            </w:pPr>
            <w:r>
              <w:rPr>
                <w:rFonts w:ascii="Consolas" w:hAnsi="Consolas" w:eastAsia="Consolas"/>
                <w:sz w:val="17"/>
              </w:rPr>
              <w:t>val means = floatArrayOf(</w:t>
            </w:r>
            <w:r>
              <w:rPr>
                <w:rFonts w:ascii="Consolas" w:hAnsi="Consolas" w:eastAsia="Consolas"/>
                <w:sz w:val="17"/>
              </w:rPr>
              <w:br/>
              <w:t xml:space="preserve">    samples.sumOf { it.x.toDouble() }.toFloat() / samples.size,</w:t>
            </w:r>
            <w:r>
              <w:rPr>
                <w:rFonts w:ascii="Consolas" w:hAnsi="Consolas" w:eastAsia="Consolas"/>
                <w:sz w:val="17"/>
              </w:rPr>
              <w:br/>
              <w:t xml:space="preserve">    samples.sumOf { it.y.toDouble() }.toFloat() / samples.size,</w:t>
            </w:r>
            <w:r>
              <w:rPr>
                <w:rFonts w:ascii="Consolas" w:hAnsi="Consolas" w:eastAsia="Consolas"/>
                <w:sz w:val="17"/>
              </w:rPr>
              <w:br/>
              <w:t xml:space="preserve">    samples.sumOf { it.z.toDouble() }.toFloat() / samples.size,</w:t>
            </w:r>
            <w:r>
              <w:rPr>
                <w:rFonts w:ascii="Consolas" w:hAnsi="Consolas" w:eastAsia="Consolas"/>
                <w:sz w:val="17"/>
              </w:rPr>
              <w:br/>
              <w:t>)</w:t>
            </w:r>
            <w:r>
              <w:rPr>
                <w:rFonts w:ascii="Consolas" w:hAnsi="Consolas" w:eastAsia="Consolas"/>
                <w:sz w:val="17"/>
              </w:rPr>
              <w:br/>
              <w:t>val input = arrayOf(Array(samples.size) { index -&gt;</w:t>
            </w:r>
            <w:r>
              <w:rPr>
                <w:rFonts w:ascii="Consolas" w:hAnsi="Consolas" w:eastAsia="Consolas"/>
                <w:sz w:val="17"/>
              </w:rPr>
              <w:br/>
              <w:t xml:space="preserve">    floatArrayOf(samples[index].x, samples[index].y, samples[index].z)</w:t>
            </w:r>
            <w:r>
              <w:rPr>
                <w:rFonts w:ascii="Consolas" w:hAnsi="Consolas" w:eastAsia="Consolas"/>
                <w:sz w:val="17"/>
              </w:rPr>
              <w:br/>
              <w:t xml:space="preserve">        .mapIndexed { channel, value -&gt;</w:t>
            </w:r>
            <w:r>
              <w:rPr>
                <w:rFonts w:ascii="Consolas" w:hAnsi="Consolas" w:eastAsia="Consolas"/>
                <w:sz w:val="17"/>
              </w:rPr>
              <w:br/>
              <w:t xml:space="preserve">            ((value - means[channel]).coerceIn(-4f, 4f) / 4f)</w:t>
            </w:r>
            <w:r>
              <w:rPr>
                <w:rFonts w:ascii="Consolas" w:hAnsi="Consolas" w:eastAsia="Consolas"/>
                <w:sz w:val="17"/>
              </w:rPr>
              <w:br/>
              <w:t xml:space="preserve">        }.toFloatArray()</w:t>
            </w:r>
            <w:r>
              <w:rPr>
                <w:rFonts w:ascii="Consolas" w:hAnsi="Consolas" w:eastAsia="Consolas"/>
                <w:sz w:val="17"/>
              </w:rPr>
              <w:br/>
              <w:t>})</w:t>
            </w:r>
          </w:p>
        </w:tc>
      </w:tr>
    </w:tbl>
    <w:p>
      <w:pPr>
        <w:spacing w:after="40"/>
      </w:pPr>
    </w:p>
    <w:p>
      <w:pPr>
        <w:spacing w:before="120" w:after="100" w:line="360" w:lineRule="auto"/>
        <w:jc w:val="left"/>
      </w:pPr>
      <w:r>
        <w:rPr>
          <w:rFonts w:ascii="Times New Roman" w:hAnsi="Times New Roman" w:eastAsia="Times New Roman"/>
          <w:b/>
          <w:i w:val="0"/>
          <w:color w:val="000000"/>
          <w:sz w:val="28"/>
        </w:rPr>
        <w:t>Етап 3 Inference та MVVM</w:t>
      </w:r>
    </w:p>
    <w:p>
      <w:pPr>
        <w:spacing w:before="0" w:after="120" w:line="360" w:lineRule="auto"/>
        <w:ind w:firstLine="709"/>
        <w:jc w:val="both"/>
      </w:pPr>
      <w:r>
        <w:rPr>
          <w:rFonts w:ascii="Times New Roman" w:hAnsi="Times New Roman" w:eastAsia="Times New Roman"/>
          <w:b w:val="0"/>
          <w:i w:val="0"/>
          <w:color w:val="000000"/>
          <w:sz w:val="28"/>
        </w:rPr>
        <w:t>SensorViewModel залишається єдиним джерелом акселерометра. MlViewModel спостерігає SensorUiState, очищає буфер при error або unavailable, а після кожного повного rolling window викликає ActivityClassifier на Dispatchers.Default. Wrapper перевіряє tensor shapes під час ініціалізації, викликає Interpreter.run і визначає клас тільки за максимальним елементом output tensor.</w:t>
      </w:r>
    </w:p>
    <w:p>
      <w:pPr>
        <w:spacing w:before="40" w:after="160" w:line="240" w:lineRule="auto"/>
        <w:jc w:val="center"/>
      </w:pPr>
      <w:r>
        <w:rPr>
          <w:rFonts w:ascii="Times New Roman" w:hAnsi="Times New Roman" w:eastAsia="Times New Roman"/>
          <w:b w:val="0"/>
          <w:i/>
          <w:color w:val="000000"/>
          <w:sz w:val="24"/>
        </w:rPr>
        <w:t>Лістинг 2. Отримання прогнозу з output tensor</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39"/>
      </w:tblGrid>
      <w:tr>
        <w:tc>
          <w:tcPr>
            <w:tcW w:type="dxa" w:w="9639"/>
            <w:shd w:fill="F4F6F8"/>
          </w:tcPr>
          <w:p>
            <w:pPr>
              <w:spacing w:after="0"/>
            </w:pPr>
            <w:r>
              <w:rPr>
                <w:rFonts w:ascii="Consolas" w:hAnsi="Consolas" w:eastAsia="Consolas"/>
                <w:sz w:val="17"/>
              </w:rPr>
              <w:t>val output = Array(1) { FloatArray(MovementClass.entries.size) }</w:t>
            </w:r>
            <w:r>
              <w:rPr>
                <w:rFonts w:ascii="Consolas" w:hAnsi="Consolas" w:eastAsia="Consolas"/>
                <w:sz w:val="17"/>
              </w:rPr>
              <w:br/>
              <w:t>val started = System.nanoTime()</w:t>
            </w:r>
            <w:r>
              <w:rPr>
                <w:rFonts w:ascii="Consolas" w:hAnsi="Consolas" w:eastAsia="Consolas"/>
                <w:sz w:val="17"/>
              </w:rPr>
              <w:br/>
              <w:t>interpreter.run(input, output)</w:t>
            </w:r>
            <w:r>
              <w:rPr>
                <w:rFonts w:ascii="Consolas" w:hAnsi="Consolas" w:eastAsia="Consolas"/>
                <w:sz w:val="17"/>
              </w:rPr>
              <w:br/>
              <w:t>val elapsedMillis = (System.nanoTime() - started) / 1_000_000.0</w:t>
            </w:r>
            <w:r>
              <w:rPr>
                <w:rFonts w:ascii="Consolas" w:hAnsi="Consolas" w:eastAsia="Consolas"/>
                <w:sz w:val="17"/>
              </w:rPr>
              <w:br/>
              <w:t>val classIndex = output[0].indices.maxByOrNull(output[0]::get)!!</w:t>
            </w:r>
          </w:p>
        </w:tc>
      </w:tr>
    </w:tbl>
    <w:p>
      <w:pPr>
        <w:spacing w:after="40"/>
      </w:pPr>
    </w:p>
    <w:p>
      <w:pPr>
        <w:spacing w:before="120" w:after="100" w:line="360" w:lineRule="auto"/>
        <w:jc w:val="left"/>
      </w:pPr>
      <w:r>
        <w:rPr>
          <w:rFonts w:ascii="Times New Roman" w:hAnsi="Times New Roman" w:eastAsia="Times New Roman"/>
          <w:b/>
          <w:i w:val="0"/>
          <w:color w:val="000000"/>
          <w:sz w:val="28"/>
        </w:rPr>
        <w:t>Етап 4 Інтеграція з Room та актуатором</w:t>
      </w:r>
    </w:p>
    <w:p>
      <w:pPr>
        <w:spacing w:before="0" w:after="120" w:line="360" w:lineRule="auto"/>
        <w:ind w:firstLine="709"/>
        <w:jc w:val="both"/>
      </w:pPr>
      <w:r>
        <w:rPr>
          <w:rFonts w:ascii="Times New Roman" w:hAnsi="Times New Roman" w:eastAsia="Times New Roman"/>
          <w:b w:val="0"/>
          <w:i w:val="0"/>
          <w:color w:val="000000"/>
          <w:sz w:val="28"/>
        </w:rPr>
        <w:t>Коли прогноз PRONOUNCED_MOVEMENT активний, LocalHistoryRecorderViewModel тимчасово скорочує інтервал запису з 1000 до 250 ms. MlViewModel генерує подію лише на переході у цей стан за confidence не менше 0.70. ActuatorViewModel виконує один vibration pulse, якщо automatic control увімкнено. Latch скидається після виходу зі стану, тому повторний inference не створює цикл активацій.</w:t>
      </w:r>
    </w:p>
    <w:p>
      <w:pPr>
        <w:spacing w:before="160" w:after="100" w:line="360" w:lineRule="auto"/>
        <w:jc w:val="center"/>
      </w:pPr>
      <w:r>
        <w:rPr>
          <w:rFonts w:ascii="Times New Roman" w:hAnsi="Times New Roman" w:eastAsia="Times New Roman"/>
          <w:b/>
          <w:i w:val="0"/>
          <w:color w:val="000000"/>
          <w:sz w:val="28"/>
        </w:rPr>
        <w:t>Результати навчання</w:t>
      </w:r>
    </w:p>
    <w:p>
      <w:pPr>
        <w:spacing w:before="40" w:after="160" w:line="240" w:lineRule="auto"/>
        <w:jc w:val="center"/>
      </w:pPr>
      <w:r>
        <w:rPr>
          <w:rFonts w:ascii="Times New Roman" w:hAnsi="Times New Roman" w:eastAsia="Times New Roman"/>
          <w:b w:val="0"/>
          <w:i/>
          <w:color w:val="000000"/>
          <w:sz w:val="24"/>
        </w:rPr>
        <w:t>Таблиця 4. Метрики відкладених синтетичних сесій</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10"/>
        <w:gridCol w:w="2410"/>
        <w:gridCol w:w="2410"/>
        <w:gridCol w:w="2410"/>
      </w:tblGrid>
      <w:tr>
        <w:tc>
          <w:tcPr>
            <w:tcW w:type="dxa" w:w="3515"/>
            <w:shd w:fill="37679F"/>
            <w:vAlign w:val="center"/>
          </w:tcPr>
          <w:p>
            <w:pPr>
              <w:spacing w:before="0" w:after="0" w:line="240" w:lineRule="auto"/>
              <w:jc w:val="center"/>
            </w:pPr>
            <w:r>
              <w:rPr>
                <w:rFonts w:ascii="Times New Roman" w:hAnsi="Times New Roman" w:eastAsia="Times New Roman"/>
                <w:b/>
                <w:i w:val="0"/>
                <w:color w:val="FFFFFF"/>
                <w:sz w:val="20"/>
              </w:rPr>
              <w:t>Клас</w:t>
            </w:r>
          </w:p>
        </w:tc>
        <w:tc>
          <w:tcPr>
            <w:tcW w:type="dxa" w:w="2041"/>
            <w:shd w:fill="37679F"/>
            <w:vAlign w:val="center"/>
          </w:tcPr>
          <w:p>
            <w:pPr>
              <w:spacing w:before="0" w:after="0" w:line="240" w:lineRule="auto"/>
              <w:jc w:val="center"/>
            </w:pPr>
            <w:r>
              <w:rPr>
                <w:rFonts w:ascii="Times New Roman" w:hAnsi="Times New Roman" w:eastAsia="Times New Roman"/>
                <w:b/>
                <w:i w:val="0"/>
                <w:color w:val="FFFFFF"/>
                <w:sz w:val="20"/>
              </w:rPr>
              <w:t>Precision</w:t>
            </w:r>
          </w:p>
        </w:tc>
        <w:tc>
          <w:tcPr>
            <w:tcW w:type="dxa" w:w="2041"/>
            <w:shd w:fill="37679F"/>
            <w:vAlign w:val="center"/>
          </w:tcPr>
          <w:p>
            <w:pPr>
              <w:spacing w:before="0" w:after="0" w:line="240" w:lineRule="auto"/>
              <w:jc w:val="center"/>
            </w:pPr>
            <w:r>
              <w:rPr>
                <w:rFonts w:ascii="Times New Roman" w:hAnsi="Times New Roman" w:eastAsia="Times New Roman"/>
                <w:b/>
                <w:i w:val="0"/>
                <w:color w:val="FFFFFF"/>
                <w:sz w:val="20"/>
              </w:rPr>
              <w:t>Recall</w:t>
            </w:r>
          </w:p>
        </w:tc>
        <w:tc>
          <w:tcPr>
            <w:tcW w:type="dxa" w:w="2041"/>
            <w:shd w:fill="37679F"/>
            <w:vAlign w:val="center"/>
          </w:tcPr>
          <w:p>
            <w:pPr>
              <w:spacing w:before="0" w:after="0" w:line="240" w:lineRule="auto"/>
              <w:jc w:val="center"/>
            </w:pPr>
            <w:r>
              <w:rPr>
                <w:rFonts w:ascii="Times New Roman" w:hAnsi="Times New Roman" w:eastAsia="Times New Roman"/>
                <w:b/>
                <w:i w:val="0"/>
                <w:color w:val="FFFFFF"/>
                <w:sz w:val="20"/>
              </w:rPr>
              <w:t>F1</w:t>
            </w:r>
          </w:p>
        </w:tc>
      </w:tr>
      <w:tr>
        <w:tc>
          <w:tcPr>
            <w:tcW w:type="dxa" w:w="3515"/>
            <w:vAlign w:val="center"/>
          </w:tcPr>
          <w:p>
            <w:pPr>
              <w:spacing w:before="0" w:after="0" w:line="240" w:lineRule="auto"/>
              <w:jc w:val="center"/>
            </w:pPr>
            <w:r>
              <w:rPr>
                <w:rFonts w:ascii="Times New Roman" w:hAnsi="Times New Roman" w:eastAsia="Times New Roman"/>
                <w:b w:val="0"/>
                <w:i w:val="0"/>
                <w:color w:val="000000"/>
                <w:sz w:val="20"/>
              </w:rPr>
              <w:t>STILL</w:t>
            </w:r>
          </w:p>
        </w:tc>
        <w:tc>
          <w:tcPr>
            <w:tcW w:type="dxa" w:w="2041"/>
            <w:vAlign w:val="center"/>
          </w:tcPr>
          <w:p>
            <w:pPr>
              <w:spacing w:before="0" w:after="0" w:line="240" w:lineRule="auto"/>
              <w:jc w:val="left"/>
            </w:pPr>
            <w:r>
              <w:rPr>
                <w:rFonts w:ascii="Times New Roman" w:hAnsi="Times New Roman" w:eastAsia="Times New Roman"/>
                <w:b w:val="0"/>
                <w:i w:val="0"/>
                <w:color w:val="000000"/>
                <w:sz w:val="20"/>
              </w:rPr>
              <w:t>0.828</w:t>
            </w:r>
          </w:p>
        </w:tc>
        <w:tc>
          <w:tcPr>
            <w:tcW w:type="dxa" w:w="2041"/>
            <w:vAlign w:val="center"/>
          </w:tcPr>
          <w:p>
            <w:pPr>
              <w:spacing w:before="0" w:after="0" w:line="240" w:lineRule="auto"/>
              <w:jc w:val="left"/>
            </w:pPr>
            <w:r>
              <w:rPr>
                <w:rFonts w:ascii="Times New Roman" w:hAnsi="Times New Roman" w:eastAsia="Times New Roman"/>
                <w:b w:val="0"/>
                <w:i w:val="0"/>
                <w:color w:val="000000"/>
                <w:sz w:val="20"/>
              </w:rPr>
              <w:t>1.000</w:t>
            </w:r>
          </w:p>
        </w:tc>
        <w:tc>
          <w:tcPr>
            <w:tcW w:type="dxa" w:w="2041"/>
            <w:vAlign w:val="center"/>
          </w:tcPr>
          <w:p>
            <w:pPr>
              <w:spacing w:before="0" w:after="0" w:line="240" w:lineRule="auto"/>
              <w:jc w:val="left"/>
            </w:pPr>
            <w:r>
              <w:rPr>
                <w:rFonts w:ascii="Times New Roman" w:hAnsi="Times New Roman" w:eastAsia="Times New Roman"/>
                <w:b w:val="0"/>
                <w:i w:val="0"/>
                <w:color w:val="000000"/>
                <w:sz w:val="20"/>
              </w:rPr>
              <w:t>0.906</w:t>
            </w:r>
          </w:p>
        </w:tc>
      </w:tr>
      <w:tr>
        <w:tc>
          <w:tcPr>
            <w:tcW w:type="dxa" w:w="3515"/>
            <w:vAlign w:val="center"/>
            <w:shd w:fill="F1F4F8"/>
          </w:tcPr>
          <w:p>
            <w:pPr>
              <w:spacing w:before="0" w:after="0" w:line="240" w:lineRule="auto"/>
              <w:jc w:val="center"/>
            </w:pPr>
            <w:r>
              <w:rPr>
                <w:rFonts w:ascii="Times New Roman" w:hAnsi="Times New Roman" w:eastAsia="Times New Roman"/>
                <w:b w:val="0"/>
                <w:i w:val="0"/>
                <w:color w:val="000000"/>
                <w:sz w:val="20"/>
              </w:rPr>
              <w:t>MICRO_MOVEMENT</w:t>
            </w:r>
          </w:p>
        </w:tc>
        <w:tc>
          <w:tcPr>
            <w:tcW w:type="dxa" w:w="2041"/>
            <w:vAlign w:val="center"/>
            <w:shd w:fill="F1F4F8"/>
          </w:tcPr>
          <w:p>
            <w:pPr>
              <w:spacing w:before="0" w:after="0" w:line="240" w:lineRule="auto"/>
              <w:jc w:val="left"/>
            </w:pPr>
            <w:r>
              <w:rPr>
                <w:rFonts w:ascii="Times New Roman" w:hAnsi="Times New Roman" w:eastAsia="Times New Roman"/>
                <w:b w:val="0"/>
                <w:i w:val="0"/>
                <w:color w:val="000000"/>
                <w:sz w:val="20"/>
              </w:rPr>
              <w:t>1.000</w:t>
            </w:r>
          </w:p>
        </w:tc>
        <w:tc>
          <w:tcPr>
            <w:tcW w:type="dxa" w:w="2041"/>
            <w:vAlign w:val="center"/>
            <w:shd w:fill="F1F4F8"/>
          </w:tcPr>
          <w:p>
            <w:pPr>
              <w:spacing w:before="0" w:after="0" w:line="240" w:lineRule="auto"/>
              <w:jc w:val="left"/>
            </w:pPr>
            <w:r>
              <w:rPr>
                <w:rFonts w:ascii="Times New Roman" w:hAnsi="Times New Roman" w:eastAsia="Times New Roman"/>
                <w:b w:val="0"/>
                <w:i w:val="0"/>
                <w:color w:val="000000"/>
                <w:sz w:val="20"/>
              </w:rPr>
              <w:t>0.792</w:t>
            </w:r>
          </w:p>
        </w:tc>
        <w:tc>
          <w:tcPr>
            <w:tcW w:type="dxa" w:w="2041"/>
            <w:vAlign w:val="center"/>
            <w:shd w:fill="F1F4F8"/>
          </w:tcPr>
          <w:p>
            <w:pPr>
              <w:spacing w:before="0" w:after="0" w:line="240" w:lineRule="auto"/>
              <w:jc w:val="left"/>
            </w:pPr>
            <w:r>
              <w:rPr>
                <w:rFonts w:ascii="Times New Roman" w:hAnsi="Times New Roman" w:eastAsia="Times New Roman"/>
                <w:b w:val="0"/>
                <w:i w:val="0"/>
                <w:color w:val="000000"/>
                <w:sz w:val="20"/>
              </w:rPr>
              <w:t>0.884</w:t>
            </w:r>
          </w:p>
        </w:tc>
      </w:tr>
      <w:tr>
        <w:tc>
          <w:tcPr>
            <w:tcW w:type="dxa" w:w="3515"/>
            <w:vAlign w:val="center"/>
          </w:tcPr>
          <w:p>
            <w:pPr>
              <w:spacing w:before="0" w:after="0" w:line="240" w:lineRule="auto"/>
              <w:jc w:val="center"/>
            </w:pPr>
            <w:r>
              <w:rPr>
                <w:rFonts w:ascii="Times New Roman" w:hAnsi="Times New Roman" w:eastAsia="Times New Roman"/>
                <w:b w:val="0"/>
                <w:i w:val="0"/>
                <w:color w:val="000000"/>
                <w:sz w:val="20"/>
              </w:rPr>
              <w:t>PRONOUNCED_MOVEMENT</w:t>
            </w:r>
          </w:p>
        </w:tc>
        <w:tc>
          <w:tcPr>
            <w:tcW w:type="dxa" w:w="2041"/>
            <w:vAlign w:val="center"/>
          </w:tcPr>
          <w:p>
            <w:pPr>
              <w:spacing w:before="0" w:after="0" w:line="240" w:lineRule="auto"/>
              <w:jc w:val="left"/>
            </w:pPr>
            <w:r>
              <w:rPr>
                <w:rFonts w:ascii="Times New Roman" w:hAnsi="Times New Roman" w:eastAsia="Times New Roman"/>
                <w:b w:val="0"/>
                <w:i w:val="0"/>
                <w:color w:val="000000"/>
                <w:sz w:val="20"/>
              </w:rPr>
              <w:t>1.000</w:t>
            </w:r>
          </w:p>
        </w:tc>
        <w:tc>
          <w:tcPr>
            <w:tcW w:type="dxa" w:w="2041"/>
            <w:vAlign w:val="center"/>
          </w:tcPr>
          <w:p>
            <w:pPr>
              <w:spacing w:before="0" w:after="0" w:line="240" w:lineRule="auto"/>
              <w:jc w:val="left"/>
            </w:pPr>
            <w:r>
              <w:rPr>
                <w:rFonts w:ascii="Times New Roman" w:hAnsi="Times New Roman" w:eastAsia="Times New Roman"/>
                <w:b w:val="0"/>
                <w:i w:val="0"/>
                <w:color w:val="000000"/>
                <w:sz w:val="20"/>
              </w:rPr>
              <w:t>1.000</w:t>
            </w:r>
          </w:p>
        </w:tc>
        <w:tc>
          <w:tcPr>
            <w:tcW w:type="dxa" w:w="2041"/>
            <w:vAlign w:val="center"/>
          </w:tcPr>
          <w:p>
            <w:pPr>
              <w:spacing w:before="0" w:after="0" w:line="240" w:lineRule="auto"/>
              <w:jc w:val="left"/>
            </w:pPr>
            <w:r>
              <w:rPr>
                <w:rFonts w:ascii="Times New Roman" w:hAnsi="Times New Roman" w:eastAsia="Times New Roman"/>
                <w:b w:val="0"/>
                <w:i w:val="0"/>
                <w:color w:val="000000"/>
                <w:sz w:val="20"/>
              </w:rPr>
              <w:t>1.000</w:t>
            </w:r>
          </w:p>
        </w:tc>
      </w:tr>
      <w:tr>
        <w:tc>
          <w:tcPr>
            <w:tcW w:type="dxa" w:w="3515"/>
            <w:vAlign w:val="center"/>
            <w:shd w:fill="F1F4F8"/>
          </w:tcPr>
          <w:p>
            <w:pPr>
              <w:spacing w:before="0" w:after="0" w:line="240" w:lineRule="auto"/>
              <w:jc w:val="center"/>
            </w:pPr>
            <w:r>
              <w:rPr>
                <w:rFonts w:ascii="Times New Roman" w:hAnsi="Times New Roman" w:eastAsia="Times New Roman"/>
                <w:b w:val="0"/>
                <w:i w:val="0"/>
                <w:color w:val="000000"/>
                <w:sz w:val="20"/>
              </w:rPr>
              <w:t>Macro average</w:t>
            </w:r>
          </w:p>
        </w:tc>
        <w:tc>
          <w:tcPr>
            <w:tcW w:type="dxa" w:w="2041"/>
            <w:vAlign w:val="center"/>
            <w:shd w:fill="F1F4F8"/>
          </w:tcPr>
          <w:p>
            <w:pPr>
              <w:spacing w:before="0" w:after="0" w:line="240" w:lineRule="auto"/>
              <w:jc w:val="left"/>
            </w:pPr>
            <w:r>
              <w:rPr>
                <w:rFonts w:ascii="Times New Roman" w:hAnsi="Times New Roman" w:eastAsia="Times New Roman"/>
                <w:b w:val="0"/>
                <w:i w:val="0"/>
                <w:color w:val="000000"/>
                <w:sz w:val="20"/>
              </w:rPr>
              <w:t>0.943</w:t>
            </w:r>
          </w:p>
        </w:tc>
        <w:tc>
          <w:tcPr>
            <w:tcW w:type="dxa" w:w="2041"/>
            <w:vAlign w:val="center"/>
            <w:shd w:fill="F1F4F8"/>
          </w:tcPr>
          <w:p>
            <w:pPr>
              <w:spacing w:before="0" w:after="0" w:line="240" w:lineRule="auto"/>
              <w:jc w:val="left"/>
            </w:pPr>
            <w:r>
              <w:rPr>
                <w:rFonts w:ascii="Times New Roman" w:hAnsi="Times New Roman" w:eastAsia="Times New Roman"/>
                <w:b w:val="0"/>
                <w:i w:val="0"/>
                <w:color w:val="000000"/>
                <w:sz w:val="20"/>
              </w:rPr>
              <w:t>0.931</w:t>
            </w:r>
          </w:p>
        </w:tc>
        <w:tc>
          <w:tcPr>
            <w:tcW w:type="dxa" w:w="2041"/>
            <w:vAlign w:val="center"/>
            <w:shd w:fill="F1F4F8"/>
          </w:tcPr>
          <w:p>
            <w:pPr>
              <w:spacing w:before="0" w:after="0" w:line="240" w:lineRule="auto"/>
              <w:jc w:val="left"/>
            </w:pPr>
            <w:r>
              <w:rPr>
                <w:rFonts w:ascii="Times New Roman" w:hAnsi="Times New Roman" w:eastAsia="Times New Roman"/>
                <w:b w:val="0"/>
                <w:i w:val="0"/>
                <w:color w:val="000000"/>
                <w:sz w:val="20"/>
              </w:rPr>
              <w:t>0.930</w:t>
            </w:r>
          </w:p>
        </w:tc>
      </w:tr>
    </w:tbl>
    <w:p>
      <w:pPr>
        <w:spacing w:after="40"/>
      </w:pPr>
    </w:p>
    <w:p>
      <w:pPr>
        <w:spacing w:before="0" w:after="120" w:line="360" w:lineRule="auto"/>
        <w:ind w:firstLine="709"/>
        <w:jc w:val="both"/>
      </w:pPr>
      <w:r>
        <w:rPr>
          <w:rFonts w:ascii="Times New Roman" w:hAnsi="Times New Roman" w:eastAsia="Times New Roman"/>
          <w:b w:val="0"/>
          <w:i w:val="0"/>
          <w:color w:val="000000"/>
          <w:sz w:val="28"/>
        </w:rPr>
        <w:t>Test accuracy становить 0.9306 на 360 вікнах з окремих сесій. Матриця помилок: [[120, 0, 0], [25, 95, 0], [0, 0, 120]]. Модель не плутає виразні рухи у межах генератора, але 25 слабких рухів класифікує як STILL.</w:t>
      </w:r>
    </w:p>
    <w:p>
      <w:pPr>
        <w:spacing w:before="160" w:after="100" w:line="360" w:lineRule="auto"/>
        <w:jc w:val="center"/>
      </w:pPr>
      <w:r>
        <w:rPr>
          <w:rFonts w:ascii="Times New Roman" w:hAnsi="Times New Roman" w:eastAsia="Times New Roman"/>
          <w:b/>
          <w:i w:val="0"/>
          <w:color w:val="000000"/>
          <w:sz w:val="28"/>
        </w:rPr>
        <w:t>Фактична Android перевірка</w:t>
      </w:r>
    </w:p>
    <w:p>
      <w:pPr>
        <w:spacing w:before="0" w:after="120" w:line="360" w:lineRule="auto"/>
        <w:ind w:firstLine="709"/>
        <w:jc w:val="both"/>
      </w:pPr>
      <w:r>
        <w:rPr>
          <w:rFonts w:ascii="Times New Roman" w:hAnsi="Times New Roman" w:eastAsia="Times New Roman"/>
          <w:b w:val="0"/>
          <w:i w:val="0"/>
          <w:color w:val="000000"/>
          <w:sz w:val="28"/>
        </w:rPr>
        <w:t>APK встановлено на Pixel 10 Pro AVD з Android 16. ActivityClassifier успішно завантажив asset, перевірив shapes і виконав inference. На стабільному акселерометрі Dashboard показав STILL 71.7% та всі три оцінки. Значення на рисунку отримано застосунком з output tensor, а не встановлено вручну.</w:t>
      </w:r>
    </w:p>
    <w:p>
      <w:pPr>
        <w:jc w:val="center"/>
      </w:pPr>
      <w:r>
        <w:drawing>
          <wp:inline xmlns:a="http://schemas.openxmlformats.org/drawingml/2006/main" xmlns:pic="http://schemas.openxmlformats.org/drawingml/2006/picture">
            <wp:extent cx="2916000" cy="6506325"/>
            <wp:docPr id="3" name="Picture 3"/>
            <wp:cNvGraphicFramePr>
              <a:graphicFrameLocks noChangeAspect="1"/>
            </wp:cNvGraphicFramePr>
            <a:graphic>
              <a:graphicData uri="http://schemas.openxmlformats.org/drawingml/2006/picture">
                <pic:pic>
                  <pic:nvPicPr>
                    <pic:cNvPr id="0" name="lab6-ai-still.png"/>
                    <pic:cNvPicPr/>
                  </pic:nvPicPr>
                  <pic:blipFill>
                    <a:blip r:embed="rId14"/>
                    <a:stretch>
                      <a:fillRect/>
                    </a:stretch>
                  </pic:blipFill>
                  <pic:spPr>
                    <a:xfrm>
                      <a:off x="0" y="0"/>
                      <a:ext cx="2916000" cy="6506325"/>
                    </a:xfrm>
                    <a:prstGeom prst="rect"/>
                  </pic:spPr>
                </pic:pic>
              </a:graphicData>
            </a:graphic>
          </wp:inline>
        </w:drawing>
      </w:r>
    </w:p>
    <w:p>
      <w:pPr>
        <w:spacing w:before="40" w:after="160" w:line="240" w:lineRule="auto"/>
        <w:jc w:val="center"/>
      </w:pPr>
      <w:r>
        <w:rPr>
          <w:rFonts w:ascii="Times New Roman" w:hAnsi="Times New Roman" w:eastAsia="Times New Roman"/>
          <w:b w:val="0"/>
          <w:i/>
          <w:color w:val="000000"/>
          <w:sz w:val="24"/>
        </w:rPr>
        <w:t>Рис. 2. AI Insights після реального локального inference</w:t>
      </w:r>
    </w:p>
    <w:p>
      <w:pPr>
        <w:spacing w:before="0" w:after="120" w:line="360" w:lineRule="auto"/>
        <w:ind w:firstLine="709"/>
        <w:jc w:val="both"/>
      </w:pPr>
      <w:r>
        <w:rPr>
          <w:rFonts w:ascii="Times New Roman" w:hAnsi="Times New Roman" w:eastAsia="Times New Roman"/>
          <w:b w:val="0"/>
          <w:i w:val="0"/>
          <w:color w:val="000000"/>
          <w:sz w:val="28"/>
        </w:rPr>
        <w:t>Instrumented benchmark після 10 warmup запусків виміряв 100 викликів Interpreter.run: mean 0.166 ms, p95 0.293 ms. Це latency самого interpreter call, а не повний UI benchmark. Відображений runtime-виклик займав 0.21 ms.</w:t>
      </w:r>
    </w:p>
    <w:p>
      <w:r>
        <w:br w:type="page"/>
      </w:r>
    </w:p>
    <w:p>
      <w:pPr>
        <w:spacing w:before="160" w:after="100" w:line="360" w:lineRule="auto"/>
        <w:jc w:val="center"/>
      </w:pPr>
      <w:r>
        <w:rPr>
          <w:rFonts w:ascii="Times New Roman" w:hAnsi="Times New Roman" w:eastAsia="Times New Roman"/>
          <w:b/>
          <w:i w:val="0"/>
          <w:color w:val="000000"/>
          <w:sz w:val="28"/>
        </w:rPr>
        <w:t>Перевірка</w:t>
      </w:r>
    </w:p>
    <w:p>
      <w:pPr>
        <w:spacing w:before="40" w:after="160" w:line="240" w:lineRule="auto"/>
        <w:jc w:val="center"/>
      </w:pPr>
      <w:r>
        <w:rPr>
          <w:rFonts w:ascii="Times New Roman" w:hAnsi="Times New Roman" w:eastAsia="Times New Roman"/>
          <w:b w:val="0"/>
          <w:i/>
          <w:color w:val="000000"/>
          <w:sz w:val="24"/>
        </w:rPr>
        <w:t>Таблиця 5. Фактично виконані перевірки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19"/>
        <w:gridCol w:w="4819"/>
      </w:tblGrid>
      <w:tr>
        <w:tc>
          <w:tcPr>
            <w:tcW w:type="dxa" w:w="3402"/>
            <w:shd w:fill="37679F"/>
            <w:vAlign w:val="center"/>
          </w:tcPr>
          <w:p>
            <w:pPr>
              <w:spacing w:before="0" w:after="0" w:line="240" w:lineRule="auto"/>
              <w:jc w:val="center"/>
            </w:pPr>
            <w:r>
              <w:rPr>
                <w:rFonts w:ascii="Times New Roman" w:hAnsi="Times New Roman" w:eastAsia="Times New Roman"/>
                <w:b/>
                <w:i w:val="0"/>
                <w:color w:val="FFFFFF"/>
                <w:sz w:val="20"/>
              </w:rPr>
              <w:t>Перевірка</w:t>
            </w:r>
          </w:p>
        </w:tc>
        <w:tc>
          <w:tcPr>
            <w:tcW w:type="dxa" w:w="6236"/>
            <w:shd w:fill="37679F"/>
            <w:vAlign w:val="center"/>
          </w:tcPr>
          <w:p>
            <w:pPr>
              <w:spacing w:before="0" w:after="0" w:line="240" w:lineRule="auto"/>
              <w:jc w:val="center"/>
            </w:pPr>
            <w:r>
              <w:rPr>
                <w:rFonts w:ascii="Times New Roman" w:hAnsi="Times New Roman" w:eastAsia="Times New Roman"/>
                <w:b/>
                <w:i w:val="0"/>
                <w:color w:val="FFFFFF"/>
                <w:sz w:val="20"/>
              </w:rPr>
              <w:t>Результат</w:t>
            </w:r>
          </w:p>
        </w:tc>
      </w:tr>
      <w:tr>
        <w:tc>
          <w:tcPr>
            <w:tcW w:type="dxa" w:w="3402"/>
            <w:vAlign w:val="center"/>
          </w:tcPr>
          <w:p>
            <w:pPr>
              <w:spacing w:before="0" w:after="0" w:line="240" w:lineRule="auto"/>
              <w:jc w:val="center"/>
            </w:pPr>
            <w:r>
              <w:rPr>
                <w:rFonts w:ascii="Times New Roman" w:hAnsi="Times New Roman" w:eastAsia="Times New Roman"/>
                <w:b w:val="0"/>
                <w:i w:val="0"/>
                <w:color w:val="000000"/>
                <w:sz w:val="20"/>
              </w:rPr>
              <w:t>testDebugUnitTest</w:t>
            </w:r>
          </w:p>
        </w:tc>
        <w:tc>
          <w:tcPr>
            <w:tcW w:type="dxa" w:w="6236"/>
            <w:vAlign w:val="center"/>
          </w:tcPr>
          <w:p>
            <w:pPr>
              <w:spacing w:before="0" w:after="0" w:line="240" w:lineRule="auto"/>
              <w:jc w:val="left"/>
            </w:pPr>
            <w:r>
              <w:rPr>
                <w:rFonts w:ascii="Times New Roman" w:hAnsi="Times New Roman" w:eastAsia="Times New Roman"/>
                <w:b w:val="0"/>
                <w:i w:val="0"/>
                <w:color w:val="000000"/>
                <w:sz w:val="20"/>
              </w:rPr>
              <w:t>103 passed, 0 failed</w:t>
            </w:r>
          </w:p>
        </w:tc>
      </w:tr>
      <w:tr>
        <w:tc>
          <w:tcPr>
            <w:tcW w:type="dxa" w:w="3402"/>
            <w:vAlign w:val="center"/>
            <w:shd w:fill="F1F4F8"/>
          </w:tcPr>
          <w:p>
            <w:pPr>
              <w:spacing w:before="0" w:after="0" w:line="240" w:lineRule="auto"/>
              <w:jc w:val="center"/>
            </w:pPr>
            <w:r>
              <w:rPr>
                <w:rFonts w:ascii="Times New Roman" w:hAnsi="Times New Roman" w:eastAsia="Times New Roman"/>
                <w:b w:val="0"/>
                <w:i w:val="0"/>
                <w:color w:val="000000"/>
                <w:sz w:val="20"/>
              </w:rPr>
              <w:t>connectedDebugAndroidTest</w:t>
            </w:r>
          </w:p>
        </w:tc>
        <w:tc>
          <w:tcPr>
            <w:tcW w:type="dxa" w:w="6236"/>
            <w:vAlign w:val="center"/>
            <w:shd w:fill="F1F4F8"/>
          </w:tcPr>
          <w:p>
            <w:pPr>
              <w:spacing w:before="0" w:after="0" w:line="240" w:lineRule="auto"/>
              <w:jc w:val="left"/>
            </w:pPr>
            <w:r>
              <w:rPr>
                <w:rFonts w:ascii="Times New Roman" w:hAnsi="Times New Roman" w:eastAsia="Times New Roman"/>
                <w:b w:val="0"/>
                <w:i w:val="0"/>
                <w:color w:val="000000"/>
                <w:sz w:val="20"/>
              </w:rPr>
              <w:t>4 passed, 0 failed; Pixel 10 Pro AVD</w:t>
            </w:r>
          </w:p>
        </w:tc>
      </w:tr>
      <w:tr>
        <w:tc>
          <w:tcPr>
            <w:tcW w:type="dxa" w:w="3402"/>
            <w:vAlign w:val="center"/>
          </w:tcPr>
          <w:p>
            <w:pPr>
              <w:spacing w:before="0" w:after="0" w:line="240" w:lineRule="auto"/>
              <w:jc w:val="center"/>
            </w:pPr>
            <w:r>
              <w:rPr>
                <w:rFonts w:ascii="Times New Roman" w:hAnsi="Times New Roman" w:eastAsia="Times New Roman"/>
                <w:b w:val="0"/>
                <w:i w:val="0"/>
                <w:color w:val="000000"/>
                <w:sz w:val="20"/>
              </w:rPr>
              <w:t>assembleDebug</w:t>
            </w:r>
          </w:p>
        </w:tc>
        <w:tc>
          <w:tcPr>
            <w:tcW w:type="dxa" w:w="6236"/>
            <w:vAlign w:val="center"/>
          </w:tcPr>
          <w:p>
            <w:pPr>
              <w:spacing w:before="0" w:after="0" w:line="240" w:lineRule="auto"/>
              <w:jc w:val="left"/>
            </w:pPr>
            <w:r>
              <w:rPr>
                <w:rFonts w:ascii="Times New Roman" w:hAnsi="Times New Roman" w:eastAsia="Times New Roman"/>
                <w:b w:val="0"/>
                <w:i w:val="0"/>
                <w:color w:val="000000"/>
                <w:sz w:val="20"/>
              </w:rPr>
              <w:t>BUILD SUCCESSFUL</w:t>
            </w:r>
          </w:p>
        </w:tc>
      </w:tr>
      <w:tr>
        <w:tc>
          <w:tcPr>
            <w:tcW w:type="dxa" w:w="3402"/>
            <w:vAlign w:val="center"/>
            <w:shd w:fill="F1F4F8"/>
          </w:tcPr>
          <w:p>
            <w:pPr>
              <w:spacing w:before="0" w:after="0" w:line="240" w:lineRule="auto"/>
              <w:jc w:val="center"/>
            </w:pPr>
            <w:r>
              <w:rPr>
                <w:rFonts w:ascii="Times New Roman" w:hAnsi="Times New Roman" w:eastAsia="Times New Roman"/>
                <w:b w:val="0"/>
                <w:i w:val="0"/>
                <w:color w:val="000000"/>
                <w:sz w:val="20"/>
              </w:rPr>
              <w:t>lintDebug</w:t>
            </w:r>
          </w:p>
        </w:tc>
        <w:tc>
          <w:tcPr>
            <w:tcW w:type="dxa" w:w="6236"/>
            <w:vAlign w:val="center"/>
            <w:shd w:fill="F1F4F8"/>
          </w:tcPr>
          <w:p>
            <w:pPr>
              <w:spacing w:before="0" w:after="0" w:line="240" w:lineRule="auto"/>
              <w:jc w:val="left"/>
            </w:pPr>
            <w:r>
              <w:rPr>
                <w:rFonts w:ascii="Times New Roman" w:hAnsi="Times New Roman" w:eastAsia="Times New Roman"/>
                <w:b w:val="0"/>
                <w:i w:val="0"/>
                <w:color w:val="000000"/>
                <w:sz w:val="20"/>
              </w:rPr>
              <w:t>0 errors, 12 warnings</w:t>
            </w:r>
          </w:p>
        </w:tc>
      </w:tr>
      <w:tr>
        <w:tc>
          <w:tcPr>
            <w:tcW w:type="dxa" w:w="3402"/>
            <w:vAlign w:val="center"/>
          </w:tcPr>
          <w:p>
            <w:pPr>
              <w:spacing w:before="0" w:after="0" w:line="240" w:lineRule="auto"/>
              <w:jc w:val="center"/>
            </w:pPr>
            <w:r>
              <w:rPr>
                <w:rFonts w:ascii="Times New Roman" w:hAnsi="Times New Roman" w:eastAsia="Times New Roman"/>
                <w:b w:val="0"/>
                <w:i w:val="0"/>
                <w:color w:val="000000"/>
                <w:sz w:val="20"/>
              </w:rPr>
              <w:t>Model conversion smoke</w:t>
            </w:r>
          </w:p>
        </w:tc>
        <w:tc>
          <w:tcPr>
            <w:tcW w:type="dxa" w:w="6236"/>
            <w:vAlign w:val="center"/>
          </w:tcPr>
          <w:p>
            <w:pPr>
              <w:spacing w:before="0" w:after="0" w:line="240" w:lineRule="auto"/>
              <w:jc w:val="left"/>
            </w:pPr>
            <w:r>
              <w:rPr>
                <w:rFonts w:ascii="Times New Roman" w:hAnsi="Times New Roman" w:eastAsia="Times New Roman"/>
                <w:b w:val="0"/>
                <w:i w:val="0"/>
                <w:color w:val="000000"/>
                <w:sz w:val="20"/>
              </w:rPr>
              <w:t>Input [1,20,3], output [1,3], finite probabilities</w:t>
            </w:r>
          </w:p>
        </w:tc>
      </w:tr>
      <w:tr>
        <w:tc>
          <w:tcPr>
            <w:tcW w:type="dxa" w:w="3402"/>
            <w:vAlign w:val="center"/>
            <w:shd w:fill="F1F4F8"/>
          </w:tcPr>
          <w:p>
            <w:pPr>
              <w:spacing w:before="0" w:after="0" w:line="240" w:lineRule="auto"/>
              <w:jc w:val="center"/>
            </w:pPr>
            <w:r>
              <w:rPr>
                <w:rFonts w:ascii="Times New Roman" w:hAnsi="Times New Roman" w:eastAsia="Times New Roman"/>
                <w:b w:val="0"/>
                <w:i w:val="0"/>
                <w:color w:val="000000"/>
                <w:sz w:val="20"/>
              </w:rPr>
              <w:t>Runtime STILL</w:t>
            </w:r>
          </w:p>
        </w:tc>
        <w:tc>
          <w:tcPr>
            <w:tcW w:type="dxa" w:w="6236"/>
            <w:vAlign w:val="center"/>
            <w:shd w:fill="F1F4F8"/>
          </w:tcPr>
          <w:p>
            <w:pPr>
              <w:spacing w:before="0" w:after="0" w:line="240" w:lineRule="auto"/>
              <w:jc w:val="left"/>
            </w:pPr>
            <w:r>
              <w:rPr>
                <w:rFonts w:ascii="Times New Roman" w:hAnsi="Times New Roman" w:eastAsia="Times New Roman"/>
                <w:b w:val="0"/>
                <w:i w:val="0"/>
                <w:color w:val="000000"/>
                <w:sz w:val="20"/>
              </w:rPr>
              <w:t>PASS; AI Insights 71.7%, local latency displayed</w:t>
            </w:r>
          </w:p>
        </w:tc>
      </w:tr>
    </w:tbl>
    <w:p>
      <w:pPr>
        <w:spacing w:after="40"/>
      </w:pPr>
    </w:p>
    <w:p>
      <w:pPr>
        <w:spacing w:before="160" w:after="100" w:line="360" w:lineRule="auto"/>
        <w:jc w:val="center"/>
      </w:pPr>
      <w:r>
        <w:rPr>
          <w:rFonts w:ascii="Times New Roman" w:hAnsi="Times New Roman" w:eastAsia="Times New Roman"/>
          <w:b/>
          <w:i w:val="0"/>
          <w:color w:val="000000"/>
          <w:sz w:val="28"/>
        </w:rPr>
        <w:t>Обмеження runtime доказів</w:t>
      </w:r>
    </w:p>
    <w:p>
      <w:pPr>
        <w:spacing w:before="0" w:after="120" w:line="360" w:lineRule="auto"/>
        <w:ind w:firstLine="709"/>
        <w:jc w:val="both"/>
      </w:pPr>
      <w:r>
        <w:rPr>
          <w:rFonts w:ascii="Times New Roman" w:hAnsi="Times New Roman" w:eastAsia="Times New Roman"/>
          <w:b w:val="0"/>
          <w:i w:val="0"/>
          <w:color w:val="000000"/>
          <w:sz w:val="28"/>
        </w:rPr>
        <w:t>ADB emulator console приймала команди sensor set acceleration і повертала нові значення через sensor get. Проте під час цієї AVD-сесії Android SensorManager не передав змінені події застосунку: існуючий threshold classifier і ML card залишилися у STILL. Тому скріншоти MICRO_MOVEMENT і PRONOUNCED_MOVEMENT не включено як нібито runtime-доказ. Ці сценарії потребують ручного керування Device Manager Extended Controls Virtual sensors.</w:t>
      </w:r>
    </w:p>
    <w:p>
      <w:pPr>
        <w:spacing w:before="160" w:after="100" w:line="360" w:lineRule="auto"/>
        <w:jc w:val="center"/>
      </w:pPr>
      <w:r>
        <w:rPr>
          <w:rFonts w:ascii="Times New Roman" w:hAnsi="Times New Roman" w:eastAsia="Times New Roman"/>
          <w:b/>
          <w:i w:val="0"/>
          <w:color w:val="000000"/>
          <w:sz w:val="28"/>
        </w:rPr>
        <w:t>Висновки</w:t>
      </w:r>
    </w:p>
    <w:p>
      <w:pPr>
        <w:spacing w:before="0" w:after="120" w:line="360" w:lineRule="auto"/>
        <w:ind w:firstLine="709"/>
        <w:jc w:val="both"/>
      </w:pPr>
      <w:r>
        <w:rPr>
          <w:rFonts w:ascii="Times New Roman" w:hAnsi="Times New Roman" w:eastAsia="Times New Roman"/>
          <w:b w:val="0"/>
          <w:i w:val="0"/>
          <w:color w:val="000000"/>
          <w:sz w:val="28"/>
        </w:rPr>
        <w:t>У застосунок інтегровано справжню TensorFlow Lite модель, яка працює повністю локально та не залежить від Firebase або Інтернету. На відміну від попереднього threshold classifier, три оцінки формуються вихідним softmax tensor навченої 1D CNN. Ring buffer і preprocessing мають окремі unit-тести, а asset і реальний inference перевірено instrumented-тестом та запуском APK.</w:t>
      </w:r>
    </w:p>
    <w:p>
      <w:pPr>
        <w:spacing w:before="0" w:after="120" w:line="360" w:lineRule="auto"/>
        <w:ind w:firstLine="709"/>
        <w:jc w:val="both"/>
      </w:pPr>
      <w:r>
        <w:rPr>
          <w:rFonts w:ascii="Times New Roman" w:hAnsi="Times New Roman" w:eastAsia="Times New Roman"/>
          <w:b w:val="0"/>
          <w:i w:val="0"/>
          <w:color w:val="000000"/>
          <w:sz w:val="28"/>
        </w:rPr>
        <w:t>On-device AI забезпечує низьку затримку, автономність і не передає сирі сенсорні вікна у хмару. Його недоліки: модель збільшує APK, потребує контролю сумісності tensor contract та обмежена навчальними даними. Cloud AI спрощує централізоване оновлення великих моделей, але залежить від мережі, має додаткову latency і створює ризики приватності. Для цього навчального класифікатора локальний inference є технічно виправданим.</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 робота 5 Room та аналітика</dc:title>
  <dc:subject>Програмування мобільних смарт-систем</dc:subject>
  <dc:creator>Гончаров Вадим</dc:creator>
  <cp:keywords/>
  <dc:description>generated by python-docx</dc:description>
  <cp:lastModifiedBy/>
  <cp:revision>1</cp:revision>
  <dcterms:created xsi:type="dcterms:W3CDTF">2013-12-23T23:15:00Z</dcterms:created>
  <dcterms:modified xsi:type="dcterms:W3CDTF">2013-12-23T23:15:00Z</dcterms:modified>
  <cp:category/>
</cp:coreProperties>
</file>