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D3B1" w14:textId="77777777" w:rsidR="006726E3" w:rsidRPr="00985405" w:rsidRDefault="006726E3" w:rsidP="006726E3">
      <w:pPr>
        <w:ind w:left="2160"/>
        <w:rPr>
          <w:rFonts w:cs="Times New Roman"/>
          <w:sz w:val="32"/>
          <w:szCs w:val="32"/>
        </w:rPr>
      </w:pPr>
      <w:bookmarkStart w:id="0" w:name="_Hlk161115271"/>
      <w:r w:rsidRPr="00985405">
        <w:rPr>
          <w:rFonts w:cs="Times New Roman"/>
          <w:sz w:val="32"/>
          <w:szCs w:val="32"/>
        </w:rPr>
        <w:t>Міністерство освіти і науки України</w:t>
      </w:r>
    </w:p>
    <w:p w14:paraId="1A0F0AD0" w14:textId="77777777" w:rsidR="006726E3" w:rsidRPr="00985405" w:rsidRDefault="006726E3" w:rsidP="006726E3">
      <w:pPr>
        <w:jc w:val="center"/>
        <w:rPr>
          <w:rFonts w:cs="Times New Roman"/>
          <w:sz w:val="32"/>
          <w:szCs w:val="32"/>
        </w:rPr>
      </w:pPr>
      <w:r w:rsidRPr="00985405">
        <w:rPr>
          <w:rFonts w:cs="Times New Roman"/>
          <w:sz w:val="32"/>
          <w:szCs w:val="32"/>
        </w:rPr>
        <w:t xml:space="preserve">Національний університет «Львівська політехніка» </w:t>
      </w:r>
    </w:p>
    <w:p w14:paraId="4E1E9B6A" w14:textId="77777777" w:rsidR="006726E3" w:rsidRPr="00985405" w:rsidRDefault="006726E3" w:rsidP="006726E3">
      <w:pPr>
        <w:jc w:val="center"/>
        <w:rPr>
          <w:rFonts w:cs="Times New Roman"/>
          <w:sz w:val="32"/>
          <w:szCs w:val="32"/>
        </w:rPr>
      </w:pPr>
      <w:r w:rsidRPr="00985405">
        <w:rPr>
          <w:rFonts w:cs="Times New Roman"/>
          <w:sz w:val="32"/>
          <w:szCs w:val="32"/>
        </w:rPr>
        <w:t xml:space="preserve">Інститут комп’ютерних наук та інформаційних технологій </w:t>
      </w:r>
    </w:p>
    <w:p w14:paraId="073D00C9" w14:textId="77777777" w:rsidR="006726E3" w:rsidRPr="00985405" w:rsidRDefault="006726E3" w:rsidP="006726E3">
      <w:pPr>
        <w:jc w:val="center"/>
        <w:rPr>
          <w:rFonts w:cs="Times New Roman"/>
          <w:sz w:val="32"/>
          <w:szCs w:val="32"/>
        </w:rPr>
      </w:pPr>
      <w:r w:rsidRPr="00985405">
        <w:rPr>
          <w:rFonts w:cs="Times New Roman"/>
          <w:sz w:val="32"/>
          <w:szCs w:val="32"/>
        </w:rPr>
        <w:t>Кафедра автоматизованих систем управління</w:t>
      </w:r>
    </w:p>
    <w:p w14:paraId="4A53D93D" w14:textId="77777777" w:rsidR="006726E3" w:rsidRPr="00985405" w:rsidRDefault="006726E3" w:rsidP="006726E3">
      <w:pPr>
        <w:rPr>
          <w:rFonts w:cs="Times New Roman"/>
        </w:rPr>
      </w:pPr>
    </w:p>
    <w:p w14:paraId="0DC1D82C" w14:textId="77777777" w:rsidR="006726E3" w:rsidRPr="00985405" w:rsidRDefault="006726E3" w:rsidP="006726E3">
      <w:pPr>
        <w:rPr>
          <w:rFonts w:cs="Times New Roman"/>
        </w:rPr>
      </w:pPr>
    </w:p>
    <w:p w14:paraId="608ECFBF" w14:textId="77777777" w:rsidR="006726E3" w:rsidRPr="00985405" w:rsidRDefault="006726E3" w:rsidP="006726E3">
      <w:pPr>
        <w:keepNext/>
        <w:jc w:val="center"/>
        <w:rPr>
          <w:rFonts w:cs="Times New Roman"/>
        </w:rPr>
      </w:pPr>
      <w:r w:rsidRPr="00985405">
        <w:rPr>
          <w:rFonts w:cs="Times New Roman"/>
          <w:noProof/>
        </w:rPr>
        <w:drawing>
          <wp:inline distT="0" distB="0" distL="0" distR="0" wp14:anchorId="033DB262" wp14:editId="70F10AAD">
            <wp:extent cx="1534795" cy="1469390"/>
            <wp:effectExtent l="0" t="0" r="8255" b="0"/>
            <wp:docPr id="163349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4C254" w14:textId="77777777" w:rsidR="006726E3" w:rsidRPr="00985405" w:rsidRDefault="006726E3" w:rsidP="006726E3">
      <w:pPr>
        <w:jc w:val="center"/>
        <w:rPr>
          <w:rFonts w:cs="Times New Roman"/>
        </w:rPr>
      </w:pPr>
      <w:r w:rsidRPr="00985405">
        <w:rPr>
          <w:rFonts w:cs="Times New Roman"/>
          <w:sz w:val="32"/>
          <w:szCs w:val="32"/>
        </w:rPr>
        <w:t>Звіт</w:t>
      </w:r>
    </w:p>
    <w:p w14:paraId="545FF897" w14:textId="77777777" w:rsidR="006726E3" w:rsidRPr="00985405" w:rsidRDefault="006726E3" w:rsidP="006726E3">
      <w:pPr>
        <w:jc w:val="center"/>
        <w:rPr>
          <w:rFonts w:cs="Times New Roman"/>
          <w:sz w:val="32"/>
          <w:szCs w:val="32"/>
        </w:rPr>
      </w:pPr>
      <w:r w:rsidRPr="00985405">
        <w:rPr>
          <w:rFonts w:cs="Times New Roman" w:ascii="Times New Roman" w:hAnsi="Times New Roman" w:eastAsia="Times New Roman"/>
          <w:b w:val="0"/>
          <w:i w:val="0"/>
          <w:sz w:val="28"/>
          <w:szCs w:val="32"/>
        </w:rPr>
        <w:t xml:space="preserve"> до лабораторної роботи № 4</w:t>
      </w:r>
      <w:r w:rsidR="005438AD" w:rsidRPr="00985405">
        <w:rPr>
          <w:rFonts w:cs="Times New Roman"/>
          <w:sz w:val="32"/>
          <w:szCs w:val="32"/>
        </w:rPr>
      </w:r>
    </w:p>
    <w:p w14:paraId="00D09E2A" w14:textId="77777777" w:rsidR="006726E3" w:rsidRPr="00985405" w:rsidRDefault="006726E3" w:rsidP="006726E3">
      <w:pPr>
        <w:jc w:val="center"/>
        <w:rPr>
          <w:rFonts w:cs="Times New Roman"/>
          <w:sz w:val="32"/>
          <w:szCs w:val="32"/>
        </w:rPr>
      </w:pPr>
      <w:r w:rsidRPr="00985405">
        <w:rPr>
          <w:rFonts w:cs="Times New Roman"/>
          <w:sz w:val="32"/>
          <w:szCs w:val="32"/>
        </w:rPr>
        <w:t xml:space="preserve"> з дисципліни </w:t>
      </w:r>
    </w:p>
    <w:p w14:paraId="5E50548C" w14:textId="77777777" w:rsidR="006726E3" w:rsidRPr="00985405" w:rsidRDefault="00972E7C" w:rsidP="006726E3">
      <w:pPr>
        <w:jc w:val="center"/>
        <w:rPr>
          <w:rFonts w:cs="Times New Roman"/>
          <w:sz w:val="32"/>
          <w:szCs w:val="32"/>
        </w:rPr>
      </w:pPr>
      <w:r w:rsidRPr="00972E7C">
        <w:rPr>
          <w:rFonts w:cs="Times New Roman"/>
          <w:sz w:val="32"/>
          <w:szCs w:val="32"/>
        </w:rPr>
        <w:t>Програмування мобільних смарт-систем</w:t>
      </w:r>
    </w:p>
    <w:p w14:paraId="4AC86DE7" w14:textId="77777777" w:rsidR="006726E3" w:rsidRPr="00985405" w:rsidRDefault="006726E3" w:rsidP="006726E3">
      <w:pPr>
        <w:jc w:val="center"/>
        <w:rPr>
          <w:rFonts w:cs="Times New Roman"/>
          <w:sz w:val="32"/>
          <w:szCs w:val="32"/>
        </w:rPr>
      </w:pPr>
      <w:r w:rsidRPr="00985405">
        <w:rPr>
          <w:rFonts w:cs="Times New Roman"/>
          <w:sz w:val="32"/>
          <w:szCs w:val="32"/>
        </w:rPr>
        <w:t xml:space="preserve"> на тему: </w:t>
      </w:r>
    </w:p>
    <w:p w14:paraId="062D2391" w14:textId="77777777" w:rsidR="006726E3" w:rsidRPr="009561A9" w:rsidRDefault="006726E3" w:rsidP="00C24339">
      <w:pPr>
        <w:tabs>
          <w:tab w:val="left" w:pos="5820"/>
          <w:tab w:val="left" w:pos="6720"/>
          <w:tab w:val="right" w:pos="9689"/>
        </w:tabs>
        <w:spacing w:line="240" w:lineRule="auto"/>
        <w:jc w:val="center"/>
        <w:rPr>
          <w:rFonts w:cs="Times New Roman"/>
          <w:b/>
          <w:bCs/>
          <w:i/>
          <w:iCs/>
          <w:sz w:val="36"/>
          <w:szCs w:val="36"/>
        </w:rPr>
      </w:pPr>
      <w:r w:rsidRPr="00985405">
        <w:rPr>
          <w:rFonts w:cs="Times New Roman" w:ascii="Times New Roman" w:hAnsi="Times New Roman" w:eastAsia="Times New Roman"/>
          <w:b/>
          <w:bCs/>
          <w:i/>
          <w:iCs/>
          <w:sz w:val="28"/>
          <w:szCs w:val="96"/>
        </w:rPr>
        <w:t xml:space="preserve">  «Реалізація механізмів керування виконавчими пристроями та обробка зворотного зв’язку»</w:t>
      </w:r>
      <w:r w:rsidRPr="00985405">
        <w:rPr>
          <w:rFonts w:cs="Times New Roman"/>
          <w:b/>
          <w:bCs/>
          <w:i/>
          <w:iCs/>
          <w:sz w:val="52"/>
          <w:szCs w:val="52"/>
        </w:rPr>
      </w:r>
      <w:r w:rsidRPr="009561A9">
        <w:rPr>
          <w:rFonts w:cs="Times New Roman"/>
          <w:b/>
          <w:bCs/>
          <w:i/>
          <w:iCs/>
          <w:sz w:val="36"/>
          <w:szCs w:val="36"/>
        </w:rPr>
      </w:r>
      <w:r w:rsidR="00972E7C" w:rsidRPr="00972E7C">
        <w:rPr>
          <w:rFonts w:cs="Times New Roman"/>
          <w:b/>
          <w:bCs/>
          <w:i/>
          <w:iCs/>
          <w:sz w:val="36"/>
          <w:szCs w:val="36"/>
        </w:rPr>
      </w:r>
      <w:r w:rsidRPr="009561A9">
        <w:rPr>
          <w:rFonts w:cs="Times New Roman"/>
          <w:b/>
          <w:bCs/>
          <w:i/>
          <w:iCs/>
          <w:sz w:val="36"/>
          <w:szCs w:val="36"/>
        </w:rPr>
      </w:r>
    </w:p>
    <w:p w14:paraId="0CBA33B1" w14:textId="77777777" w:rsidR="0096582F" w:rsidRPr="00985405" w:rsidRDefault="0096582F" w:rsidP="006726E3">
      <w:pPr>
        <w:tabs>
          <w:tab w:val="left" w:pos="5820"/>
          <w:tab w:val="left" w:pos="6720"/>
          <w:tab w:val="right" w:pos="9689"/>
        </w:tabs>
        <w:jc w:val="center"/>
        <w:rPr>
          <w:rFonts w:cs="Times New Roman"/>
          <w:b/>
          <w:bCs/>
          <w:i/>
          <w:iCs/>
          <w:sz w:val="40"/>
          <w:szCs w:val="40"/>
        </w:rPr>
      </w:pPr>
    </w:p>
    <w:p w14:paraId="5E5DC1C0" w14:textId="77777777" w:rsidR="006726E3" w:rsidRPr="00D50418" w:rsidRDefault="006726E3" w:rsidP="006726E3">
      <w:pPr>
        <w:tabs>
          <w:tab w:val="left" w:pos="5820"/>
          <w:tab w:val="left" w:pos="6720"/>
          <w:tab w:val="right" w:pos="9689"/>
        </w:tabs>
        <w:jc w:val="right"/>
        <w:rPr>
          <w:rFonts w:cs="Times New Roman"/>
          <w:szCs w:val="28"/>
        </w:rPr>
      </w:pPr>
      <w:r w:rsidRPr="00D50418">
        <w:rPr>
          <w:rFonts w:cs="Times New Roman"/>
          <w:szCs w:val="28"/>
        </w:rPr>
        <w:t>Виконав: студент</w:t>
      </w:r>
      <w:r w:rsidR="00F94A2A" w:rsidRPr="00D50418">
        <w:rPr>
          <w:rFonts w:cs="Times New Roman"/>
          <w:szCs w:val="28"/>
        </w:rPr>
        <w:t xml:space="preserve"> групи</w:t>
      </w:r>
      <w:r w:rsidRPr="00D50418">
        <w:rPr>
          <w:rFonts w:cs="Times New Roman"/>
          <w:szCs w:val="28"/>
        </w:rPr>
        <w:t xml:space="preserve"> ОІ-</w:t>
      </w:r>
      <w:r w:rsidR="00972E7C">
        <w:rPr>
          <w:rFonts w:cs="Times New Roman"/>
          <w:szCs w:val="28"/>
          <w:lang w:val="ru-RU"/>
        </w:rPr>
        <w:t>4</w:t>
      </w:r>
      <w:r w:rsidRPr="00D50418">
        <w:rPr>
          <w:rFonts w:cs="Times New Roman"/>
          <w:szCs w:val="28"/>
        </w:rPr>
        <w:t xml:space="preserve">3 </w:t>
      </w:r>
    </w:p>
    <w:p w14:paraId="4DDEC248" w14:textId="77777777" w:rsidR="006726E3" w:rsidRPr="00985405" w:rsidRDefault="00AB0215" w:rsidP="006726E3">
      <w:pPr>
        <w:jc w:val="right"/>
        <w:rPr>
          <w:rFonts w:cs="Times New Roman"/>
          <w:b/>
          <w:bCs/>
          <w:sz w:val="32"/>
          <w:szCs w:val="32"/>
        </w:rPr>
      </w:pPr>
      <w:r w:rsidRPr="00985405">
        <w:rPr>
          <w:rFonts w:cs="Times New Roman"/>
          <w:b/>
          <w:bCs/>
          <w:sz w:val="32"/>
          <w:szCs w:val="32"/>
        </w:rPr>
        <w:t>Гончаров</w:t>
      </w:r>
      <w:r w:rsidR="006726E3" w:rsidRPr="00985405">
        <w:rPr>
          <w:rFonts w:cs="Times New Roman"/>
          <w:b/>
          <w:bCs/>
          <w:sz w:val="32"/>
          <w:szCs w:val="32"/>
        </w:rPr>
        <w:t xml:space="preserve"> </w:t>
      </w:r>
      <w:r w:rsidRPr="00985405">
        <w:rPr>
          <w:rFonts w:cs="Times New Roman"/>
          <w:b/>
          <w:bCs/>
          <w:sz w:val="32"/>
          <w:szCs w:val="32"/>
        </w:rPr>
        <w:t>Вадим</w:t>
      </w:r>
    </w:p>
    <w:p w14:paraId="75D034B2" w14:textId="77777777" w:rsidR="006726E3" w:rsidRPr="00D50418" w:rsidRDefault="006726E3" w:rsidP="006726E3">
      <w:pPr>
        <w:jc w:val="right"/>
        <w:rPr>
          <w:rFonts w:cs="Times New Roman"/>
          <w:szCs w:val="28"/>
        </w:rPr>
      </w:pPr>
      <w:proofErr w:type="spellStart"/>
      <w:r w:rsidRPr="00D50418">
        <w:rPr>
          <w:rFonts w:cs="Times New Roman"/>
          <w:szCs w:val="28"/>
        </w:rPr>
        <w:t>Прийня</w:t>
      </w:r>
      <w:proofErr w:type="spellEnd"/>
      <w:r w:rsidR="009561A9">
        <w:rPr>
          <w:rFonts w:cs="Times New Roman"/>
          <w:szCs w:val="28"/>
          <w:lang w:val="ru-RU"/>
        </w:rPr>
        <w:t>в</w:t>
      </w:r>
      <w:r w:rsidRPr="00D50418">
        <w:rPr>
          <w:rFonts w:cs="Times New Roman"/>
          <w:szCs w:val="28"/>
        </w:rPr>
        <w:t xml:space="preserve">: </w:t>
      </w:r>
      <w:r w:rsidR="00893910" w:rsidRPr="00D50418">
        <w:rPr>
          <w:rFonts w:cs="Times New Roman"/>
          <w:szCs w:val="28"/>
        </w:rPr>
        <w:t>асистент каф. АСУ</w:t>
      </w:r>
    </w:p>
    <w:p w14:paraId="4F828A1F" w14:textId="77777777" w:rsidR="006726E3" w:rsidRPr="00985405" w:rsidRDefault="00972E7C" w:rsidP="006726E3">
      <w:pPr>
        <w:jc w:val="right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  <w:lang w:val="ru-RU"/>
        </w:rPr>
        <w:t>Зварич</w:t>
      </w:r>
      <w:r w:rsidR="008D052C" w:rsidRPr="00985405">
        <w:rPr>
          <w:rFonts w:cs="Times New Roman"/>
          <w:b/>
          <w:bCs/>
          <w:sz w:val="32"/>
          <w:szCs w:val="32"/>
        </w:rPr>
        <w:t xml:space="preserve"> </w:t>
      </w:r>
      <w:r>
        <w:rPr>
          <w:rFonts w:cs="Times New Roman"/>
          <w:b/>
          <w:bCs/>
          <w:sz w:val="32"/>
          <w:szCs w:val="32"/>
          <w:lang w:val="ru-RU"/>
        </w:rPr>
        <w:t>Р</w:t>
      </w:r>
      <w:r w:rsidR="008D052C" w:rsidRPr="00985405">
        <w:rPr>
          <w:rFonts w:cs="Times New Roman"/>
          <w:b/>
          <w:bCs/>
          <w:sz w:val="32"/>
          <w:szCs w:val="32"/>
        </w:rPr>
        <w:t>.</w:t>
      </w:r>
      <w:r>
        <w:rPr>
          <w:rFonts w:cs="Times New Roman"/>
          <w:b/>
          <w:bCs/>
          <w:sz w:val="32"/>
          <w:szCs w:val="32"/>
          <w:lang w:val="ru-RU"/>
        </w:rPr>
        <w:t>О</w:t>
      </w:r>
      <w:r w:rsidR="008D052C" w:rsidRPr="00985405">
        <w:rPr>
          <w:rFonts w:cs="Times New Roman"/>
          <w:b/>
          <w:bCs/>
          <w:sz w:val="32"/>
          <w:szCs w:val="32"/>
        </w:rPr>
        <w:t>.</w:t>
      </w:r>
    </w:p>
    <w:p w14:paraId="5DF9B208" w14:textId="77777777" w:rsidR="006726E3" w:rsidRPr="00985405" w:rsidRDefault="006726E3" w:rsidP="006726E3">
      <w:pPr>
        <w:jc w:val="right"/>
        <w:rPr>
          <w:rFonts w:cs="Times New Roman"/>
          <w:sz w:val="32"/>
          <w:szCs w:val="32"/>
        </w:rPr>
      </w:pPr>
      <w:r w:rsidRPr="00985405">
        <w:rPr>
          <w:rFonts w:cs="Times New Roman"/>
          <w:sz w:val="32"/>
          <w:szCs w:val="32"/>
        </w:rPr>
        <w:t xml:space="preserve"> </w:t>
      </w:r>
    </w:p>
    <w:p w14:paraId="4F2FD6E4" w14:textId="77777777" w:rsidR="00AC02C8" w:rsidRPr="00985405" w:rsidRDefault="00AC02C8" w:rsidP="006726E3">
      <w:pPr>
        <w:jc w:val="center"/>
        <w:rPr>
          <w:rFonts w:cs="Times New Roman"/>
          <w:sz w:val="32"/>
          <w:szCs w:val="32"/>
        </w:rPr>
      </w:pPr>
    </w:p>
    <w:p w14:paraId="7953B793" w14:textId="77777777" w:rsidR="00AC02C8" w:rsidRPr="00985405" w:rsidRDefault="00AC02C8" w:rsidP="006726E3">
      <w:pPr>
        <w:jc w:val="center"/>
        <w:rPr>
          <w:rFonts w:cs="Times New Roman"/>
          <w:sz w:val="32"/>
          <w:szCs w:val="32"/>
        </w:rPr>
      </w:pPr>
    </w:p>
    <w:p w14:paraId="1BB67EF0" w14:textId="77777777" w:rsidR="006726E3" w:rsidRPr="00D50418" w:rsidRDefault="006726E3" w:rsidP="00AC02C8">
      <w:pPr>
        <w:jc w:val="center"/>
        <w:rPr>
          <w:rFonts w:cs="Times New Roman"/>
          <w:sz w:val="32"/>
          <w:szCs w:val="32"/>
        </w:rPr>
      </w:pPr>
      <w:r w:rsidRPr="00985405">
        <w:rPr>
          <w:rFonts w:cs="Times New Roman"/>
          <w:sz w:val="32"/>
          <w:szCs w:val="32"/>
        </w:rPr>
        <w:t>Львів-202</w:t>
      </w:r>
      <w:bookmarkEnd w:id="0"/>
      <w:r w:rsidR="00D50418" w:rsidRPr="00D50418">
        <w:rPr>
          <w:rFonts w:cs="Times New Roman"/>
          <w:sz w:val="32"/>
          <w:szCs w:val="32"/>
        </w:rPr>
        <w:t>6</w:t>
      </w:r>
      <w:r>
        <w:br w:type="page"/>
      </w:r>
    </w:p>
    <w:p>
      <w:pPr>
        <w:keepNext/>
        <w:spacing w:line="360" w:lineRule="auto" w:before="160" w:after="8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Мета роботи</w:t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Реалізувати у Sleep Tracker Simulator локальне автоматичне, ручне та дистанційне керування виконавчими механізмами на основі згладженої інтенсивності руху й команд Firebase Realtime Database, використовуючи DecisionEngine, VibratorManager, CameraManager та реактивний стан Jetpack Compose.</w:t>
      </w:r>
    </w:p>
    <w:p>
      <w:pPr>
        <w:keepNext/>
        <w:spacing w:line="360" w:lineRule="auto" w:before="160" w:after="8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Завдання на лабораторну роботу</w:t>
      </w:r>
    </w:p>
    <w:p>
      <w:pPr>
        <w:keepNext w:val="0"/>
        <w:spacing w:line="276" w:lineRule="auto" w:before="0" w:after="60"/>
        <w:ind w:left="312"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Проаналізувати сигнал руху та визначити навчальний threshold для автоматичної реакції.</w:t>
      </w:r>
    </w:p>
    <w:p>
      <w:pPr>
        <w:keepNext w:val="0"/>
        <w:spacing w:line="276" w:lineRule="auto" w:before="0" w:after="60"/>
        <w:ind w:left="312"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Реалізувати edge-triggered DecisionEngine без повторної вібрації на кожному sensor update.</w:t>
      </w:r>
    </w:p>
    <w:p>
      <w:pPr>
        <w:keepNext w:val="0"/>
        <w:spacing w:line="276" w:lineRule="auto" w:before="0" w:after="60"/>
        <w:ind w:left="312"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Відокремити control logic від Android API через інтерфейс SmartActuator.</w:t>
      </w:r>
    </w:p>
    <w:p>
      <w:pPr>
        <w:keepNext w:val="0"/>
        <w:spacing w:line="276" w:lineRule="auto" w:before="0" w:after="60"/>
        <w:ind w:left="312"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Реалізувати vibration pulse, persistent vibration і керування flashlight з перевірками hardware availability.</w:t>
      </w:r>
    </w:p>
    <w:p>
      <w:pPr>
        <w:keepNext w:val="0"/>
        <w:spacing w:line="276" w:lineRule="auto" w:before="0" w:after="60"/>
        <w:ind w:left="312"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5. Додати Manual Control та відображення джерела останньої дії в UI.</w:t>
      </w:r>
    </w:p>
    <w:p>
      <w:pPr>
        <w:keepNext w:val="0"/>
        <w:spacing w:line="276" w:lineRule="auto" w:before="0" w:after="60"/>
        <w:ind w:left="312"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6. Підписатися на user-scoped Firebase control node через ValueEventListener і callbackFlow.</w:t>
      </w:r>
    </w:p>
    <w:p>
      <w:pPr>
        <w:keepNext w:val="0"/>
        <w:spacing w:line="276" w:lineRule="auto" w:before="0" w:after="60"/>
        <w:ind w:left="312"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7. Перевірити cleanup, модульні тести, debug-збірку та фактичну роботу на емуляторі.</w:t>
      </w:r>
    </w:p>
    <w:p>
      <w:pPr>
        <w:keepNext/>
        <w:spacing w:line="360" w:lineRule="auto" w:before="160" w:after="8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Технічний стек</w:t>
      </w:r>
    </w:p>
    <w:p>
      <w:pPr>
        <w:keepNext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Таблиця 1. Використані засоби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2891"/>
            <w:vAlign w:val="center"/>
            <w:shd w:fill="D9EAF7"/>
          </w:tcPr>
          <w:p>
            <w:pPr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Компонент</w:t>
            </w:r>
          </w:p>
        </w:tc>
        <w:tc>
          <w:tcPr>
            <w:tcW w:type="dxa" w:w="5839"/>
            <w:vAlign w:val="center"/>
            <w:shd w:fill="D9EAF7"/>
          </w:tcPr>
          <w:p>
            <w:pPr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Застосування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Kotlin, Coroutines, StateFlow</w:t>
            </w:r>
          </w:p>
        </w:tc>
        <w:tc>
          <w:tcPr>
            <w:tcW w:type="dxa" w:w="5839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Control logic, паралельний збір sensor та remote events.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Jetpack Compose</w:t>
            </w:r>
          </w:p>
        </w:tc>
        <w:tc>
          <w:tcPr>
            <w:tcW w:type="dxa" w:w="5839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Панель Actuators і Manual Control.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SensorManager</w:t>
            </w:r>
          </w:p>
        </w:tc>
        <w:tc>
          <w:tcPr>
            <w:tcW w:type="dxa" w:w="5839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Джерело акселерометричних даних з Л.Р. №1.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VibratorManager, VibrationEffect</w:t>
            </w:r>
          </w:p>
        </w:tc>
        <w:tc>
          <w:tcPr>
            <w:tcW w:type="dxa" w:w="5839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250 ms pulse та persistent waveform.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CameraManager</w:t>
            </w:r>
          </w:p>
        </w:tc>
        <w:tc>
          <w:tcPr>
            <w:tcW w:type="dxa" w:w="5839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Пошук flash-capable camera і setTorchMode().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Firebase RTDB, Anonymous Auth</w:t>
            </w:r>
          </w:p>
        </w:tc>
        <w:tc>
          <w:tcPr>
            <w:tcW w:type="dxa" w:w="5839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User-scoped Cloud-to-Device команди.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ValueEventListener, callbackFlow</w:t>
            </w:r>
          </w:p>
        </w:tc>
        <w:tc>
          <w:tcPr>
            <w:tcW w:type="dxa" w:w="5839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Event-driven adapter Firebase callbacks до Flow.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JUnit 4, coroutines-test</w:t>
            </w:r>
          </w:p>
        </w:tc>
        <w:tc>
          <w:tcPr>
            <w:tcW w:type="dxa" w:w="5839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DecisionEngine та ActuatorViewModel tests.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keepNext/>
        <w:pageBreakBefore/>
        <w:spacing w:line="360" w:lineRule="auto" w:before="160" w:after="8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Хід виконання роботи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Етап 1. Фактична архітектура керування</w:t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У проєкті існують три незалежні шляхи керування. Локальний automatic path бере вже класифікований SensorUiState, передає movementIntensity і MovementState у DecisionEngine та запускає короткий vibration pulse. Manual path передає дії з Compose-панелі безпосередньо в ActuatorViewModel. Remote path отримує команди Firebase і перетворює callback-based API на Flow.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43500"/>
            <wp:docPr id="1633499367" name="Picture 1633499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-architectur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1. Архітектура локального, ручного та дистанційного керування</w:t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ActuatorViewModel є єдиним orchestrator для UI state та hardware commands. TriggerSource приймає LOCAL_AUTOMATIC, MANUAL або REMOTE, тому інтерфейс показує, хто ініціював останню дію. Автоматичний рух не вмикає flashlight: він запускає лише окремий vibration pulse.</w:t>
      </w:r>
    </w:p>
    <w:p>
      <w:pPr>
        <w:spacing w:before="0" w:after="0" w:line="240" w:lineRule="auto"/>
      </w:pPr>
      <w:r/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Етап 2. DecisionEngine і локальне автоматичне керування</w:t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DecisionEngine працює не з raw X, Y, Z, а зі згладженим motionIntensity, який формує MovementClassifier. Порогове значення дорівнює 0.65 m/s². Воно є навчальним параметром застосунку, а не медичною або фізіологічною межею.</w:t>
      </w:r>
    </w:p>
    <w:p>
      <w:pPr>
        <w:keepNext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Лістинг 1. Edge-triggered логіка DecisionEngine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tblHeader w:val="true"/>
          <w:cantSplit/>
        </w:trPr>
        <w:tc>
          <w:tcPr>
            <w:tcW w:type="dxa" w:w="9355"/>
            <w:shd w:fill="F3F5F7"/>
            <w:vAlign w:val="center"/>
          </w:tcPr>
          <w:p>
            <w:pPr>
              <w:keepLines/>
              <w:spacing w:line="240" w:lineRule="auto" w:after="0" w:before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fun evaluate(movementIntensity: Float, movementState: MovementState): Decision {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val currentlyAbove = movementState == MovementState.MOVEMENT &amp;&amp;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movementIntensity &gt;= movementThreshold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val decision = if (currentlyAbove &amp;&amp; !aboveThreshold) {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Decision.TRIGGER_MOVEMENT_ALERT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} else {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Decision.NONE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}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aboveThreshold = currentlyAbove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return decision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}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Спрацювання відбувається лише на переході з below-threshold у above-or-equal-threshold. Якщо наступні sensor updates залишаються вище 0.65 m/s², результатом є Decision.NONE. Падіння нижче threshold або перехід у STILL скидає aboveThreshold і дозволяє наступне спрацювання. Така edge-triggered модель усуває vibration spam.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62500"/>
            <wp:docPr id="1633499368" name="Picture 1633499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decision-engin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2. Блок-схема автоматичного керування вібраційним актуатором</w:t>
      </w:r>
    </w:p>
    <w:p>
      <w:pPr>
        <w:spacing w:before="0" w:after="0" w:line="240" w:lineRule="auto"/>
      </w:pPr>
      <w:r/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Етап 3. Абстракція SmartActuator</w:t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SmartActuator відділяє business logic від Android hardware API. ViewModel бачить availability flags і чотири операції, але не залежить від Context, VibratorManager або CameraManager. У unit tests цю залежність замінює FakeSmartActuator.</w:t>
      </w:r>
    </w:p>
    <w:p>
      <w:pPr>
        <w:keepNext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Лістинг 2. Контракт SmartActuator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tblHeader w:val="true"/>
          <w:cantSplit/>
        </w:trPr>
        <w:tc>
          <w:tcPr>
            <w:tcW w:type="dxa" w:w="9355"/>
            <w:shd w:fill="F3F5F7"/>
            <w:vAlign w:val="center"/>
          </w:tcPr>
          <w:p>
            <w:pPr>
              <w:keepLines/>
              <w:spacing w:line="240" w:lineRule="auto" w:after="0" w:before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interface SmartActuator {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val vibratorAvailable: Boolean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val flashlightAvailable: Boolean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fun triggerVibrationPulse(): ActuatorResult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fun setPersistentVibration(enabled: Boolean): ActuatorResult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fun setFlashlightEnabled(enabled: Boolean): ActuatorResult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fun stopAll()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}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keepNext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Таблиця 2. Операції SmartActuator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891"/>
            <w:vAlign w:val="center"/>
            <w:shd w:fill="D9EAF7"/>
          </w:tcPr>
          <w:p>
            <w:pPr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Операція</w:t>
            </w:r>
          </w:p>
        </w:tc>
        <w:tc>
          <w:tcPr>
            <w:tcW w:type="dxa" w:w="3628"/>
            <w:vAlign w:val="center"/>
            <w:shd w:fill="D9EAF7"/>
          </w:tcPr>
          <w:p>
            <w:pPr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Призначення</w:t>
            </w:r>
          </w:p>
        </w:tc>
        <w:tc>
          <w:tcPr>
            <w:tcW w:type="dxa" w:w="2211"/>
            <w:vAlign w:val="center"/>
            <w:shd w:fill="D9EAF7"/>
          </w:tcPr>
          <w:p>
            <w:pPr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Режим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triggerVibrationPulse()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Одноразовий імпульс 250 ms.</w:t>
            </w:r>
          </w:p>
        </w:tc>
        <w:tc>
          <w:tcPr>
            <w:tcW w:type="dxa" w:w="221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Automatic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setPersistentVibration()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Запуск або cancel waveform.</w:t>
            </w:r>
          </w:p>
        </w:tc>
        <w:tc>
          <w:tcPr>
            <w:tcW w:type="dxa" w:w="221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Manual / Remote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setFlashlightEnabled()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setTorchMode() для доступної camera.</w:t>
            </w:r>
          </w:p>
        </w:tc>
        <w:tc>
          <w:tcPr>
            <w:tcW w:type="dxa" w:w="221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Manual / Remote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stopAll()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Cancel vibration і вимкнення torch.</w:t>
            </w:r>
          </w:p>
        </w:tc>
        <w:tc>
          <w:tcPr>
            <w:tcW w:type="dxa" w:w="221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Lifecycle cleanup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ActuatorResult має статуси SUCCESS, UNAVAILABLE та ERROR. UI оновлює active state лише після SUCCESS. Якщо hardware відсутній або API повертає помилку, ViewModel зберігає lastError і не стверджує, що actuator увімкнено.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Етап 4. Вібраційний актуатор</w:t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AndroidSmartActuator отримує defaultVibrator через VibratorManager. vibratorAvailable визначається викликом hasVibrator(). Automatic path використовує VibrationEffect.createOneShot() з тривалістю 250 ms. Manual і Remote paths використовують waveform 0, 300, 700 ms з repeat index 1 до явного cancel().</w:t>
      </w:r>
    </w:p>
    <w:p>
      <w:pPr>
        <w:keepNext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Лістинг 3. Pulse і persistent vibration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tblHeader w:val="true"/>
          <w:cantSplit/>
        </w:trPr>
        <w:tc>
          <w:tcPr>
            <w:tcW w:type="dxa" w:w="9355"/>
            <w:shd w:fill="F3F5F7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b w:val="0"/>
                <w:sz w:val="18"/>
              </w:rPr>
              <w:t>vibrate(VibrationEffect.createOneShot(</w:t>
              <w:br/>
              <w:t xml:space="preserve">    PULSE_DURATION_MS,</w:t>
              <w:br/>
              <w:t xml:space="preserve">    VibrationEffect.DEFAULT_AMPLITUDE,</w:t>
              <w:br/>
              <w:t>))</w:t>
              <w:br/>
              <w:br/>
              <w:t>vibrate(VibrationEffect.createWaveform(</w:t>
              <w:br/>
              <w:t xml:space="preserve">    PERSISTENT_TIMINGS_MS,</w:t>
              <w:br/>
              <w:t xml:space="preserve">    PERSISTENT_REPEAT_INDEX,</w:t>
              <w:br/>
              <w:t>))</w:t>
              <w:br/>
              <w:br/>
              <w:t>PULSE_DURATION_MS = 250L</w:t>
              <w:br/>
              <w:t>PERSISTENT_TIMINGS_MS = longArrayOf(0L, 300L, 700L)</w:t>
              <w:br/>
              <w:t>PERSISTENT_REPEAT_INDEX = 1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Automatic pulse не змінює vibrationEnabled у ActuatorUiState. Persistent vibration є окремим станом, яким керують Manual Control або Firebase. Це виключає змішування одноразового alert з тривалим actuator state.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Етап 5. Керування ліхтариком і hardware checks</w:t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Перед пошуком camera AndroidSmartActuator перевіряє PackageManager.FEATURE_CAMERA_FLASH. Далі CameraManager переглядає cameraIdList, віддає перевагу back-facing camera та приймає лише camera з FLASH_INFO_AVAILABLE == true. Для setTorchMode() додатково потрібен Manifest.permission.CAMERA.</w:t>
      </w:r>
    </w:p>
    <w:p>
      <w:pPr>
        <w:keepNext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Лістинг 4. Defensive flashlight discovery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tblHeader w:val="true"/>
          <w:cantSplit/>
        </w:trPr>
        <w:tc>
          <w:tcPr>
            <w:tcW w:type="dxa" w:w="9355"/>
            <w:shd w:fill="F3F5F7"/>
            <w:vAlign w:val="center"/>
          </w:tcPr>
          <w:p>
            <w:pPr>
              <w:keepLines/>
              <w:spacing w:line="240" w:lineRule="auto" w:after="0" w:before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if (!packageManager.hasSystemFeature(PackageManager.FEATURE_CAMERA_FLASH)) return null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cameraManager.cameraIdList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.map { it to cameraManager.getCameraCharacteristics(it) }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.firstOrNull { (_, characteristics) -&gt;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characteristics.get(CameraCharacteristics.FLASH_INFO_AVAILABLE) == true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}?.first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MainActivity запитує CAMERA permission через ActivityResultContracts.RequestPermission. Якщо permission не надано, операція повертає ERROR. Якщо профіль емулятора не має flash-capable camera, повертається UNAVAILABLE без crash. Наявний скриншот підтверджує стан UI Flashlight: Active, але не є доказом фізичного світлового потоку.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088000" cy="4658850"/>
            <wp:docPr id="1633499362" name="Picture 1633499362" title="Flashlight active" descr="Панель Actuators показує Flashlight Active та джерело MANU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4-flashlight-activ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465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3. Ручне ввімкнення flashlight на емуляторі</w:t>
      </w:r>
    </w:p>
    <w:p>
      <w:pPr>
        <w:spacing w:before="0" w:after="0" w:line="240" w:lineRule="auto"/>
      </w:pPr>
      <w:r/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Етап 6. ActuatorViewModel та UI state</w:t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ActuatorViewModel паралельно збирає sensorState та remoteRepository.events у viewModelScope. Для локального рішення перевіряється automaticControlEnabled. Remote Updated позначає listener як Connected і застосовує точні boolean states для vibration та flashlight. Error переводить listener у Waiting і зберігає diagnostic message.</w:t>
      </w:r>
    </w:p>
    <w:p>
      <w:pPr>
        <w:keepNext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Лістинг 5. Застосування локального рішення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tblHeader w:val="true"/>
          <w:cantSplit/>
        </w:trPr>
        <w:tc>
          <w:tcPr>
            <w:tcW w:type="dxa" w:w="9355"/>
            <w:shd w:fill="F3F5F7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b w:val="0"/>
                <w:sz w:val="18"/>
              </w:rPr>
              <w:t>val decision = decisionEngine.evaluate(analysis.motionIntensity, analysis.state)</w:t>
              <w:br/>
              <w:t>if (decision == Decision.TRIGGER_MOVEMENT_ALERT &amp;&amp;</w:t>
              <w:br/>
              <w:t xml:space="preserve">    foregroundActive &amp;&amp;</w:t>
              <w:br/>
              <w:t xml:space="preserve">    _state.value.automaticControlEnabled &amp;&amp;</w:t>
              <w:br/>
              <w:t xml:space="preserve">    !_state.value.vibrationEnabled</w:t>
              <w:br/>
              <w:t>) {</w:t>
              <w:br/>
              <w:t xml:space="preserve">    applyPulse(actuator.triggerVibrationPulse(), TriggerSource.LOCAL_AUTOMATIC)</w:t>
              <w:br/>
              <w:t>}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keepNext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Таблиця 3. Основні поля ActuatorUiState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3628"/>
            <w:vAlign w:val="center"/>
            <w:shd w:fill="D9EAF7"/>
          </w:tcPr>
          <w:p>
            <w:pPr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Поле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vibratorAvailable / flashlightAvailable</w:t>
            </w:r>
          </w:p>
        </w:tc>
        <w:tc>
          <w:tcPr>
            <w:tcW w:type="dxa" w:w="5102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Hardware capability для enabled state кнопок.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vibrationEnabled / flashlightEnabled</w:t>
            </w:r>
          </w:p>
        </w:tc>
        <w:tc>
          <w:tcPr>
            <w:tcW w:type="dxa" w:w="5102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Підтверджений persistent state.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automaticControlEnabled</w:t>
            </w:r>
          </w:p>
        </w:tc>
        <w:tc>
          <w:tcPr>
            <w:tcW w:type="dxa" w:w="5102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Дозвіл на локальний automatic pulse.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remoteListenerConnected</w:t>
            </w:r>
          </w:p>
        </w:tc>
        <w:tc>
          <w:tcPr>
            <w:tcW w:type="dxa" w:w="5102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Отримано RemoteControlEvent.Updated.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lastTriggerSource</w:t>
            </w:r>
          </w:p>
        </w:tc>
        <w:tc>
          <w:tcPr>
            <w:tcW w:type="dxa" w:w="5102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LOCAL_AUTOMATIC, MANUAL або REMOTE.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lastActionTriggered</w:t>
            </w:r>
          </w:p>
        </w:tc>
        <w:tc>
          <w:tcPr>
            <w:tcW w:type="dxa" w:w="5102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Остання підтверджена actuator action.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lastError</w:t>
            </w:r>
          </w:p>
        </w:tc>
        <w:tc>
          <w:tcPr>
            <w:tcW w:type="dxa" w:w="5102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UNAVAILABLE, permission або runtime error.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У Compose-панелі відображаються Firebase listener, AUTO ON/OFF, availability та active state обох актуаторів, кнопки Manual Control і Last action. Панель доступна незалежно від підключення virtual Sleep Band.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Етап 7. Manual Control</w:t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Кнопки Vibration ON/OFF та Flashlight ON/OFF викликають setManualVibration() і setManualFlashlight(). Automatic movement alert перемикається окремою кнопкою, тому manual state не вимикає DecisionEngine і навпаки.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088000" cy="4658850"/>
            <wp:docPr id="1633499363" name="Picture 1633499363" title="Manual vibration active" descr="Панель показує Vibration Active та Last action VIBRATION ENABLED MANU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4-manual-vibra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465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4. Persistent vibration, активована з Manual Control</w:t>
      </w:r>
    </w:p>
    <w:p>
      <w:pPr>
        <w:spacing w:before="0" w:after="0" w:line="240" w:lineRule="auto"/>
      </w:pPr>
      <w:r/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Етап 8. Firebase Cloud-to-Device control</w:t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Л.Р. №3 передавала telemetry у напрямку Device -&gt; Cloud. У Л.Р. №4 використовується зворотний напрямок Cloud -&gt; Device. FirebaseRemoteControlRepository отримує anonymous UID і підписується на users/{uid}/control/sleep-tracker-simulator.</w:t>
      </w:r>
    </w:p>
    <w:p>
      <w:pPr>
        <w:keepNext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Лістинг 6. User-scoped Firebase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tblHeader w:val="true"/>
          <w:cantSplit/>
        </w:trPr>
        <w:tc>
          <w:tcPr>
            <w:tcW w:type="dxa" w:w="9355"/>
            <w:shd w:fill="F3F5F7"/>
            <w:vAlign w:val="center"/>
          </w:tcPr>
          <w:p>
            <w:pPr>
              <w:keepLines/>
              <w:spacing w:line="240" w:lineRule="auto" w:after="0" w:before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val uid = authRepository.ensureAuthenticated()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val reference = users.child(uid)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.child("control")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.child(CLOUD_DEVICE_ID)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reference.addValueEventListener(listener)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Control node містить vibrationEnabled і flashlightEnabled. database.rules.json дозволяє owner UID читати й записувати власний users/{uid}, а в control node приймає лише boolean fields і відхиляє unknown children.</w:t>
      </w:r>
    </w:p>
    <w:p>
      <w:pPr>
        <w:keepNext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Лістинг 7. Валідація control node у Security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tblHeader w:val="true"/>
          <w:cantSplit/>
        </w:trPr>
        <w:tc>
          <w:tcPr>
            <w:tcW w:type="dxa" w:w="9355"/>
            <w:shd w:fill="F3F5F7"/>
            <w:vAlign w:val="center"/>
          </w:tcPr>
          <w:p>
            <w:pPr>
              <w:keepLines/>
              <w:spacing w:line="240" w:lineRule="auto" w:after="0" w:before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"control": {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"sleep-tracker-simulator": {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"vibrationEnabled": { ".validate": "newData.isBoolean()" },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"flashlightEnabled": { ".validate": "newData.isBoolean()" },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"$other": { ".validate": false }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}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}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Дистанційне керування не потребує циклічного опитування Firebase. FirebaseRemoteControlRepository після anonymous authentication формує user-scoped reference users/{uid}/control/sleep-tracker-simulator та підписується на нього через ValueEventListener. Отримані boolean-поля vibrationEnabled і flashlightEnabled перетворюються у RemoteControlState та передаються через callbackFlow до ActuatorViewModel.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Етап 9. ValueEventListener і callbackFlow</w:t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ValueEventListener є event-driven механізмом: onDataChange викликається після зміни Firebase value, без циклічного запиту з боку застосунку. Snapshot десеріалізується у RemoteControlState, а callbackFlow перетворює callback-based API на Flow для collect у ViewModel.</w:t>
      </w:r>
    </w:p>
    <w:p>
      <w:pPr>
        <w:keepNext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Лістинг 8. Адаптація ValueEventListener до 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tblHeader w:val="true"/>
          <w:cantSplit/>
        </w:trPr>
        <w:tc>
          <w:tcPr>
            <w:tcW w:type="dxa" w:w="9355"/>
            <w:shd w:fill="F3F5F7"/>
            <w:vAlign w:val="center"/>
          </w:tcPr>
          <w:p>
            <w:pPr>
              <w:keepLines/>
              <w:spacing w:line="240" w:lineRule="auto" w:after="0" w:before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override val events: Flow&lt;RemoteControlEvent&gt; = callbackFlow {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val listener = object : ValueEventListener {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override fun onDataChange(snapshot: DataSnapshot) {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    val controls = snapshot.getValue(RemoteControlState::class.java)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        ?: RemoteControlState()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    trySend(RemoteControlEvent.Updated(controls))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}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override fun onCancelled(error: DatabaseError) {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    trySend(RemoteControlEvent.Error(error.message))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}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}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reference.addValueEventListener(listener)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awaitClose { reference.removeEventListener(listener) }</w:t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}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awaitClose видаляє listener після завершення collection, а viewModelScope скасовує collection під час очищення ViewModel. Наявний UI-скриншот показує Firebase listener: Connected і останню дію з джерелом REMOTE. Без парного скриншота Firebase Console він не доводить, що значення control node було змінено саме з консолі.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Етап 10. Runtime verification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088000" cy="4658850"/>
            <wp:docPr id="1633499364" name="Picture 1633499364" title="Actuator panel runtime" descr="Реальна панель емулятора з AUTO ON, Ready states та останньою REMOTE 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4-actuator-pane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465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5. Панель Actuators з підключеним Firebase listener</w:t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На знімку видно, що virtual Sleep Band не підключений, але панель актуаторів і Firebase listener залишаються активними. Це узгоджується з кодом, проте скриншот фіксує лише стан UI. Для повного доказу дистанційного керування потрібні: кадр Firebase Console до і після зміни vibrationEnabled або flashlightEnabled та синхронний кадр застосунку з відповідною дією REMOTE. Для automatic path потрібні відео або послідовність кадрів із переходом через 0.65 m/s² та єдиним pulse; фізичну вібрацію слід перевірити на реальному пристрої.</w:t>
      </w:r>
    </w:p>
    <w:p>
      <w:pPr>
        <w:keepNext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Таблиця 4. Runtime verification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EAF7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Сценарій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Статус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Доказ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Firebase listener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UI-ПІДТВЕРДЖЕННЯ</w:t>
            </w:r>
          </w:p>
        </w:tc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Рис. 5: Connected; повторна зміна в Console не зафіксована.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Remote control event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ЧАСТКОВО</w:t>
            </w:r>
          </w:p>
        </w:tc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UI показує REMOTE; відсутній парний кадр Firebase Console.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Manual persistent vibration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ЛИШЕ UI</w:t>
            </w:r>
          </w:p>
        </w:tc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Рис. 4: Active; фізична вібрація на пристрої не підтверджена.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Manual flashlight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ЛИШЕ UI</w:t>
            </w:r>
          </w:p>
        </w:tc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Рис. 3: Active; фізичний світловий потік не підтверджено.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Automatic threshold crossing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UNIT TESTS</w:t>
            </w:r>
          </w:p>
        </w:tc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7/7 DecisionEngineTest; runtime-доказ відсутній.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No-spam above threshold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UNIT TESTS</w:t>
            </w:r>
          </w:p>
        </w:tc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Edge state перевірено тестами; runtime-доказ відсутній.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Instrumented tests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НЕ ПІДТВЕРДЖЕНО</w:t>
            </w:r>
          </w:p>
        </w:tc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connectedDebugAndroidTest: runner виявив 0 тестів.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Етап 11. Lifecycle cleanup</w:t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Lifecycle cleanup виконується двома шляхами. У MainActivity.onPause() виклик setForegroundActive(false) запускає actuator.stopAll(), скидає vibrationEnabled і flashlightEnabled та reset-ить DecisionEngine. У onCleared() DecisionEngine.reset(), actuator.stopAll() і activationChannel.close() виконуються повторно як фінальне очищення. Скасування viewModelScope завершує Firebase collection, після чого awaitClose видаляє ValueEventListener.</w:t>
      </w:r>
    </w:p>
    <w:p>
      <w:pPr>
        <w:keepNext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Етап 12. Модульні тести та збірка</w:t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13.10.2026 команда gradlew testDebugUnitTest завершилася зі статусом BUILD SUCCESSFUL. Актуальні JUnit XML містять 145 tests: 145 passed, 0 failed, 0 errors, 0 skipped. DecisionEngineTest має 7 тестів, ActuatorViewModelTest - 26 тестів. Команда connectedDebugAndroidTest також завершилася успішно, але runner виявив 0 тестів; цей запуск не можна зараховувати як instrumented runtime-підтвердження.</w:t>
      </w:r>
    </w:p>
    <w:p>
      <w:pPr>
        <w:keepNext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Таблиця 5. Перевірки actuator layer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Група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Що перевірено</w:t>
            </w:r>
          </w:p>
        </w:tc>
        <w:tc>
          <w:tcPr>
            <w:tcW w:type="dxa" w:w="1644"/>
            <w:vAlign w:val="center"/>
            <w:shd w:fill="D9EAF7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Усі unit-тести</w:t>
            </w:r>
          </w:p>
        </w:tc>
        <w:tc>
          <w:tcPr>
            <w:tcW w:type="dxa" w:w="481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Повний testDebugUnitTest suite</w:t>
            </w:r>
          </w:p>
        </w:tc>
        <w:tc>
          <w:tcPr>
            <w:tcW w:type="dxa" w:w="1644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145/145 PASS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DecisionEngine</w:t>
            </w:r>
          </w:p>
        </w:tc>
        <w:tc>
          <w:tcPr>
            <w:tcW w:type="dxa" w:w="481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Threshold, edge, no-spam, rearm, reset</w:t>
            </w:r>
          </w:p>
        </w:tc>
        <w:tc>
          <w:tcPr>
            <w:tcW w:type="dxa" w:w="1644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7/7 PASS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ActuatorViewModel</w:t>
            </w:r>
          </w:p>
        </w:tc>
        <w:tc>
          <w:tcPr>
            <w:tcW w:type="dxa" w:w="481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Automatic, Manual, Remote, errors, lifecycle</w:t>
            </w:r>
          </w:p>
        </w:tc>
        <w:tc>
          <w:tcPr>
            <w:tcW w:type="dxa" w:w="1644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26/26 PASS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Hardware API</w:t>
            </w:r>
          </w:p>
        </w:tc>
        <w:tc>
          <w:tcPr>
            <w:tcW w:type="dxa" w:w="481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FakeSmartActuator і configuration tests</w:t>
            </w:r>
          </w:p>
        </w:tc>
        <w:tc>
          <w:tcPr>
            <w:tcW w:type="dxa" w:w="1644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UNIT ONLY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Instrumented runner</w:t>
            </w:r>
          </w:p>
        </w:tc>
        <w:tc>
          <w:tcPr>
            <w:tcW w:type="dxa" w:w="481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connectedDebugAndroidTest на Pixel_10_Pro API 16</w:t>
            </w:r>
          </w:p>
        </w:tc>
        <w:tc>
          <w:tcPr>
            <w:tcW w:type="dxa" w:w="1644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 tests discovered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Unit-тести використовують FakeSmartActuator та керовані Flow, тому підтверджують control logic без фізичного hardware. Скріншоти підтверджують відображення станів Manual, REMOTE і Connected у UI, але не доводять фізичну вібрацію, світловий потік або походження команди з Firebase Console. Ці докази потрібно отримати вручну.</w:t>
      </w:r>
    </w:p>
    <w:p>
      <w:pPr>
        <w:keepNext/>
        <w:spacing w:line="360" w:lineRule="auto" w:before="160" w:after="8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Event-driven керування та polling</w:t>
      </w:r>
    </w:p>
    <w:p>
      <w:pPr>
        <w:keepNext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Таблиця 6. Порівняння Event-driven і Polling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Критерій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Event-driven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keepLines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Polling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Отримання стану</w:t>
            </w:r>
          </w:p>
        </w:tc>
        <w:tc>
          <w:tcPr>
            <w:tcW w:type="dxa" w:w="323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SDK повідомляє про зміну.</w:t>
            </w:r>
          </w:p>
        </w:tc>
        <w:tc>
          <w:tcPr>
            <w:tcW w:type="dxa" w:w="323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Клієнт сам виконує запит.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Network overhead</w:t>
            </w:r>
          </w:p>
        </w:tc>
        <w:tc>
          <w:tcPr>
            <w:tcW w:type="dxa" w:w="323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Немає циклічних запитів без зміни.</w:t>
            </w:r>
          </w:p>
        </w:tc>
        <w:tc>
          <w:tcPr>
            <w:tcW w:type="dxa" w:w="323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Запити виконуються за інтервалом.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Latency</w:t>
            </w:r>
          </w:p>
        </w:tc>
        <w:tc>
          <w:tcPr>
            <w:tcW w:type="dxa" w:w="323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Реакція після callback.</w:t>
            </w:r>
          </w:p>
        </w:tc>
        <w:tc>
          <w:tcPr>
            <w:tcW w:type="dxa" w:w="323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Залежить від polling interval.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Lifecycle</w:t>
            </w:r>
          </w:p>
        </w:tc>
        <w:tc>
          <w:tcPr>
            <w:tcW w:type="dxa" w:w="323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Listener треба видалити.</w:t>
            </w:r>
          </w:p>
        </w:tc>
        <w:tc>
          <w:tcPr>
            <w:tcW w:type="dxa" w:w="323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Job або timer треба скасувати.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Реалізація Л.Р. №4</w:t>
            </w:r>
          </w:p>
        </w:tc>
        <w:tc>
          <w:tcPr>
            <w:tcW w:type="dxa" w:w="323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ValueEventListener + callbackFlow.</w:t>
            </w:r>
          </w:p>
        </w:tc>
        <w:tc>
          <w:tcPr>
            <w:tcW w:type="dxa" w:w="3231"/>
            <w:vAlign w:val="center"/>
          </w:tcPr>
          <w:p>
            <w:pPr>
              <w:keepLines/>
              <w:spacing w:after="0" w:line="240" w:lineRule="auto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Не використовується.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Поточна реалізація є event-driven. Firebase SDK викликає onDataChange після зміни control node, callbackFlow передає event у Flow, а ActuatorViewModel одразу застосовує boolean states. Polling створював би періодичні reads навіть без змін і додавав би затримку до polling interval.</w:t>
      </w:r>
    </w:p>
    <w:p>
      <w:pPr>
        <w:keepNext/>
        <w:spacing w:line="360" w:lineRule="auto" w:before="160" w:after="8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Висновок</w:t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У Sleep Tracker Simulator реалізовано локальне автоматичне, ручне та дистанційне керування актуаторами. DecisionEngine використовує threshold 0.65 m/s² і edge-triggered перехід, тому один рух не створює повторну вібрацію на кожному sensor update. Автоматична реакція обмежена 250 ms vibration pulse.</w:t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Manual і Remote paths керують persistent vibration та flashlight незалежно від automatic alert. AndroidSmartActuator використовує VibratorManager, VibrationEffect і CameraManager, перевіряє FEATURE_CAMERA_FLASH, FLASH_INFO_AVAILABLE та CAMERA permission. Наявні скриншоти підтверджують зміну логічних станів актуаторів у UI емулятора, але не підтверджують фізичну вібрацію або світловий потік.</w:t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FirebaseRemoteControlRepository читає user-scoped вузол users/{uid}/control/sleep-tracker-simulator. ValueEventListener передає зміни через callbackFlow, а awaitClose видаляє listener. На відміну від polling, застосунок не виконує циклічні control reads: реакція запускається подією Firebase.</w:t>
      </w:r>
    </w:p>
    <w:p>
      <w:pPr>
        <w:keepNext w:val="0"/>
        <w:spacing w:line="276" w:lineRule="auto" w:before="0" w:after="6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ActuatorViewModel фіксує LOCAL_AUTOMATIC, MANUAL або REMOTE source, оновлює UI лише після SUCCESS і викликає stopAll() при переході застосунку у background та в onCleared(). Unit-перевірка завершилася результатом 145/145. Автоматичне фізичне спрацювання, реальний flashlight і зміна control node у Firebase Console залишаються непідтвердженими та потребують ручної фіксації.</w:t>
      </w:r>
    </w:p>
    <w:sectPr w:rsidR="006769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977"/>
    <w:multiLevelType w:val="hybridMultilevel"/>
    <w:tmpl w:val="3B36D4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117C7C"/>
    <w:multiLevelType w:val="multilevel"/>
    <w:tmpl w:val="C500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F5626"/>
    <w:multiLevelType w:val="multilevel"/>
    <w:tmpl w:val="72CC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961B4"/>
    <w:multiLevelType w:val="multilevel"/>
    <w:tmpl w:val="137C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C1F8B"/>
    <w:multiLevelType w:val="multilevel"/>
    <w:tmpl w:val="AEB8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05D62"/>
    <w:multiLevelType w:val="multilevel"/>
    <w:tmpl w:val="A0AE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507A9"/>
    <w:multiLevelType w:val="multilevel"/>
    <w:tmpl w:val="099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020EF"/>
    <w:multiLevelType w:val="multilevel"/>
    <w:tmpl w:val="476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4267F"/>
    <w:multiLevelType w:val="multilevel"/>
    <w:tmpl w:val="2E2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A77F0"/>
    <w:multiLevelType w:val="multilevel"/>
    <w:tmpl w:val="FFA0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C1E99"/>
    <w:multiLevelType w:val="multilevel"/>
    <w:tmpl w:val="FD90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80967"/>
    <w:multiLevelType w:val="multilevel"/>
    <w:tmpl w:val="AAFA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21D77"/>
    <w:multiLevelType w:val="multilevel"/>
    <w:tmpl w:val="444C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E0020"/>
    <w:multiLevelType w:val="multilevel"/>
    <w:tmpl w:val="F70AC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59031506"/>
    <w:multiLevelType w:val="multilevel"/>
    <w:tmpl w:val="70C4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D7084"/>
    <w:multiLevelType w:val="hybridMultilevel"/>
    <w:tmpl w:val="F266CF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500A73"/>
    <w:multiLevelType w:val="multilevel"/>
    <w:tmpl w:val="25FE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30D67"/>
    <w:multiLevelType w:val="multilevel"/>
    <w:tmpl w:val="96B6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F1AD1"/>
    <w:multiLevelType w:val="hybridMultilevel"/>
    <w:tmpl w:val="4F8884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9C5611"/>
    <w:multiLevelType w:val="multilevel"/>
    <w:tmpl w:val="0EB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E0511"/>
    <w:multiLevelType w:val="multilevel"/>
    <w:tmpl w:val="3AFA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75B46"/>
    <w:multiLevelType w:val="hybridMultilevel"/>
    <w:tmpl w:val="BC883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CB1EE2"/>
    <w:multiLevelType w:val="multilevel"/>
    <w:tmpl w:val="EBF2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862AB"/>
    <w:multiLevelType w:val="hybridMultilevel"/>
    <w:tmpl w:val="C5840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466086"/>
    <w:multiLevelType w:val="multilevel"/>
    <w:tmpl w:val="5A52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6621FE"/>
    <w:multiLevelType w:val="multilevel"/>
    <w:tmpl w:val="6834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BB26E4"/>
    <w:multiLevelType w:val="multilevel"/>
    <w:tmpl w:val="8B10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4C793A"/>
    <w:multiLevelType w:val="multilevel"/>
    <w:tmpl w:val="D64C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487936">
    <w:abstractNumId w:val="15"/>
  </w:num>
  <w:num w:numId="2" w16cid:durableId="1899975362">
    <w:abstractNumId w:val="18"/>
  </w:num>
  <w:num w:numId="3" w16cid:durableId="2091581641">
    <w:abstractNumId w:val="0"/>
  </w:num>
  <w:num w:numId="4" w16cid:durableId="1547717993">
    <w:abstractNumId w:val="11"/>
  </w:num>
  <w:num w:numId="5" w16cid:durableId="1533835794">
    <w:abstractNumId w:val="13"/>
  </w:num>
  <w:num w:numId="6" w16cid:durableId="1388187042">
    <w:abstractNumId w:val="6"/>
  </w:num>
  <w:num w:numId="7" w16cid:durableId="554854606">
    <w:abstractNumId w:val="2"/>
  </w:num>
  <w:num w:numId="8" w16cid:durableId="839470224">
    <w:abstractNumId w:val="4"/>
  </w:num>
  <w:num w:numId="9" w16cid:durableId="1485194637">
    <w:abstractNumId w:val="24"/>
  </w:num>
  <w:num w:numId="10" w16cid:durableId="26025837">
    <w:abstractNumId w:val="23"/>
  </w:num>
  <w:num w:numId="11" w16cid:durableId="576282281">
    <w:abstractNumId w:val="27"/>
  </w:num>
  <w:num w:numId="12" w16cid:durableId="482622823">
    <w:abstractNumId w:val="7"/>
  </w:num>
  <w:num w:numId="13" w16cid:durableId="701201105">
    <w:abstractNumId w:val="14"/>
  </w:num>
  <w:num w:numId="14" w16cid:durableId="1511605253">
    <w:abstractNumId w:val="25"/>
  </w:num>
  <w:num w:numId="15" w16cid:durableId="1470782595">
    <w:abstractNumId w:val="5"/>
  </w:num>
  <w:num w:numId="16" w16cid:durableId="574782258">
    <w:abstractNumId w:val="16"/>
  </w:num>
  <w:num w:numId="17" w16cid:durableId="968321429">
    <w:abstractNumId w:val="22"/>
  </w:num>
  <w:num w:numId="18" w16cid:durableId="588194026">
    <w:abstractNumId w:val="9"/>
  </w:num>
  <w:num w:numId="19" w16cid:durableId="1104691386">
    <w:abstractNumId w:val="26"/>
  </w:num>
  <w:num w:numId="20" w16cid:durableId="409549743">
    <w:abstractNumId w:val="20"/>
  </w:num>
  <w:num w:numId="21" w16cid:durableId="245111761">
    <w:abstractNumId w:val="8"/>
  </w:num>
  <w:num w:numId="22" w16cid:durableId="1581983188">
    <w:abstractNumId w:val="12"/>
  </w:num>
  <w:num w:numId="23" w16cid:durableId="52434789">
    <w:abstractNumId w:val="1"/>
  </w:num>
  <w:num w:numId="24" w16cid:durableId="1745496083">
    <w:abstractNumId w:val="10"/>
  </w:num>
  <w:num w:numId="25" w16cid:durableId="647053335">
    <w:abstractNumId w:val="19"/>
  </w:num>
  <w:num w:numId="26" w16cid:durableId="201944647">
    <w:abstractNumId w:val="21"/>
  </w:num>
  <w:num w:numId="27" w16cid:durableId="723257411">
    <w:abstractNumId w:val="3"/>
  </w:num>
  <w:num w:numId="28" w16cid:durableId="15395825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5E"/>
    <w:rsid w:val="000101AC"/>
    <w:rsid w:val="000115DA"/>
    <w:rsid w:val="0002268E"/>
    <w:rsid w:val="00026CC9"/>
    <w:rsid w:val="000437FA"/>
    <w:rsid w:val="0004751C"/>
    <w:rsid w:val="000509F6"/>
    <w:rsid w:val="00053A0B"/>
    <w:rsid w:val="00061D67"/>
    <w:rsid w:val="00063C6E"/>
    <w:rsid w:val="0006577B"/>
    <w:rsid w:val="000776B7"/>
    <w:rsid w:val="000A274B"/>
    <w:rsid w:val="000C1511"/>
    <w:rsid w:val="000C4B06"/>
    <w:rsid w:val="000C55AB"/>
    <w:rsid w:val="000D3888"/>
    <w:rsid w:val="000D6FFE"/>
    <w:rsid w:val="000E0589"/>
    <w:rsid w:val="000E28D9"/>
    <w:rsid w:val="000E59DD"/>
    <w:rsid w:val="00106D50"/>
    <w:rsid w:val="001149B2"/>
    <w:rsid w:val="00124611"/>
    <w:rsid w:val="00134260"/>
    <w:rsid w:val="00141626"/>
    <w:rsid w:val="001632DC"/>
    <w:rsid w:val="0016715C"/>
    <w:rsid w:val="001707A0"/>
    <w:rsid w:val="001713D6"/>
    <w:rsid w:val="0018120D"/>
    <w:rsid w:val="00181720"/>
    <w:rsid w:val="00184925"/>
    <w:rsid w:val="00191198"/>
    <w:rsid w:val="0019633A"/>
    <w:rsid w:val="001A3D5E"/>
    <w:rsid w:val="001B0A77"/>
    <w:rsid w:val="001C2DAE"/>
    <w:rsid w:val="001D4780"/>
    <w:rsid w:val="001F0DAC"/>
    <w:rsid w:val="001F65D6"/>
    <w:rsid w:val="00202BFC"/>
    <w:rsid w:val="002066B6"/>
    <w:rsid w:val="00212077"/>
    <w:rsid w:val="00226813"/>
    <w:rsid w:val="00235D05"/>
    <w:rsid w:val="002367FC"/>
    <w:rsid w:val="002462DB"/>
    <w:rsid w:val="002562DA"/>
    <w:rsid w:val="00256701"/>
    <w:rsid w:val="002671FF"/>
    <w:rsid w:val="00276EAD"/>
    <w:rsid w:val="00277333"/>
    <w:rsid w:val="002839BA"/>
    <w:rsid w:val="00285792"/>
    <w:rsid w:val="002A11DC"/>
    <w:rsid w:val="002A417F"/>
    <w:rsid w:val="002B01C1"/>
    <w:rsid w:val="002C5F89"/>
    <w:rsid w:val="002C7639"/>
    <w:rsid w:val="0030657E"/>
    <w:rsid w:val="00310C78"/>
    <w:rsid w:val="0031300D"/>
    <w:rsid w:val="0033161F"/>
    <w:rsid w:val="003332D6"/>
    <w:rsid w:val="003332FD"/>
    <w:rsid w:val="00340F9C"/>
    <w:rsid w:val="00340FD8"/>
    <w:rsid w:val="00345F45"/>
    <w:rsid w:val="003577E2"/>
    <w:rsid w:val="0036453A"/>
    <w:rsid w:val="00366900"/>
    <w:rsid w:val="00370E63"/>
    <w:rsid w:val="00375504"/>
    <w:rsid w:val="003760D1"/>
    <w:rsid w:val="003804CF"/>
    <w:rsid w:val="00383392"/>
    <w:rsid w:val="00384516"/>
    <w:rsid w:val="003B1B2B"/>
    <w:rsid w:val="003B4248"/>
    <w:rsid w:val="003C181C"/>
    <w:rsid w:val="003E1012"/>
    <w:rsid w:val="003F6F1C"/>
    <w:rsid w:val="0041426E"/>
    <w:rsid w:val="00421213"/>
    <w:rsid w:val="00427D55"/>
    <w:rsid w:val="00432CAE"/>
    <w:rsid w:val="0044183C"/>
    <w:rsid w:val="00446148"/>
    <w:rsid w:val="00450872"/>
    <w:rsid w:val="00460F5F"/>
    <w:rsid w:val="00466D01"/>
    <w:rsid w:val="0046725A"/>
    <w:rsid w:val="00473E34"/>
    <w:rsid w:val="00487055"/>
    <w:rsid w:val="0049407A"/>
    <w:rsid w:val="004A087E"/>
    <w:rsid w:val="004A1FE4"/>
    <w:rsid w:val="004B0747"/>
    <w:rsid w:val="004B2FAD"/>
    <w:rsid w:val="004C262E"/>
    <w:rsid w:val="004C784F"/>
    <w:rsid w:val="004E36D9"/>
    <w:rsid w:val="004E3DAB"/>
    <w:rsid w:val="004E5920"/>
    <w:rsid w:val="00516B35"/>
    <w:rsid w:val="00521F5E"/>
    <w:rsid w:val="005438AD"/>
    <w:rsid w:val="00543FB8"/>
    <w:rsid w:val="00544A48"/>
    <w:rsid w:val="005503C4"/>
    <w:rsid w:val="005521E2"/>
    <w:rsid w:val="00556520"/>
    <w:rsid w:val="00557B9A"/>
    <w:rsid w:val="00583172"/>
    <w:rsid w:val="00595EC8"/>
    <w:rsid w:val="005B32B0"/>
    <w:rsid w:val="005C6077"/>
    <w:rsid w:val="005F08AB"/>
    <w:rsid w:val="005F76AE"/>
    <w:rsid w:val="005F7CFA"/>
    <w:rsid w:val="00602AB3"/>
    <w:rsid w:val="00603A39"/>
    <w:rsid w:val="006318FB"/>
    <w:rsid w:val="006369B3"/>
    <w:rsid w:val="006477D5"/>
    <w:rsid w:val="00663DFC"/>
    <w:rsid w:val="006648EE"/>
    <w:rsid w:val="006726E3"/>
    <w:rsid w:val="00675FBF"/>
    <w:rsid w:val="00676921"/>
    <w:rsid w:val="006819F9"/>
    <w:rsid w:val="006822E2"/>
    <w:rsid w:val="006875D9"/>
    <w:rsid w:val="006A287A"/>
    <w:rsid w:val="006C65AF"/>
    <w:rsid w:val="006D4AED"/>
    <w:rsid w:val="006E61F9"/>
    <w:rsid w:val="0071056C"/>
    <w:rsid w:val="00720F9F"/>
    <w:rsid w:val="00730DD8"/>
    <w:rsid w:val="00740AF2"/>
    <w:rsid w:val="007421CE"/>
    <w:rsid w:val="0076173D"/>
    <w:rsid w:val="00775CD0"/>
    <w:rsid w:val="007903BF"/>
    <w:rsid w:val="007A377A"/>
    <w:rsid w:val="007A383F"/>
    <w:rsid w:val="007B66EB"/>
    <w:rsid w:val="007D6E09"/>
    <w:rsid w:val="007E05E9"/>
    <w:rsid w:val="007F2BE7"/>
    <w:rsid w:val="0080423E"/>
    <w:rsid w:val="0081248B"/>
    <w:rsid w:val="00820D76"/>
    <w:rsid w:val="008257B2"/>
    <w:rsid w:val="00840023"/>
    <w:rsid w:val="00844A45"/>
    <w:rsid w:val="00852E50"/>
    <w:rsid w:val="00852F4E"/>
    <w:rsid w:val="008535F9"/>
    <w:rsid w:val="008563E7"/>
    <w:rsid w:val="00865A28"/>
    <w:rsid w:val="00865B4A"/>
    <w:rsid w:val="008678FE"/>
    <w:rsid w:val="00886B56"/>
    <w:rsid w:val="00893910"/>
    <w:rsid w:val="00895F23"/>
    <w:rsid w:val="008A3473"/>
    <w:rsid w:val="008B4ABC"/>
    <w:rsid w:val="008C0BCA"/>
    <w:rsid w:val="008D052C"/>
    <w:rsid w:val="008D3511"/>
    <w:rsid w:val="008E4AC4"/>
    <w:rsid w:val="008E6F6C"/>
    <w:rsid w:val="008E7E63"/>
    <w:rsid w:val="00903007"/>
    <w:rsid w:val="00905DA6"/>
    <w:rsid w:val="009355FE"/>
    <w:rsid w:val="009373B8"/>
    <w:rsid w:val="009458F6"/>
    <w:rsid w:val="0095462C"/>
    <w:rsid w:val="009561A9"/>
    <w:rsid w:val="0096582F"/>
    <w:rsid w:val="00965AF4"/>
    <w:rsid w:val="00972E7C"/>
    <w:rsid w:val="00974C8F"/>
    <w:rsid w:val="00974E29"/>
    <w:rsid w:val="009837EE"/>
    <w:rsid w:val="00985405"/>
    <w:rsid w:val="009A164C"/>
    <w:rsid w:val="009C32C5"/>
    <w:rsid w:val="009D4679"/>
    <w:rsid w:val="009D4ABB"/>
    <w:rsid w:val="009E27D4"/>
    <w:rsid w:val="009E535E"/>
    <w:rsid w:val="009F763D"/>
    <w:rsid w:val="00A00AE2"/>
    <w:rsid w:val="00A01E2D"/>
    <w:rsid w:val="00A11CD2"/>
    <w:rsid w:val="00A13F86"/>
    <w:rsid w:val="00A308A4"/>
    <w:rsid w:val="00A53804"/>
    <w:rsid w:val="00A53CE0"/>
    <w:rsid w:val="00A62373"/>
    <w:rsid w:val="00A63D87"/>
    <w:rsid w:val="00A73038"/>
    <w:rsid w:val="00A810E2"/>
    <w:rsid w:val="00A87301"/>
    <w:rsid w:val="00AA670D"/>
    <w:rsid w:val="00AB0215"/>
    <w:rsid w:val="00AC02C8"/>
    <w:rsid w:val="00AC3D7A"/>
    <w:rsid w:val="00AC728B"/>
    <w:rsid w:val="00AD410C"/>
    <w:rsid w:val="00AD41CC"/>
    <w:rsid w:val="00AD543E"/>
    <w:rsid w:val="00AD6C2D"/>
    <w:rsid w:val="00AE3B8B"/>
    <w:rsid w:val="00AF0DF7"/>
    <w:rsid w:val="00B03397"/>
    <w:rsid w:val="00B25D8A"/>
    <w:rsid w:val="00B54F83"/>
    <w:rsid w:val="00B90B3D"/>
    <w:rsid w:val="00B935C7"/>
    <w:rsid w:val="00BB5DEF"/>
    <w:rsid w:val="00BE4ECD"/>
    <w:rsid w:val="00BE5A8B"/>
    <w:rsid w:val="00BF1B1F"/>
    <w:rsid w:val="00C24339"/>
    <w:rsid w:val="00C264A5"/>
    <w:rsid w:val="00C32CFF"/>
    <w:rsid w:val="00C373C1"/>
    <w:rsid w:val="00C4327F"/>
    <w:rsid w:val="00C55774"/>
    <w:rsid w:val="00C60C51"/>
    <w:rsid w:val="00C90CF4"/>
    <w:rsid w:val="00C95C81"/>
    <w:rsid w:val="00C96D8C"/>
    <w:rsid w:val="00CA38BB"/>
    <w:rsid w:val="00CB2B80"/>
    <w:rsid w:val="00CD61E0"/>
    <w:rsid w:val="00CD7B5F"/>
    <w:rsid w:val="00CE037D"/>
    <w:rsid w:val="00CF3153"/>
    <w:rsid w:val="00CF7EA8"/>
    <w:rsid w:val="00D01F07"/>
    <w:rsid w:val="00D07757"/>
    <w:rsid w:val="00D10594"/>
    <w:rsid w:val="00D10A25"/>
    <w:rsid w:val="00D146DF"/>
    <w:rsid w:val="00D26BF5"/>
    <w:rsid w:val="00D27BF5"/>
    <w:rsid w:val="00D3205E"/>
    <w:rsid w:val="00D42FEC"/>
    <w:rsid w:val="00D438E6"/>
    <w:rsid w:val="00D50418"/>
    <w:rsid w:val="00D777CA"/>
    <w:rsid w:val="00D903DC"/>
    <w:rsid w:val="00DB0EF2"/>
    <w:rsid w:val="00DC4CF7"/>
    <w:rsid w:val="00DC7744"/>
    <w:rsid w:val="00DD3E5C"/>
    <w:rsid w:val="00DD76D2"/>
    <w:rsid w:val="00E15959"/>
    <w:rsid w:val="00E1718C"/>
    <w:rsid w:val="00E2224A"/>
    <w:rsid w:val="00E247A0"/>
    <w:rsid w:val="00E4575F"/>
    <w:rsid w:val="00E648FA"/>
    <w:rsid w:val="00E720B9"/>
    <w:rsid w:val="00E84D7A"/>
    <w:rsid w:val="00E853CD"/>
    <w:rsid w:val="00E912BB"/>
    <w:rsid w:val="00E96335"/>
    <w:rsid w:val="00EB36E8"/>
    <w:rsid w:val="00EC67C2"/>
    <w:rsid w:val="00ED65EC"/>
    <w:rsid w:val="00EF7B07"/>
    <w:rsid w:val="00F1126B"/>
    <w:rsid w:val="00F2489D"/>
    <w:rsid w:val="00F30BBA"/>
    <w:rsid w:val="00F37E79"/>
    <w:rsid w:val="00F47ADC"/>
    <w:rsid w:val="00F52612"/>
    <w:rsid w:val="00F714FF"/>
    <w:rsid w:val="00F75A9D"/>
    <w:rsid w:val="00F86BD3"/>
    <w:rsid w:val="00F87D9A"/>
    <w:rsid w:val="00F87DA6"/>
    <w:rsid w:val="00F94543"/>
    <w:rsid w:val="00F94A2A"/>
    <w:rsid w:val="00F97279"/>
    <w:rsid w:val="00FE1377"/>
    <w:rsid w:val="00FF1BD9"/>
    <w:rsid w:val="00FF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481AB"/>
  <w15:chartTrackingRefBased/>
  <w15:docId w15:val="{551D75CB-B3E3-402E-9C8F-A174F78E5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6E3"/>
    <w:pPr>
      <w:spacing w:line="252" w:lineRule="auto"/>
    </w:pPr>
    <w:rPr>
      <w:rFonts w:ascii="Times New Roman" w:hAnsi="Times New Roman"/>
      <w:kern w:val="0"/>
      <w:sz w:val="28"/>
      <w:lang w:val="uk-U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6701"/>
    <w:rPr>
      <w:color w:val="666666"/>
    </w:rPr>
  </w:style>
  <w:style w:type="paragraph" w:styleId="ListParagraph">
    <w:name w:val="List Paragraph"/>
    <w:basedOn w:val="Normal"/>
    <w:uiPriority w:val="34"/>
    <w:qFormat/>
    <w:rsid w:val="00E15959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semiHidden/>
    <w:rsid w:val="002A417F"/>
    <w:pPr>
      <w:spacing w:before="160" w:after="0" w:line="160" w:lineRule="exact"/>
      <w:ind w:left="567" w:firstLine="301"/>
      <w:jc w:val="both"/>
    </w:pPr>
    <w:rPr>
      <w:rFonts w:eastAsia="Times New Roman" w:cs="Times New Roman"/>
      <w:spacing w:val="-4"/>
      <w:sz w:val="16"/>
      <w:szCs w:val="20"/>
      <w:lang w:eastAsia="ru-RU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2A417F"/>
    <w:rPr>
      <w:rFonts w:ascii="Times New Roman" w:eastAsia="Times New Roman" w:hAnsi="Times New Roman" w:cs="Times New Roman"/>
      <w:spacing w:val="-4"/>
      <w:kern w:val="0"/>
      <w:sz w:val="16"/>
      <w:szCs w:val="20"/>
      <w:lang w:val="uk-UA" w:eastAsia="ru-RU"/>
      <w14:ligatures w14:val="none"/>
    </w:rPr>
  </w:style>
  <w:style w:type="paragraph" w:customStyle="1" w:styleId="21">
    <w:name w:val="Основний текст 21"/>
    <w:basedOn w:val="Normal"/>
    <w:rsid w:val="002A417F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eastAsia="Times New Roman" w:cs="Times New Roman"/>
      <w:kern w:val="28"/>
      <w:szCs w:val="20"/>
      <w:lang w:val="en-US" w:eastAsia="ru-RU"/>
    </w:rPr>
  </w:style>
  <w:style w:type="table" w:styleId="TableGrid">
    <w:name w:val="Table Grid"/>
    <w:basedOn w:val="TableNormal"/>
    <w:uiPriority w:val="59"/>
    <w:rsid w:val="002A417F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CD7B5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D7B5F"/>
    <w:rPr>
      <w:kern w:val="0"/>
      <w:lang w:val="uk-UA"/>
      <w14:ligatures w14:val="none"/>
    </w:rPr>
  </w:style>
  <w:style w:type="character" w:styleId="Hyperlink">
    <w:name w:val="Hyperlink"/>
    <w:basedOn w:val="DefaultParagraphFont"/>
    <w:uiPriority w:val="99"/>
    <w:unhideWhenUsed/>
    <w:rsid w:val="00061D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04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7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3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7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4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3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0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4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3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0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DD01A-6BA8-4B25-8163-D305604A8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5772</TotalTime>
  <Pages>14</Pages>
  <Words>2597</Words>
  <Characters>14807</Characters>
  <Application>Microsoft Office Word</Application>
  <DocSecurity>0</DocSecurity>
  <Lines>123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 4</dc:title>
  <dc:subject>Реалізація механізмів керування виконавчими пристроями та обробка зворотного зв’язку</dc:subject>
  <dc:creator>Вадим Гончаров</dc:creator>
  <cp:keywords/>
  <dc:description/>
  <cp:lastModifiedBy>Гончаров Вадим Олегович</cp:lastModifiedBy>
  <cp:revision>44</cp:revision>
  <dcterms:created xsi:type="dcterms:W3CDTF">2025-03-19T18:43:00Z</dcterms:created>
  <dcterms:modified xsi:type="dcterms:W3CDTF">2026-09-29T11:48:00Z</dcterms:modified>
</cp:coreProperties>
</file>