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44CA" w14:textId="13C1FB04" w:rsidR="000769BB" w:rsidRDefault="00484EF6" w:rsidP="00484EF6">
      <w:pPr>
        <w:pStyle w:val="a5"/>
        <w:numPr>
          <w:ilvl w:val="0"/>
          <w:numId w:val="10"/>
        </w:numPr>
      </w:pPr>
      <w:r>
        <w:t xml:space="preserve">Выбирается </w:t>
      </w:r>
      <w:r>
        <w:rPr>
          <w:lang w:val="en-US"/>
        </w:rPr>
        <w:t>n</w:t>
      </w:r>
      <w:r>
        <w:t xml:space="preserve"> – число наблюдений для подсчета уровня нормальной работы.</w:t>
      </w:r>
    </w:p>
    <w:p w14:paraId="13C777D0" w14:textId="1A8ADDA3" w:rsidR="00484EF6" w:rsidRDefault="00484EF6" w:rsidP="00484EF6">
      <w:pPr>
        <w:pStyle w:val="a5"/>
        <w:numPr>
          <w:ilvl w:val="0"/>
          <w:numId w:val="10"/>
        </w:numPr>
      </w:pPr>
      <w:r>
        <w:t xml:space="preserve">Далее по этим </w:t>
      </w:r>
      <w:r>
        <w:rPr>
          <w:lang w:val="en-US"/>
        </w:rPr>
        <w:t>n</w:t>
      </w:r>
      <w:r>
        <w:t xml:space="preserve"> наблюдениям рассчитывается среднее значение и стандартное отклонение.</w:t>
      </w:r>
    </w:p>
    <w:p w14:paraId="5C656CFC" w14:textId="56189F74" w:rsidR="00484EF6" w:rsidRDefault="00484EF6" w:rsidP="00484EF6">
      <w:pPr>
        <w:pStyle w:val="a5"/>
        <w:numPr>
          <w:ilvl w:val="0"/>
          <w:numId w:val="10"/>
        </w:numPr>
      </w:pPr>
      <w:r>
        <w:t xml:space="preserve">Задается значение </w:t>
      </w:r>
      <w:r>
        <w:rPr>
          <w:lang w:val="en-US"/>
        </w:rPr>
        <w:t>k</w:t>
      </w:r>
      <w:r>
        <w:t xml:space="preserve"> (количество стандартных отклонений).</w:t>
      </w:r>
    </w:p>
    <w:p w14:paraId="09AA1B02" w14:textId="65882E41" w:rsidR="00484EF6" w:rsidRDefault="00484EF6" w:rsidP="00484EF6">
      <w:pPr>
        <w:pStyle w:val="a5"/>
        <w:numPr>
          <w:ilvl w:val="0"/>
          <w:numId w:val="10"/>
        </w:numPr>
      </w:pPr>
      <w:r>
        <w:t xml:space="preserve">Среднее + </w:t>
      </w:r>
      <w:r>
        <w:rPr>
          <w:lang w:val="en-US"/>
        </w:rPr>
        <w:t>k</w:t>
      </w:r>
      <w:r>
        <w:t>-стандартных отклонений – максимальный возможный вибросигнал при котором наблюдается нормальная работа.</w:t>
      </w:r>
    </w:p>
    <w:p w14:paraId="34636727" w14:textId="532A831F" w:rsidR="00484EF6" w:rsidRDefault="00484EF6" w:rsidP="00484EF6">
      <w:pPr>
        <w:pStyle w:val="a5"/>
        <w:numPr>
          <w:ilvl w:val="0"/>
          <w:numId w:val="10"/>
        </w:numPr>
      </w:pPr>
      <w:r>
        <w:t xml:space="preserve">Формируем интервал от среднего + </w:t>
      </w:r>
      <w:r>
        <w:rPr>
          <w:lang w:val="en-US"/>
        </w:rPr>
        <w:t>k</w:t>
      </w:r>
      <w:r>
        <w:t>-стандартных отклонений до максимального вибросигнала (авария).</w:t>
      </w:r>
    </w:p>
    <w:p w14:paraId="20F52337" w14:textId="2618CE0E" w:rsidR="00484EF6" w:rsidRPr="001C563F" w:rsidRDefault="00484EF6" w:rsidP="00484EF6">
      <w:pPr>
        <w:pStyle w:val="a5"/>
        <w:numPr>
          <w:ilvl w:val="0"/>
          <w:numId w:val="10"/>
        </w:numPr>
      </w:pPr>
      <w:r>
        <w:t>Находим цену одного деления (делим полученный интервал на 100 частей).</w:t>
      </w:r>
    </w:p>
    <w:p w14:paraId="20A5BD9D" w14:textId="3903DBF7" w:rsidR="001C563F" w:rsidRDefault="001C563F" w:rsidP="00484EF6">
      <w:pPr>
        <w:pStyle w:val="a5"/>
        <w:numPr>
          <w:ilvl w:val="0"/>
          <w:numId w:val="10"/>
        </w:numPr>
      </w:pPr>
      <w:r>
        <w:t>Каждому отдельному значению вибросигнала проставить в соответствие значение надежности из полученного интервала. Значение надежности не может увеличиваться с течением времени, то есть если надежность уменьшилась, то обратно увеличиться не может.</w:t>
      </w:r>
    </w:p>
    <w:p w14:paraId="641A70FD" w14:textId="1C2B495C" w:rsidR="001C563F" w:rsidRDefault="001C563F" w:rsidP="00484EF6">
      <w:pPr>
        <w:pStyle w:val="a5"/>
        <w:numPr>
          <w:ilvl w:val="0"/>
          <w:numId w:val="10"/>
        </w:numPr>
      </w:pPr>
      <w:r>
        <w:t>Одна из аварий берется за эталон (в последствие эталонная авария будет меняться).</w:t>
      </w:r>
    </w:p>
    <w:p w14:paraId="43A9FDDA" w14:textId="336FD4A9" w:rsidR="001C563F" w:rsidRDefault="00FA200A" w:rsidP="00484EF6">
      <w:pPr>
        <w:pStyle w:val="a5"/>
        <w:numPr>
          <w:ilvl w:val="0"/>
          <w:numId w:val="10"/>
        </w:numPr>
      </w:pPr>
      <w:r>
        <w:t>Из эталонной аварии берется достаточно большой кусок вибросигнала (</w:t>
      </w:r>
      <w:r w:rsidR="00216DF2">
        <w:t>он задается программно</w:t>
      </w:r>
      <w:r>
        <w:t xml:space="preserve">). Этот кусок накладывается на значения вибросигнала начала из другой аварии. Дальше между этими значениями находится коэффициент корреляции Пирсона. </w:t>
      </w:r>
    </w:p>
    <w:p w14:paraId="6DB4EABA" w14:textId="2CEF5618" w:rsidR="00FA200A" w:rsidRDefault="00FA200A" w:rsidP="00484EF6">
      <w:pPr>
        <w:pStyle w:val="a5"/>
        <w:numPr>
          <w:ilvl w:val="0"/>
          <w:numId w:val="10"/>
        </w:numPr>
      </w:pPr>
      <w:r>
        <w:t>Далее мы берем кусок из второй аварии</w:t>
      </w:r>
      <w:r w:rsidR="00EF6FDA">
        <w:t xml:space="preserve"> начиная со второго значени</w:t>
      </w:r>
      <w:r w:rsidR="00216DF2">
        <w:t>я</w:t>
      </w:r>
      <w:r w:rsidR="00EF6FDA">
        <w:t xml:space="preserve"> (сдвигаем на один) и находим коэффициент корреляции Пирсона с куском </w:t>
      </w:r>
      <w:r w:rsidR="008D463B">
        <w:t>из эталонной аварии</w:t>
      </w:r>
      <w:r w:rsidR="00EF6FDA">
        <w:t>.</w:t>
      </w:r>
    </w:p>
    <w:p w14:paraId="7AABDF21" w14:textId="69B99B62" w:rsidR="00EF6FDA" w:rsidRDefault="00EF6FDA" w:rsidP="00484EF6">
      <w:pPr>
        <w:pStyle w:val="a5"/>
        <w:numPr>
          <w:ilvl w:val="0"/>
          <w:numId w:val="10"/>
        </w:numPr>
      </w:pPr>
      <w:r>
        <w:t>Так мы сдвигаем это окно и каждый раз находим коэффициент корреляции Пирсона.</w:t>
      </w:r>
    </w:p>
    <w:p w14:paraId="108AFA03" w14:textId="35CBCD50" w:rsidR="00EF6FDA" w:rsidRDefault="00EF6FDA" w:rsidP="00484EF6">
      <w:pPr>
        <w:pStyle w:val="a5"/>
        <w:numPr>
          <w:ilvl w:val="0"/>
          <w:numId w:val="10"/>
        </w:numPr>
      </w:pPr>
      <w:r>
        <w:t>После этого мы находим максимальное значение коэффициента корреляции и это место будет отсечкой на аварии 2, с которой мы будем ее рассматривать.</w:t>
      </w:r>
    </w:p>
    <w:p w14:paraId="66904C74" w14:textId="00535C95" w:rsidR="00EF6FDA" w:rsidRDefault="00EF6FDA" w:rsidP="00484EF6">
      <w:pPr>
        <w:pStyle w:val="a5"/>
        <w:numPr>
          <w:ilvl w:val="0"/>
          <w:numId w:val="10"/>
        </w:numPr>
      </w:pPr>
      <w:r>
        <w:lastRenderedPageBreak/>
        <w:t>Берется большое количество наблюдений из эталонной аварии (</w:t>
      </w:r>
      <w:r w:rsidR="00216DF2">
        <w:t>этот значение задается программно, заранее</w:t>
      </w:r>
      <w:r>
        <w:t xml:space="preserve">) и из второй аварии с места найденной отсечки. И мы пытаемся выразить значения </w:t>
      </w:r>
      <w:r w:rsidR="00EA4124">
        <w:t xml:space="preserve">второй аварии </w:t>
      </w:r>
      <w:r>
        <w:t xml:space="preserve">через значения </w:t>
      </w:r>
      <w:r w:rsidR="00EA4124">
        <w:t xml:space="preserve">эталонной аварии (эталонная авария – </w:t>
      </w:r>
      <w:r w:rsidR="00EA4124">
        <w:rPr>
          <w:lang w:val="en-US"/>
        </w:rPr>
        <w:t>X</w:t>
      </w:r>
      <w:r w:rsidR="00EA4124">
        <w:t xml:space="preserve">, исследуемая авария – </w:t>
      </w:r>
      <w:r w:rsidR="00EA4124">
        <w:rPr>
          <w:lang w:val="en-US"/>
        </w:rPr>
        <w:t>Y</w:t>
      </w:r>
      <w:r w:rsidR="00EA4124">
        <w:t>)</w:t>
      </w:r>
      <w:r>
        <w:t>.</w:t>
      </w:r>
    </w:p>
    <w:p w14:paraId="556C0752" w14:textId="4C7AE032" w:rsidR="00EF6FDA" w:rsidRDefault="00EF6FDA" w:rsidP="00484EF6">
      <w:pPr>
        <w:pStyle w:val="a5"/>
        <w:numPr>
          <w:ilvl w:val="0"/>
          <w:numId w:val="10"/>
        </w:numPr>
      </w:pPr>
      <w:r>
        <w:t>Далее с помощью полиномов пытаемся сформировать уравнение для определения</w:t>
      </w:r>
      <w:r w:rsidR="00EA4124">
        <w:t xml:space="preserve"> второй аварии через</w:t>
      </w:r>
      <w:r>
        <w:t xml:space="preserve"> эталонн</w:t>
      </w:r>
      <w:r w:rsidR="00EA4124">
        <w:t>ую</w:t>
      </w:r>
      <w:r>
        <w:t xml:space="preserve"> авари</w:t>
      </w:r>
      <w:r w:rsidR="00EA4124">
        <w:t>ю</w:t>
      </w:r>
      <w:r>
        <w:t xml:space="preserve">. Будем начинать с полинома </w:t>
      </w:r>
      <w:r>
        <w:rPr>
          <w:lang w:val="en-US"/>
        </w:rPr>
        <w:t>y</w:t>
      </w:r>
      <w:r w:rsidRPr="00EF6FDA">
        <w:t>=</w:t>
      </w:r>
      <w:r>
        <w:rPr>
          <w:lang w:val="en-US"/>
        </w:rPr>
        <w:t>a</w:t>
      </w:r>
      <w:r w:rsidRPr="00EF6FDA">
        <w:t>+</w:t>
      </w:r>
      <w:r>
        <w:rPr>
          <w:lang w:val="en-US"/>
        </w:rPr>
        <w:t>bx</w:t>
      </w:r>
      <w:r w:rsidRPr="00EF6FDA">
        <w:t xml:space="preserve"> </w:t>
      </w:r>
      <w:r>
        <w:t>и с каждым шагом будем повышать степень полинома</w:t>
      </w:r>
      <w:r w:rsidR="005B7AFC">
        <w:t xml:space="preserve"> (</w:t>
      </w:r>
      <w:r w:rsidR="005B7AFC">
        <w:rPr>
          <w:lang w:val="en-US"/>
        </w:rPr>
        <w:t>y</w:t>
      </w:r>
      <w:r w:rsidR="005B7AFC" w:rsidRPr="005B7AFC">
        <w:t>=</w:t>
      </w:r>
      <w:r w:rsidR="005B7AFC">
        <w:rPr>
          <w:lang w:val="en-US"/>
        </w:rPr>
        <w:t>a</w:t>
      </w:r>
      <w:r w:rsidR="005B7AFC" w:rsidRPr="005B7AFC">
        <w:t>+</w:t>
      </w:r>
      <w:r w:rsidR="005B7AFC">
        <w:rPr>
          <w:lang w:val="en-US"/>
        </w:rPr>
        <w:t>bx</w:t>
      </w:r>
      <w:r w:rsidR="005B7AFC" w:rsidRPr="005B7AFC">
        <w:t>+</w:t>
      </w:r>
      <w:r w:rsidR="005B7AFC">
        <w:rPr>
          <w:lang w:val="en-US"/>
        </w:rPr>
        <w:t>cx</w:t>
      </w:r>
      <w:r w:rsidR="005B7AFC" w:rsidRPr="005B7AFC">
        <w:rPr>
          <w:vertAlign w:val="superscript"/>
        </w:rPr>
        <w:t>2</w:t>
      </w:r>
      <w:r w:rsidR="005B7AFC" w:rsidRPr="005B7AFC">
        <w:t xml:space="preserve">, </w:t>
      </w:r>
      <w:r w:rsidR="005B7AFC">
        <w:rPr>
          <w:lang w:val="en-US"/>
        </w:rPr>
        <w:t>y</w:t>
      </w:r>
      <w:r w:rsidR="005B7AFC" w:rsidRPr="005B7AFC">
        <w:t>=</w:t>
      </w:r>
      <w:r w:rsidR="005B7AFC">
        <w:rPr>
          <w:lang w:val="en-US"/>
        </w:rPr>
        <w:t>a</w:t>
      </w:r>
      <w:r w:rsidR="005B7AFC" w:rsidRPr="005B7AFC">
        <w:t>+</w:t>
      </w:r>
      <w:r w:rsidR="005B7AFC">
        <w:rPr>
          <w:lang w:val="en-US"/>
        </w:rPr>
        <w:t>bx</w:t>
      </w:r>
      <w:r w:rsidR="005B7AFC" w:rsidRPr="005B7AFC">
        <w:t>+</w:t>
      </w:r>
      <w:r w:rsidR="005B7AFC">
        <w:rPr>
          <w:lang w:val="en-US"/>
        </w:rPr>
        <w:t>cx</w:t>
      </w:r>
      <w:r w:rsidR="005B7AFC" w:rsidRPr="005B7AFC">
        <w:rPr>
          <w:vertAlign w:val="superscript"/>
        </w:rPr>
        <w:t>2</w:t>
      </w:r>
      <w:r w:rsidR="005B7AFC" w:rsidRPr="005B7AFC">
        <w:t>+</w:t>
      </w:r>
      <w:r w:rsidR="005B7AFC">
        <w:rPr>
          <w:lang w:val="en-US"/>
        </w:rPr>
        <w:t>dx</w:t>
      </w:r>
      <w:r w:rsidR="005B7AFC" w:rsidRPr="005B7AFC">
        <w:rPr>
          <w:vertAlign w:val="superscript"/>
        </w:rPr>
        <w:t>3</w:t>
      </w:r>
      <w:r w:rsidR="005B7AFC" w:rsidRPr="005B7AFC">
        <w:t xml:space="preserve"> </w:t>
      </w:r>
      <w:r w:rsidR="005B7AFC">
        <w:t>и т.д.)</w:t>
      </w:r>
      <w:r>
        <w:t>. Находить коэффициенты полинома будем с помощью метода наименьших квадратов. Сравнивать полиномы будем с помощью</w:t>
      </w:r>
      <w:r w:rsidR="00215723" w:rsidRPr="00215723">
        <w:t xml:space="preserve"> </w:t>
      </w:r>
      <w:r w:rsidR="00215723">
        <w:t>скорректированного</w:t>
      </w:r>
      <w:r>
        <w:t xml:space="preserve"> коэффициента детерминации. Пока что</w:t>
      </w:r>
      <w:r w:rsidR="005B7AFC">
        <w:t>,</w:t>
      </w:r>
      <w:r>
        <w:t xml:space="preserve"> программно нужно будет реализовать </w:t>
      </w:r>
      <w:r w:rsidR="005B7AFC">
        <w:t>нахождения полинома до 15 степени включительно.</w:t>
      </w:r>
    </w:p>
    <w:p w14:paraId="083DA372" w14:textId="098AEDEE" w:rsidR="005B7AFC" w:rsidRDefault="005B7AFC" w:rsidP="00484EF6">
      <w:pPr>
        <w:pStyle w:val="a5"/>
        <w:numPr>
          <w:ilvl w:val="0"/>
          <w:numId w:val="10"/>
        </w:numPr>
      </w:pPr>
      <w:r>
        <w:t>Так перебираем все аварии, то есть каждая из аварий должна быть эталонной. Каждая эталонная авария сравнивается с другими. На основе всех полученных значений, можно будет вывести наилучшую степень полинома (сравнивая их коэффициенты детерминации).</w:t>
      </w:r>
    </w:p>
    <w:p w14:paraId="31D6748A" w14:textId="67C65B45" w:rsidR="005B7AFC" w:rsidRDefault="005B7AFC" w:rsidP="00484EF6">
      <w:pPr>
        <w:pStyle w:val="a5"/>
        <w:numPr>
          <w:ilvl w:val="0"/>
          <w:numId w:val="10"/>
        </w:numPr>
      </w:pPr>
      <w:r>
        <w:t xml:space="preserve">Далее, с помощью найденного полинома, нужно будет преобразовать последние </w:t>
      </w:r>
      <w:r w:rsidR="00216DF2">
        <w:rPr>
          <w:lang w:val="en-US"/>
        </w:rPr>
        <w:t>n</w:t>
      </w:r>
      <w:r>
        <w:t xml:space="preserve"> значений эталонной аварии</w:t>
      </w:r>
      <w:r w:rsidR="00216DF2">
        <w:t xml:space="preserve"> (</w:t>
      </w:r>
      <w:r w:rsidR="00216DF2">
        <w:rPr>
          <w:lang w:val="en-US"/>
        </w:rPr>
        <w:t>n</w:t>
      </w:r>
      <w:r w:rsidR="00216DF2" w:rsidRPr="00216DF2">
        <w:t xml:space="preserve"> </w:t>
      </w:r>
      <w:r w:rsidR="00216DF2">
        <w:t>–</w:t>
      </w:r>
      <w:r w:rsidR="00216DF2" w:rsidRPr="00216DF2">
        <w:t xml:space="preserve"> </w:t>
      </w:r>
      <w:r w:rsidR="00216DF2">
        <w:t>задается программно)</w:t>
      </w:r>
      <w:r>
        <w:t xml:space="preserve"> в значения не эталонной аварии. Для новых значений расставляются коэффициенты надежности. Дальше новые коэффициенты надежности сравниваются с теми, которые были рассчитаны </w:t>
      </w:r>
      <w:r w:rsidR="00216DF2">
        <w:t>для второй аварии.</w:t>
      </w:r>
      <w:r>
        <w:t xml:space="preserve"> </w:t>
      </w:r>
    </w:p>
    <w:p w14:paraId="3FA8581C" w14:textId="75E437CA" w:rsidR="00216DF2" w:rsidRDefault="00216DF2" w:rsidP="00216DF2"/>
    <w:p w14:paraId="4F3D3199" w14:textId="79A4A61A" w:rsidR="00216DF2" w:rsidRDefault="00216DF2" w:rsidP="00216DF2"/>
    <w:p w14:paraId="3C852663" w14:textId="71BA0325" w:rsidR="00216DF2" w:rsidRDefault="00216DF2" w:rsidP="00216DF2">
      <w:r w:rsidRPr="00216DF2">
        <w:rPr>
          <w:b/>
          <w:bCs/>
        </w:rPr>
        <w:t>Формулы, которые будут использоваться в работе</w:t>
      </w:r>
      <w:r>
        <w:t>:</w:t>
      </w:r>
    </w:p>
    <w:p w14:paraId="08179B4E" w14:textId="7CC002A9" w:rsidR="00216DF2" w:rsidRDefault="008D463B" w:rsidP="00216DF2">
      <w:pPr>
        <w:rPr>
          <w:rFonts w:eastAsiaTheme="minorEastAsia"/>
        </w:rPr>
      </w:pPr>
      <w:r w:rsidRPr="008D463B">
        <w:rPr>
          <w:u w:val="single"/>
        </w:rPr>
        <w:t>Стандартное отклонение</w:t>
      </w:r>
      <w:r>
        <w:t xml:space="preserve">:  </w:t>
      </w:r>
      <m:oMath>
        <m:r>
          <w:rPr>
            <w:rFonts w:ascii="Cambria Math" w:hAnsi="Cambria Math"/>
            <w:sz w:val="32"/>
            <w:szCs w:val="32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</m:e>
        </m:rad>
      </m:oMath>
      <w:r w:rsidRPr="008D463B">
        <w:rPr>
          <w:rFonts w:eastAsiaTheme="minorEastAsia"/>
        </w:rPr>
        <w:t xml:space="preserve">, </w:t>
      </w:r>
      <w:r>
        <w:rPr>
          <w:rFonts w:eastAsiaTheme="minorEastAsia" w:cs="Times New Roman"/>
          <w:lang w:val="en-US"/>
        </w:rPr>
        <w:t>μ</w:t>
      </w:r>
      <w:r w:rsidRPr="008D463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463B">
        <w:rPr>
          <w:rFonts w:eastAsiaTheme="minorEastAsia"/>
        </w:rPr>
        <w:t xml:space="preserve"> </w:t>
      </w:r>
      <w:r>
        <w:rPr>
          <w:rFonts w:eastAsiaTheme="minorEastAsia"/>
        </w:rPr>
        <w:t>среднее значение</w:t>
      </w:r>
    </w:p>
    <w:p w14:paraId="7C886CDC" w14:textId="6D330FFE" w:rsidR="008D463B" w:rsidRDefault="008D463B" w:rsidP="00216DF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0B34E4" wp14:editId="6C0E32F9">
            <wp:simplePos x="0" y="0"/>
            <wp:positionH relativeFrom="column">
              <wp:posOffset>3225165</wp:posOffset>
            </wp:positionH>
            <wp:positionV relativeFrom="paragraph">
              <wp:posOffset>105434</wp:posOffset>
            </wp:positionV>
            <wp:extent cx="3091295" cy="647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CC38A" w14:textId="24E6666A" w:rsidR="008D463B" w:rsidRDefault="008D463B" w:rsidP="00216DF2">
      <w:r>
        <w:rPr>
          <w:u w:val="single"/>
        </w:rPr>
        <w:t>Коэффициент корреляции Пирсона</w:t>
      </w:r>
      <w:r>
        <w:t xml:space="preserve">: </w:t>
      </w:r>
    </w:p>
    <w:p w14:paraId="35F3C8B3" w14:textId="0093CE3F" w:rsidR="008D463B" w:rsidRDefault="008D463B" w:rsidP="00216DF2"/>
    <w:p w14:paraId="415BE575" w14:textId="7ED80D0C" w:rsidR="008D463B" w:rsidRPr="00215723" w:rsidRDefault="008D463B" w:rsidP="00216DF2"/>
    <w:p w14:paraId="417987A9" w14:textId="3055862D" w:rsidR="00EA4124" w:rsidRDefault="00EA4124" w:rsidP="00216DF2">
      <w:r>
        <w:rPr>
          <w:u w:val="single"/>
        </w:rPr>
        <w:t>Нахождение коэффициентов полинома</w:t>
      </w:r>
      <w:r>
        <w:t>:</w:t>
      </w:r>
    </w:p>
    <w:p w14:paraId="5C093D7E" w14:textId="0E3F17C0" w:rsidR="00EA4124" w:rsidRDefault="00EA4124" w:rsidP="00216DF2">
      <w:pPr>
        <w:rPr>
          <w:bCs/>
          <w:szCs w:val="28"/>
        </w:rPr>
      </w:pPr>
      <w:r w:rsidRPr="00C1304D">
        <w:rPr>
          <w:b/>
          <w:position w:val="-68"/>
          <w:szCs w:val="28"/>
        </w:rPr>
        <w:object w:dxaOrig="2420" w:dyaOrig="1480" w14:anchorId="660B9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74.25pt" o:ole="">
            <v:imagedata r:id="rId6" o:title=""/>
          </v:shape>
          <o:OLEObject Type="Embed" ProgID="Equation.3" ShapeID="_x0000_i1025" DrawAspect="Content" ObjectID="_1741862476" r:id="rId7"/>
        </w:object>
      </w:r>
      <w:r>
        <w:rPr>
          <w:b/>
          <w:szCs w:val="28"/>
        </w:rPr>
        <w:t xml:space="preserve"> - </w:t>
      </w:r>
      <w:r>
        <w:rPr>
          <w:bCs/>
          <w:szCs w:val="28"/>
        </w:rPr>
        <w:t xml:space="preserve">матрица, первый столбец которой состоит из «1» для получения свободного члена регрессионного уравнения, а другие </w:t>
      </w:r>
      <w:r>
        <w:rPr>
          <w:bCs/>
          <w:szCs w:val="28"/>
          <w:lang w:val="en-US"/>
        </w:rPr>
        <w:t>n</w:t>
      </w:r>
      <w:r>
        <w:rPr>
          <w:bCs/>
          <w:szCs w:val="28"/>
        </w:rPr>
        <w:t xml:space="preserve"> столбцов (</w:t>
      </w:r>
      <w:r>
        <w:rPr>
          <w:bCs/>
          <w:szCs w:val="28"/>
          <w:lang w:val="en-US"/>
        </w:rPr>
        <w:t>n</w:t>
      </w:r>
      <w:r w:rsidRPr="00EA4124">
        <w:rPr>
          <w:bCs/>
          <w:szCs w:val="28"/>
        </w:rPr>
        <w:t xml:space="preserve"> </w:t>
      </w:r>
      <w:r>
        <w:rPr>
          <w:bCs/>
          <w:szCs w:val="28"/>
        </w:rPr>
        <w:t>–</w:t>
      </w:r>
      <w:r w:rsidRPr="00EA4124">
        <w:rPr>
          <w:bCs/>
          <w:szCs w:val="28"/>
        </w:rPr>
        <w:t xml:space="preserve"> </w:t>
      </w:r>
      <w:r>
        <w:rPr>
          <w:bCs/>
          <w:szCs w:val="28"/>
        </w:rPr>
        <w:t xml:space="preserve">степень полинома) содержат </w:t>
      </w:r>
      <w:r>
        <w:rPr>
          <w:bCs/>
          <w:szCs w:val="28"/>
          <w:lang w:val="en-US"/>
        </w:rPr>
        <w:t>k</w:t>
      </w:r>
      <w:r>
        <w:rPr>
          <w:bCs/>
          <w:szCs w:val="28"/>
        </w:rPr>
        <w:t xml:space="preserve"> наблюдений эталонной аварии, номер столбца соответствует степени, в которую возводится значение вибросигнала.</w:t>
      </w:r>
    </w:p>
    <w:p w14:paraId="257ECA56" w14:textId="0140DFC1" w:rsidR="00F06E90" w:rsidRDefault="00F06E90" w:rsidP="00216DF2">
      <w:pPr>
        <w:rPr>
          <w:bCs/>
          <w:szCs w:val="28"/>
        </w:rPr>
      </w:pPr>
      <w:r w:rsidRPr="00502087">
        <w:rPr>
          <w:b/>
          <w:position w:val="-68"/>
          <w:szCs w:val="28"/>
        </w:rPr>
        <w:object w:dxaOrig="980" w:dyaOrig="1480" w14:anchorId="0C2517D1">
          <v:shape id="_x0000_i1026" type="#_x0000_t75" style="width:48.75pt;height:74.25pt" o:ole="">
            <v:imagedata r:id="rId8" o:title=""/>
          </v:shape>
          <o:OLEObject Type="Embed" ProgID="Equation.3" ShapeID="_x0000_i1026" DrawAspect="Content" ObjectID="_1741862477" r:id="rId9"/>
        </w:object>
      </w:r>
      <w:r>
        <w:rPr>
          <w:b/>
          <w:szCs w:val="28"/>
        </w:rPr>
        <w:t xml:space="preserve"> - </w:t>
      </w:r>
      <w:r>
        <w:rPr>
          <w:bCs/>
          <w:szCs w:val="28"/>
        </w:rPr>
        <w:t xml:space="preserve">вектор, содержащий </w:t>
      </w:r>
      <w:r>
        <w:rPr>
          <w:b/>
          <w:szCs w:val="28"/>
          <w:lang w:val="en-US"/>
        </w:rPr>
        <w:t>k</w:t>
      </w:r>
      <w:r>
        <w:rPr>
          <w:bCs/>
          <w:szCs w:val="28"/>
        </w:rPr>
        <w:t xml:space="preserve"> наблюдений по не эталонной аварии.</w:t>
      </w:r>
    </w:p>
    <w:p w14:paraId="31D498D0" w14:textId="19613DAE" w:rsidR="00F06E90" w:rsidRDefault="00F06E90" w:rsidP="00216DF2">
      <w:pPr>
        <w:rPr>
          <w:bCs/>
          <w:szCs w:val="28"/>
        </w:rPr>
      </w:pPr>
      <w:r>
        <w:rPr>
          <w:bCs/>
          <w:szCs w:val="28"/>
        </w:rPr>
        <w:t>Вектор-столбец коэффициентов находится по формуле:</w:t>
      </w:r>
    </w:p>
    <w:p w14:paraId="4287FCA6" w14:textId="419FEF15" w:rsidR="00F06E90" w:rsidRDefault="00F06E90" w:rsidP="00216DF2">
      <w:pPr>
        <w:rPr>
          <w:bCs/>
          <w:szCs w:val="28"/>
        </w:rPr>
      </w:pPr>
      <w:r w:rsidRPr="006D0A31">
        <w:rPr>
          <w:b/>
          <w:position w:val="-14"/>
          <w:szCs w:val="28"/>
        </w:rPr>
        <w:object w:dxaOrig="1780" w:dyaOrig="400" w14:anchorId="10EA9127">
          <v:shape id="_x0000_i1027" type="#_x0000_t75" style="width:160.5pt;height:36pt" o:ole="">
            <v:imagedata r:id="rId10" o:title=""/>
          </v:shape>
          <o:OLEObject Type="Embed" ProgID="Equation.3" ShapeID="_x0000_i1027" DrawAspect="Content" ObjectID="_1741862478" r:id="rId11"/>
        </w:object>
      </w:r>
    </w:p>
    <w:p w14:paraId="680429DC" w14:textId="77777777" w:rsidR="00F06E90" w:rsidRPr="00F06E90" w:rsidRDefault="00F06E90" w:rsidP="00216DF2">
      <w:pPr>
        <w:rPr>
          <w:bCs/>
        </w:rPr>
      </w:pPr>
    </w:p>
    <w:sectPr w:rsidR="00F06E90" w:rsidRPr="00F0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3B1"/>
    <w:multiLevelType w:val="hybridMultilevel"/>
    <w:tmpl w:val="59D6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15F37"/>
    <w:multiLevelType w:val="multilevel"/>
    <w:tmpl w:val="EE0848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DB66BF"/>
    <w:multiLevelType w:val="multilevel"/>
    <w:tmpl w:val="C59EBD30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09960424">
    <w:abstractNumId w:val="1"/>
  </w:num>
  <w:num w:numId="2" w16cid:durableId="1147280829">
    <w:abstractNumId w:val="1"/>
  </w:num>
  <w:num w:numId="3" w16cid:durableId="1573660363">
    <w:abstractNumId w:val="1"/>
  </w:num>
  <w:num w:numId="4" w16cid:durableId="1789884825">
    <w:abstractNumId w:val="1"/>
  </w:num>
  <w:num w:numId="5" w16cid:durableId="118183792">
    <w:abstractNumId w:val="1"/>
  </w:num>
  <w:num w:numId="6" w16cid:durableId="1490438091">
    <w:abstractNumId w:val="1"/>
  </w:num>
  <w:num w:numId="7" w16cid:durableId="1691755478">
    <w:abstractNumId w:val="1"/>
  </w:num>
  <w:num w:numId="8" w16cid:durableId="2142265543">
    <w:abstractNumId w:val="2"/>
  </w:num>
  <w:num w:numId="9" w16cid:durableId="910896095">
    <w:abstractNumId w:val="2"/>
  </w:num>
  <w:num w:numId="10" w16cid:durableId="34945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E"/>
    <w:rsid w:val="0001093A"/>
    <w:rsid w:val="000769BB"/>
    <w:rsid w:val="001C563F"/>
    <w:rsid w:val="00215723"/>
    <w:rsid w:val="00216DF2"/>
    <w:rsid w:val="00484EF6"/>
    <w:rsid w:val="00585825"/>
    <w:rsid w:val="005B7AFC"/>
    <w:rsid w:val="008D463B"/>
    <w:rsid w:val="00EA4124"/>
    <w:rsid w:val="00EF6FDA"/>
    <w:rsid w:val="00F06E90"/>
    <w:rsid w:val="00F411DE"/>
    <w:rsid w:val="00FA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AE51"/>
  <w15:chartTrackingRefBased/>
  <w15:docId w15:val="{DFAE659B-788F-4144-BE65-C98EDD0C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109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1093A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1093A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1093A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1093A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1093A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1093A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1093A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1093A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1093A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1093A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01093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1093A"/>
    <w:rPr>
      <w:rFonts w:ascii="Times New Roman" w:hAnsi="Times New Roman"/>
      <w:sz w:val="28"/>
    </w:rPr>
  </w:style>
  <w:style w:type="paragraph" w:customStyle="1" w:styleId="a8">
    <w:name w:val="внутр. библ. ссылка"/>
    <w:basedOn w:val="a1"/>
    <w:qFormat/>
    <w:rsid w:val="0001093A"/>
  </w:style>
  <w:style w:type="character" w:styleId="a9">
    <w:name w:val="Hyperlink"/>
    <w:basedOn w:val="a2"/>
    <w:uiPriority w:val="99"/>
    <w:unhideWhenUsed/>
    <w:rsid w:val="0001093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01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010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010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1093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01093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01093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01093A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109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109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Заголовок раздела"/>
    <w:basedOn w:val="a1"/>
    <w:next w:val="a1"/>
    <w:qFormat/>
    <w:rsid w:val="0001093A"/>
    <w:pPr>
      <w:numPr>
        <w:numId w:val="9"/>
      </w:numPr>
    </w:pPr>
    <w:rPr>
      <w:b/>
    </w:rPr>
  </w:style>
  <w:style w:type="paragraph" w:customStyle="1" w:styleId="aa">
    <w:name w:val="Заголовок структурных элементов"/>
    <w:basedOn w:val="a1"/>
    <w:next w:val="a1"/>
    <w:qFormat/>
    <w:rsid w:val="0001093A"/>
    <w:pPr>
      <w:ind w:firstLine="0"/>
      <w:jc w:val="center"/>
    </w:pPr>
    <w:rPr>
      <w:caps/>
    </w:rPr>
  </w:style>
  <w:style w:type="paragraph" w:customStyle="1" w:styleId="ab">
    <w:name w:val="заголовок таблицы"/>
    <w:basedOn w:val="a1"/>
    <w:qFormat/>
    <w:rsid w:val="0001093A"/>
    <w:pPr>
      <w:spacing w:line="240" w:lineRule="auto"/>
      <w:ind w:firstLine="0"/>
      <w:jc w:val="center"/>
    </w:pPr>
  </w:style>
  <w:style w:type="character" w:styleId="ac">
    <w:name w:val="endnote reference"/>
    <w:basedOn w:val="a2"/>
    <w:uiPriority w:val="99"/>
    <w:semiHidden/>
    <w:unhideWhenUsed/>
    <w:rsid w:val="0001093A"/>
    <w:rPr>
      <w:vertAlign w:val="superscript"/>
    </w:rPr>
  </w:style>
  <w:style w:type="paragraph" w:styleId="ad">
    <w:name w:val="caption"/>
    <w:basedOn w:val="a1"/>
    <w:next w:val="a1"/>
    <w:uiPriority w:val="35"/>
    <w:unhideWhenUsed/>
    <w:qFormat/>
    <w:rsid w:val="000109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Наименование рисунка"/>
    <w:basedOn w:val="a1"/>
    <w:qFormat/>
    <w:rsid w:val="0001093A"/>
    <w:pPr>
      <w:spacing w:line="240" w:lineRule="auto"/>
      <w:ind w:firstLine="0"/>
      <w:jc w:val="center"/>
    </w:pPr>
  </w:style>
  <w:style w:type="paragraph" w:styleId="af">
    <w:name w:val="footer"/>
    <w:basedOn w:val="a1"/>
    <w:link w:val="af0"/>
    <w:uiPriority w:val="99"/>
    <w:unhideWhenUsed/>
    <w:rsid w:val="0001093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01093A"/>
    <w:rPr>
      <w:rFonts w:ascii="Times New Roman" w:hAnsi="Times New Roman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01093A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1093A"/>
    <w:pPr>
      <w:spacing w:after="100"/>
      <w:ind w:left="280"/>
    </w:pPr>
  </w:style>
  <w:style w:type="paragraph" w:customStyle="1" w:styleId="af1">
    <w:name w:val="перечисление"/>
    <w:basedOn w:val="a1"/>
    <w:qFormat/>
    <w:rsid w:val="0001093A"/>
    <w:pPr>
      <w:jc w:val="left"/>
    </w:pPr>
  </w:style>
  <w:style w:type="paragraph" w:customStyle="1" w:styleId="af2">
    <w:name w:val="подзаголовок"/>
    <w:basedOn w:val="a"/>
    <w:next w:val="a1"/>
    <w:qFormat/>
    <w:rsid w:val="0001093A"/>
    <w:pPr>
      <w:numPr>
        <w:numId w:val="0"/>
      </w:numPr>
    </w:pPr>
  </w:style>
  <w:style w:type="paragraph" w:customStyle="1" w:styleId="a0">
    <w:name w:val="подраздел"/>
    <w:basedOn w:val="a"/>
    <w:next w:val="a1"/>
    <w:autoRedefine/>
    <w:qFormat/>
    <w:rsid w:val="0001093A"/>
    <w:pPr>
      <w:numPr>
        <w:ilvl w:val="1"/>
      </w:numPr>
    </w:pPr>
  </w:style>
  <w:style w:type="paragraph" w:customStyle="1" w:styleId="12">
    <w:name w:val="Стиль1"/>
    <w:basedOn w:val="a8"/>
    <w:qFormat/>
    <w:rsid w:val="0001093A"/>
    <w:pPr>
      <w:tabs>
        <w:tab w:val="left" w:leader="underscore" w:pos="4536"/>
      </w:tabs>
    </w:pPr>
  </w:style>
  <w:style w:type="paragraph" w:customStyle="1" w:styleId="22">
    <w:name w:val="Стиль2"/>
    <w:basedOn w:val="12"/>
    <w:qFormat/>
    <w:rsid w:val="0001093A"/>
    <w:pPr>
      <w:tabs>
        <w:tab w:val="left" w:leader="underscore" w:pos="1701"/>
      </w:tabs>
      <w:ind w:firstLine="0"/>
    </w:pPr>
  </w:style>
  <w:style w:type="paragraph" w:customStyle="1" w:styleId="af3">
    <w:name w:val="подстр. ссылка"/>
    <w:basedOn w:val="22"/>
    <w:qFormat/>
    <w:rsid w:val="0001093A"/>
  </w:style>
  <w:style w:type="table" w:styleId="af4">
    <w:name w:val="Table Grid"/>
    <w:basedOn w:val="a3"/>
    <w:uiPriority w:val="39"/>
    <w:rsid w:val="0001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1"/>
    <w:qFormat/>
    <w:rsid w:val="0001093A"/>
    <w:pPr>
      <w:spacing w:line="240" w:lineRule="auto"/>
      <w:ind w:firstLine="0"/>
      <w:jc w:val="left"/>
    </w:pPr>
  </w:style>
  <w:style w:type="paragraph" w:styleId="af6">
    <w:name w:val="endnote text"/>
    <w:basedOn w:val="a1"/>
    <w:link w:val="af7"/>
    <w:uiPriority w:val="99"/>
    <w:semiHidden/>
    <w:unhideWhenUsed/>
    <w:rsid w:val="0001093A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01093A"/>
    <w:rPr>
      <w:rFonts w:ascii="Times New Roman" w:hAnsi="Times New Roman"/>
      <w:sz w:val="20"/>
      <w:szCs w:val="20"/>
    </w:rPr>
  </w:style>
  <w:style w:type="paragraph" w:customStyle="1" w:styleId="af8">
    <w:name w:val="Титульный лист"/>
    <w:basedOn w:val="a1"/>
    <w:qFormat/>
    <w:rsid w:val="0001093A"/>
    <w:pPr>
      <w:spacing w:line="240" w:lineRule="auto"/>
      <w:ind w:firstLine="0"/>
      <w:jc w:val="center"/>
    </w:pPr>
    <w:rPr>
      <w:color w:val="000000" w:themeColor="text1"/>
      <w:lang w:val="en-US"/>
    </w:rPr>
  </w:style>
  <w:style w:type="paragraph" w:customStyle="1" w:styleId="af9">
    <w:name w:val="формула где"/>
    <w:basedOn w:val="a1"/>
    <w:next w:val="a1"/>
    <w:qFormat/>
    <w:rsid w:val="0001093A"/>
    <w:pPr>
      <w:ind w:firstLine="0"/>
    </w:pPr>
  </w:style>
  <w:style w:type="paragraph" w:customStyle="1" w:styleId="afa">
    <w:name w:val="формула где формула"/>
    <w:basedOn w:val="af9"/>
    <w:qFormat/>
    <w:rsid w:val="0001093A"/>
  </w:style>
  <w:style w:type="paragraph" w:customStyle="1" w:styleId="afb">
    <w:name w:val="Формула тело"/>
    <w:basedOn w:val="a1"/>
    <w:next w:val="a1"/>
    <w:qFormat/>
    <w:rsid w:val="0001093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character" w:styleId="afc">
    <w:name w:val="Placeholder Text"/>
    <w:basedOn w:val="a2"/>
    <w:uiPriority w:val="99"/>
    <w:semiHidden/>
    <w:rsid w:val="008D4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Pavlov</dc:creator>
  <cp:keywords/>
  <dc:description/>
  <cp:lastModifiedBy>Boris Pavlov</cp:lastModifiedBy>
  <cp:revision>3</cp:revision>
  <dcterms:created xsi:type="dcterms:W3CDTF">2023-03-28T08:31:00Z</dcterms:created>
  <dcterms:modified xsi:type="dcterms:W3CDTF">2023-04-01T08:55:00Z</dcterms:modified>
</cp:coreProperties>
</file>