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SECTION=authoritative</w:t>
      </w:r>
    </w:p>
    <w:p>
      <w:r>
        <w:t>unit_id=U231|label=asset-23-1|zone=E|quota=491.02|spent=9.00|state=ready|rank=1|version=1</w:t>
      </w:r>
    </w:p>
    <w:p>
      <w:r>
        <w:t>unit_id=U232|label=asset-23-2|zone=Q|quota=504.02|spent=13.00|state=hold|rank=2|version=1</w:t>
      </w:r>
    </w:p>
    <w:p>
      <w:r>
        <w:t>unit_id=U233|label=asset-23-3|zone=E|quota=517.02|spent=17.00|state=ready|rank=3|version=1</w:t>
      </w:r>
    </w:p>
    <w:p>
      <w:r>
        <w:t>unit_id=U234|label=asset-23-4|zone=Z|quota=530.02|spent=21.00|state=ready|rank=4|version=1</w:t>
      </w:r>
    </w:p>
    <w:p>
      <w:r>
        <w:t>SECTION=lookalike</w:t>
      </w:r>
    </w:p>
    <w:p>
      <w:r>
        <w:t>unit_id=U231|label=asset-23-1|zone=E|quota=602.02|spent=9.00|state=ready|rank=1|version=1</w:t>
      </w:r>
    </w:p>
    <w:p>
      <w:r>
        <w:t>unit_id=U232|label=asset-23-2|zone=Q|quota=615.02|spent=13.00|state=hold|rank=2|version=1</w:t>
      </w:r>
    </w:p>
    <w:p>
      <w:r>
        <w:t>unit_id=U233|label=asset-23-3|zone=E|quota=628.02|spent=17.00|state=ready|rank=3|version=1</w:t>
      </w:r>
    </w:p>
    <w:p>
      <w:r>
        <w:t>unit_id=U234|label=asset-23-4|zone=Z|quota=641.02|spent=21.00|state=ready|rank=4|version=1</w:t>
      </w:r>
    </w:p>
    <w:sectPr/>
  </w:body>
</w:document>
</file>