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TABLE=corrections</w:t>
      </w:r>
    </w:p>
    <w:p>
      <w:r>
        <w:t>record_id=R26-1|item=item-26-A|segment=N|amount=204.20|used=4.00|status=open|date=2026-03-05|revision=1</w:t>
      </w:r>
    </w:p>
    <w:p>
      <w:r>
        <w:t>record_id=R26-2|item=item-26-B|segment=S|amount=218.70|used=7.00|status=open|date=2026-03-08|revision=2</w:t>
      </w:r>
    </w:p>
    <w:p>
      <w:r>
        <w:t>record_id=R26-3|item=item-26-C|segment=N|amount=222.20|used=10.00|status=closed|date=2026-03-11|revision=1</w:t>
      </w:r>
    </w:p>
    <w:p>
      <w:r>
        <w:t>record_id=R26-4|item=item-26-D|segment=W|amount=236.70|used=13.00|status=open|date=2026-03-14|revision=2</w:t>
      </w:r>
    </w:p>
    <w:sectPr/>
  </w:body>
</w:document>
</file>